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9B641E2" w14:textId="77777777" w:rsidR="00941D3A" w:rsidRPr="00BC03FD" w:rsidRDefault="00BA6675" w:rsidP="0027787F">
      <w:pPr>
        <w:pStyle w:val="coverpageReporttitledescription"/>
        <w:rPr>
          <w:lang w:val="en-GB"/>
        </w:rPr>
      </w:pPr>
      <w:r>
        <w:rPr>
          <w:lang w:val="en-GB"/>
        </w:rPr>
        <w:fldChar w:fldCharType="begin">
          <w:ffData>
            <w:name w:val=""/>
            <w:enabled/>
            <w:calcOnExit w:val="0"/>
            <w:textInput>
              <w:default w:val="Feasibility of spectrum sharing between High-Definition Ground Based Synthetic Aperture Radar (HD-GBSAR) application using 1 GHz bandwidth within 74-81 GHz and existing services and applications"/>
            </w:textInput>
          </w:ffData>
        </w:fldChar>
      </w:r>
      <w:r>
        <w:rPr>
          <w:lang w:val="en-GB"/>
        </w:rPr>
        <w:instrText xml:space="preserve"> FORMTEXT </w:instrText>
      </w:r>
      <w:r>
        <w:rPr>
          <w:lang w:val="en-GB"/>
        </w:rPr>
      </w:r>
      <w:r>
        <w:rPr>
          <w:lang w:val="en-GB"/>
        </w:rPr>
        <w:fldChar w:fldCharType="separate"/>
      </w:r>
      <w:r>
        <w:rPr>
          <w:noProof/>
          <w:lang w:val="en-GB"/>
        </w:rPr>
        <w:t>Feasibility of spectrum sharing between High-Definition Ground Based Synthetic Aperture Radar (HD-GBSAR) application using 1 GHz bandwidth within 74-81 GHz and existing services and applications</w:t>
      </w:r>
      <w:r>
        <w:rPr>
          <w:lang w:val="en-GB"/>
        </w:rPr>
        <w:fldChar w:fldCharType="end"/>
      </w:r>
    </w:p>
    <w:p w14:paraId="500A510B" w14:textId="77777777" w:rsidR="00930439" w:rsidRPr="00BC03FD" w:rsidRDefault="0027787F" w:rsidP="00941D3A">
      <w:pPr>
        <w:pStyle w:val="coverpageapprovedDDMMYY"/>
        <w:rPr>
          <w:lang w:val="en-GB"/>
        </w:rPr>
      </w:pPr>
      <w:r w:rsidRPr="00BC03FD">
        <w:rPr>
          <w:noProof/>
          <w:lang w:val="fr-FR" w:eastAsia="fr-FR"/>
        </w:rPr>
        <mc:AlternateContent>
          <mc:Choice Requires="wpg">
            <w:drawing>
              <wp:anchor distT="0" distB="0" distL="114300" distR="114300" simplePos="0" relativeHeight="251665408" behindDoc="0" locked="1" layoutInCell="1" allowOverlap="1" wp14:anchorId="274920CD" wp14:editId="3B7C16F7">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1A021" w14:textId="00488373" w:rsidR="001925C9" w:rsidRPr="00F7440E" w:rsidRDefault="001925C9" w:rsidP="00264464">
                              <w:pPr>
                                <w:pStyle w:val="coverpageECCReport"/>
                                <w:shd w:val="clear" w:color="auto" w:fill="auto"/>
                              </w:pPr>
                              <w:r w:rsidRPr="00264464">
                                <w:t xml:space="preserve">ECC Report </w:t>
                              </w:r>
                              <w:bookmarkStart w:id="1" w:name="Report_Number"/>
                              <w:r>
                                <w:rPr>
                                  <w:rStyle w:val="IntenseReference"/>
                                </w:rPr>
                                <w:t>315</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4920CD" id="Gruppieren 15" o:spid="_x0000_s1026" style="position:absolute;left:0;text-align:left;margin-left:0;margin-top:113.4pt;width:595.3pt;height:128.15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4F31A021" w14:textId="00488373" w:rsidR="001925C9" w:rsidRPr="00F7440E" w:rsidRDefault="001925C9" w:rsidP="00264464">
                        <w:pPr>
                          <w:pStyle w:val="coverpageECCReport"/>
                          <w:shd w:val="clear" w:color="auto" w:fill="auto"/>
                        </w:pPr>
                        <w:r w:rsidRPr="00264464">
                          <w:t xml:space="preserve">ECC Report </w:t>
                        </w:r>
                        <w:bookmarkStart w:id="2" w:name="Report_Number"/>
                        <w:r>
                          <w:rPr>
                            <w:rStyle w:val="IntenseReference"/>
                          </w:rPr>
                          <w:t>315</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206776">
        <w:rPr>
          <w:lang w:val="en-GB"/>
        </w:rPr>
        <w:fldChar w:fldCharType="begin">
          <w:ffData>
            <w:name w:val="Text8"/>
            <w:enabled/>
            <w:calcOnExit w:val="0"/>
            <w:textInput>
              <w:default w:val="approved DD Month YYYY"/>
            </w:textInput>
          </w:ffData>
        </w:fldChar>
      </w:r>
      <w:bookmarkStart w:id="3" w:name="Text8"/>
      <w:r w:rsidR="00206776">
        <w:rPr>
          <w:lang w:val="en-GB"/>
        </w:rPr>
        <w:instrText xml:space="preserve"> FORMTEXT </w:instrText>
      </w:r>
      <w:r w:rsidR="00206776">
        <w:rPr>
          <w:lang w:val="en-GB"/>
        </w:rPr>
      </w:r>
      <w:r w:rsidR="00206776">
        <w:rPr>
          <w:lang w:val="en-GB"/>
        </w:rPr>
        <w:fldChar w:fldCharType="separate"/>
      </w:r>
      <w:r w:rsidR="00CC40A4">
        <w:rPr>
          <w:noProof/>
          <w:lang w:val="en-GB"/>
        </w:rPr>
        <w:t>approved DD Month YYYY</w:t>
      </w:r>
      <w:r w:rsidR="00206776">
        <w:rPr>
          <w:lang w:val="en-GB"/>
        </w:rPr>
        <w:fldChar w:fldCharType="end"/>
      </w:r>
      <w:bookmarkEnd w:id="3"/>
    </w:p>
    <w:p w14:paraId="36D3F9F3" w14:textId="355EBD41" w:rsidR="00930439" w:rsidRPr="00BC03FD" w:rsidRDefault="00930439" w:rsidP="00673A9B">
      <w:pPr>
        <w:pStyle w:val="coverpagelastupdatedDDMMYY"/>
        <w:rPr>
          <w:lang w:val="en-GB"/>
        </w:rPr>
      </w:pPr>
      <w:r w:rsidRPr="00BC03FD">
        <w:rPr>
          <w:noProof/>
          <w:lang w:val="fr-FR" w:eastAsia="fr-FR"/>
        </w:rPr>
        <mc:AlternateContent>
          <mc:Choice Requires="wps">
            <w:drawing>
              <wp:anchor distT="0" distB="0" distL="114300" distR="114300" simplePos="0" relativeHeight="251664384" behindDoc="0" locked="1" layoutInCell="1" allowOverlap="1" wp14:anchorId="2289C7F1" wp14:editId="1AC82399">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F404B" id="Rectangle 8" o:spid="_x0000_s1026" style="position:absolute;margin-left:-.1pt;margin-top:771.95pt;width:595.2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1925C9">
        <w:rPr>
          <w:lang w:val="en-GB"/>
        </w:rPr>
        <w:fldChar w:fldCharType="begin">
          <w:ffData>
            <w:name w:val="Text3"/>
            <w:enabled/>
            <w:calcOnExit w:val="0"/>
            <w:textInput/>
          </w:ffData>
        </w:fldChar>
      </w:r>
      <w:r w:rsidR="001925C9">
        <w:rPr>
          <w:lang w:val="en-GB"/>
        </w:rPr>
        <w:instrText xml:space="preserve"> </w:instrText>
      </w:r>
      <w:bookmarkStart w:id="4" w:name="Text3"/>
      <w:r w:rsidR="001925C9">
        <w:rPr>
          <w:lang w:val="en-GB"/>
        </w:rPr>
        <w:instrText xml:space="preserve">FORMTEXT </w:instrText>
      </w:r>
      <w:r w:rsidR="001925C9">
        <w:rPr>
          <w:lang w:val="en-GB"/>
        </w:rPr>
      </w:r>
      <w:r w:rsidR="001925C9">
        <w:rPr>
          <w:lang w:val="en-GB"/>
        </w:rPr>
        <w:fldChar w:fldCharType="separate"/>
      </w:r>
      <w:r w:rsidR="001925C9">
        <w:rPr>
          <w:noProof/>
          <w:lang w:val="en-GB"/>
        </w:rPr>
        <w:t> </w:t>
      </w:r>
      <w:r w:rsidR="001925C9">
        <w:rPr>
          <w:noProof/>
          <w:lang w:val="en-GB"/>
        </w:rPr>
        <w:t> </w:t>
      </w:r>
      <w:r w:rsidR="001925C9">
        <w:rPr>
          <w:noProof/>
          <w:lang w:val="en-GB"/>
        </w:rPr>
        <w:t> </w:t>
      </w:r>
      <w:r w:rsidR="001925C9">
        <w:rPr>
          <w:noProof/>
          <w:lang w:val="en-GB"/>
        </w:rPr>
        <w:t> </w:t>
      </w:r>
      <w:r w:rsidR="001925C9">
        <w:rPr>
          <w:noProof/>
          <w:lang w:val="en-GB"/>
        </w:rPr>
        <w:t> </w:t>
      </w:r>
      <w:r w:rsidR="001925C9">
        <w:rPr>
          <w:lang w:val="en-GB"/>
        </w:rPr>
        <w:fldChar w:fldCharType="end"/>
      </w:r>
      <w:bookmarkEnd w:id="4"/>
    </w:p>
    <w:p w14:paraId="7D28A8C7" w14:textId="77777777" w:rsidR="008A54FC" w:rsidRPr="00BC03FD" w:rsidRDefault="008A54FC" w:rsidP="00264464">
      <w:pPr>
        <w:rPr>
          <w:rStyle w:val="ECCParagraph"/>
        </w:rPr>
      </w:pPr>
    </w:p>
    <w:p w14:paraId="1BDFE1C4" w14:textId="77777777" w:rsidR="008A54FC" w:rsidRPr="00BC03FD" w:rsidRDefault="008A54FC" w:rsidP="009465E0">
      <w:pPr>
        <w:pStyle w:val="Heading1"/>
        <w:rPr>
          <w:lang w:val="en-GB"/>
        </w:rPr>
      </w:pPr>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Ref2792638"/>
      <w:bookmarkStart w:id="18" w:name="_Ref2792642"/>
      <w:bookmarkStart w:id="19" w:name="_Ref2792645"/>
      <w:bookmarkStart w:id="20" w:name="_Ref9588102"/>
      <w:bookmarkStart w:id="21" w:name="_Toc31205858"/>
      <w:r w:rsidRPr="00BC03FD">
        <w:rPr>
          <w:lang w:val="en-GB"/>
        </w:rPr>
        <w:lastRenderedPageBreak/>
        <w:t>Executive summary</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76E4DF43" w14:textId="77777777" w:rsidR="0083315F" w:rsidRDefault="00155C21" w:rsidP="0083315F">
      <w:pPr>
        <w:rPr>
          <w:rStyle w:val="ECCParagraph"/>
        </w:rPr>
      </w:pPr>
      <w:r w:rsidRPr="00155C21">
        <w:rPr>
          <w:rStyle w:val="ECCParagraph"/>
        </w:rPr>
        <w:t xml:space="preserve">This </w:t>
      </w:r>
      <w:r w:rsidR="006A1D63">
        <w:rPr>
          <w:rStyle w:val="ECCParagraph"/>
        </w:rPr>
        <w:t>R</w:t>
      </w:r>
      <w:r w:rsidRPr="00155C21">
        <w:rPr>
          <w:rStyle w:val="ECCParagraph"/>
        </w:rPr>
        <w:t xml:space="preserve">eport </w:t>
      </w:r>
      <w:r w:rsidR="0083315F">
        <w:rPr>
          <w:rStyle w:val="ECCParagraph"/>
        </w:rPr>
        <w:t>evaluate</w:t>
      </w:r>
      <w:r w:rsidR="0001128F">
        <w:rPr>
          <w:rStyle w:val="ECCParagraph"/>
        </w:rPr>
        <w:t>s</w:t>
      </w:r>
      <w:r w:rsidR="0083315F">
        <w:rPr>
          <w:rStyle w:val="ECCParagraph"/>
        </w:rPr>
        <w:t xml:space="preserve"> the compatibility between </w:t>
      </w:r>
      <w:r w:rsidR="0083315F" w:rsidRPr="00155C21">
        <w:rPr>
          <w:rStyle w:val="ECCParagraph"/>
        </w:rPr>
        <w:t>High Definition - Ground Based Synthetic Aperture Radar (HD-GBSAR) application</w:t>
      </w:r>
      <w:r w:rsidR="0083315F">
        <w:rPr>
          <w:rStyle w:val="ECCParagraph"/>
        </w:rPr>
        <w:t xml:space="preserve">s </w:t>
      </w:r>
      <w:r w:rsidR="0083315F">
        <w:rPr>
          <w:rStyle w:val="ECCParagraph"/>
        </w:rPr>
        <w:fldChar w:fldCharType="begin"/>
      </w:r>
      <w:r w:rsidR="0083315F">
        <w:rPr>
          <w:rStyle w:val="ECCParagraph"/>
        </w:rPr>
        <w:instrText xml:space="preserve"> REF _Ref2006935 \n \h </w:instrText>
      </w:r>
      <w:r w:rsidR="0083315F">
        <w:rPr>
          <w:rStyle w:val="ECCParagraph"/>
        </w:rPr>
      </w:r>
      <w:r w:rsidR="0083315F">
        <w:rPr>
          <w:rStyle w:val="ECCParagraph"/>
        </w:rPr>
        <w:fldChar w:fldCharType="separate"/>
      </w:r>
      <w:r w:rsidR="0068374C">
        <w:rPr>
          <w:rStyle w:val="ECCParagraph"/>
        </w:rPr>
        <w:t>[1]</w:t>
      </w:r>
      <w:r w:rsidR="0083315F">
        <w:rPr>
          <w:rStyle w:val="ECCParagraph"/>
        </w:rPr>
        <w:fldChar w:fldCharType="end"/>
      </w:r>
      <w:r w:rsidR="0083315F">
        <w:rPr>
          <w:rStyle w:val="ECCParagraph"/>
        </w:rPr>
        <w:t xml:space="preserve">, </w:t>
      </w:r>
      <w:r w:rsidR="0083315F" w:rsidRPr="00155C21">
        <w:rPr>
          <w:rStyle w:val="ECCParagraph"/>
        </w:rPr>
        <w:t>requiring 1 GHz of operating bandwidth within the frequency range 74-81 GHz</w:t>
      </w:r>
      <w:r w:rsidR="0083315F">
        <w:rPr>
          <w:rStyle w:val="ECCParagraph"/>
        </w:rPr>
        <w:t>, and existing services and applications operating in the candidate bandwidth identified as possible victims of interference from HD-GBSAR.</w:t>
      </w:r>
      <w:r w:rsidR="000322E5">
        <w:rPr>
          <w:rStyle w:val="ECCParagraph"/>
        </w:rPr>
        <w:t xml:space="preserve"> The t</w:t>
      </w:r>
      <w:r w:rsidR="0083315F">
        <w:rPr>
          <w:rStyle w:val="ECCParagraph"/>
        </w:rPr>
        <w:t xml:space="preserve">echnical information, deployment scenario and market size of HD-GBSAR </w:t>
      </w:r>
      <w:r w:rsidR="000322E5">
        <w:rPr>
          <w:rStyle w:val="ECCParagraph"/>
        </w:rPr>
        <w:t>used in the compatibility study are based on</w:t>
      </w:r>
      <w:r w:rsidR="0083315F">
        <w:rPr>
          <w:rStyle w:val="ECCParagraph"/>
        </w:rPr>
        <w:t xml:space="preserve"> </w:t>
      </w:r>
      <w:r w:rsidRPr="00155C21">
        <w:rPr>
          <w:rStyle w:val="ECCParagraph"/>
        </w:rPr>
        <w:t>ETSI</w:t>
      </w:r>
      <w:r w:rsidR="0083315F">
        <w:rPr>
          <w:rStyle w:val="ECCParagraph"/>
        </w:rPr>
        <w:t xml:space="preserve"> </w:t>
      </w:r>
      <w:r w:rsidR="00FD51BF">
        <w:rPr>
          <w:rStyle w:val="ECCParagraph"/>
        </w:rPr>
        <w:t>SRdoc</w:t>
      </w:r>
      <w:r w:rsidRPr="00155C21">
        <w:rPr>
          <w:rStyle w:val="ECCParagraph"/>
        </w:rPr>
        <w:t xml:space="preserve"> TR 103 594 </w:t>
      </w:r>
      <w:r w:rsidR="00376B34">
        <w:rPr>
          <w:rStyle w:val="ECCParagraph"/>
        </w:rPr>
        <w:fldChar w:fldCharType="begin"/>
      </w:r>
      <w:r w:rsidR="00376B34">
        <w:rPr>
          <w:rStyle w:val="ECCParagraph"/>
        </w:rPr>
        <w:instrText xml:space="preserve"> REF _Ref2006935 \n \h </w:instrText>
      </w:r>
      <w:r w:rsidR="00376B34">
        <w:rPr>
          <w:rStyle w:val="ECCParagraph"/>
        </w:rPr>
      </w:r>
      <w:r w:rsidR="00376B34">
        <w:rPr>
          <w:rStyle w:val="ECCParagraph"/>
        </w:rPr>
        <w:fldChar w:fldCharType="separate"/>
      </w:r>
      <w:r w:rsidR="0068374C">
        <w:rPr>
          <w:rStyle w:val="ECCParagraph"/>
        </w:rPr>
        <w:t>[1]</w:t>
      </w:r>
      <w:r w:rsidR="00376B34">
        <w:rPr>
          <w:rStyle w:val="ECCParagraph"/>
        </w:rPr>
        <w:fldChar w:fldCharType="end"/>
      </w:r>
      <w:r w:rsidR="000322E5">
        <w:rPr>
          <w:rStyle w:val="ECCParagraph"/>
        </w:rPr>
        <w:t>.</w:t>
      </w:r>
    </w:p>
    <w:p w14:paraId="4555FCFC" w14:textId="77777777" w:rsidR="00672AB0" w:rsidRPr="004F0219" w:rsidRDefault="00672AB0" w:rsidP="00672AB0">
      <w:pPr>
        <w:rPr>
          <w:rStyle w:val="ECCParagraph"/>
        </w:rPr>
      </w:pPr>
      <w:r w:rsidRPr="004F0219">
        <w:rPr>
          <w:rStyle w:val="ECCParagraph"/>
        </w:rPr>
        <w:t xml:space="preserve">The HD-GBSAR is a highly-specialised professional application to be used for safety-critical deformation monitoring of natural as well as man-made objects and structures. The HD-GBSAR would allow achieving up to 5 times improvement of resolution performance while providing 4 times reduction of device size, compared with the first generation GBSAR used in 17.1-17.3 GHz </w:t>
      </w:r>
      <w:r w:rsidR="00A93282">
        <w:rPr>
          <w:rStyle w:val="ECCParagraph"/>
        </w:rPr>
        <w:fldChar w:fldCharType="begin"/>
      </w:r>
      <w:r w:rsidR="00A93282">
        <w:rPr>
          <w:rStyle w:val="ECCParagraph"/>
        </w:rPr>
        <w:instrText xml:space="preserve"> REF _Ref2006959 \r \h </w:instrText>
      </w:r>
      <w:r w:rsidR="00A93282">
        <w:rPr>
          <w:rStyle w:val="ECCParagraph"/>
        </w:rPr>
      </w:r>
      <w:r w:rsidR="00A93282">
        <w:rPr>
          <w:rStyle w:val="ECCParagraph"/>
        </w:rPr>
        <w:fldChar w:fldCharType="separate"/>
      </w:r>
      <w:r w:rsidR="0068374C">
        <w:rPr>
          <w:rStyle w:val="ECCParagraph"/>
        </w:rPr>
        <w:t>[2]</w:t>
      </w:r>
      <w:r w:rsidR="00A93282">
        <w:rPr>
          <w:rStyle w:val="ECCParagraph"/>
        </w:rPr>
        <w:fldChar w:fldCharType="end"/>
      </w:r>
      <w:r w:rsidRPr="004F0219">
        <w:rPr>
          <w:rStyle w:val="ECCParagraph"/>
        </w:rPr>
        <w:t>.</w:t>
      </w:r>
    </w:p>
    <w:p w14:paraId="0ED71BE7" w14:textId="77777777" w:rsidR="00672AB0" w:rsidRPr="004F0219" w:rsidRDefault="00672AB0">
      <w:pPr>
        <w:rPr>
          <w:rStyle w:val="ECCParagraph"/>
        </w:rPr>
      </w:pPr>
      <w:r w:rsidRPr="004F0219">
        <w:rPr>
          <w:rStyle w:val="ECCParagraph"/>
        </w:rPr>
        <w:t xml:space="preserve">HD-GBSAR market forecast </w:t>
      </w:r>
      <w:r w:rsidR="00A93282" w:rsidRPr="004F0219">
        <w:rPr>
          <w:rStyle w:val="ECCParagraph"/>
        </w:rPr>
        <w:fldChar w:fldCharType="begin"/>
      </w:r>
      <w:r w:rsidR="00A93282" w:rsidRPr="004F0219">
        <w:rPr>
          <w:rStyle w:val="ECCParagraph"/>
        </w:rPr>
        <w:instrText xml:space="preserve"> REF _Ref2006935 \r \h </w:instrText>
      </w:r>
      <w:r w:rsidR="00A93282">
        <w:rPr>
          <w:rStyle w:val="ECCParagraph"/>
        </w:rPr>
        <w:instrText xml:space="preserve"> \* MERGEFORMAT </w:instrText>
      </w:r>
      <w:r w:rsidR="00A93282" w:rsidRPr="004F0219">
        <w:rPr>
          <w:rStyle w:val="ECCParagraph"/>
        </w:rPr>
      </w:r>
      <w:r w:rsidR="00A93282" w:rsidRPr="004F0219">
        <w:rPr>
          <w:rStyle w:val="ECCParagraph"/>
        </w:rPr>
        <w:fldChar w:fldCharType="separate"/>
      </w:r>
      <w:r w:rsidR="0068374C">
        <w:rPr>
          <w:rStyle w:val="ECCParagraph"/>
        </w:rPr>
        <w:t>[1]</w:t>
      </w:r>
      <w:r w:rsidR="00A93282" w:rsidRPr="004F0219">
        <w:rPr>
          <w:rStyle w:val="ECCParagraph"/>
        </w:rPr>
        <w:fldChar w:fldCharType="end"/>
      </w:r>
      <w:r w:rsidR="00A93282" w:rsidRPr="004F0219">
        <w:rPr>
          <w:rStyle w:val="ECCParagraph"/>
        </w:rPr>
        <w:t xml:space="preserve"> </w:t>
      </w:r>
      <w:r w:rsidRPr="004F0219">
        <w:rPr>
          <w:rStyle w:val="ECCParagraph"/>
        </w:rPr>
        <w:t xml:space="preserve">shows that this will be a niche application with the total HD-GBSAR demand in the foreseeable future not expected to exceed 500 units for the entire CEPT area. Significant proportion of those units would be used in terrain shielded (quarries) and underground (mines and tunnels) scenarios, </w:t>
      </w:r>
      <w:r w:rsidR="007E3287">
        <w:rPr>
          <w:rStyle w:val="ECCParagraph"/>
        </w:rPr>
        <w:t>leading to attenuation</w:t>
      </w:r>
      <w:r w:rsidRPr="004F0219">
        <w:rPr>
          <w:rStyle w:val="ECCParagraph"/>
        </w:rPr>
        <w:t xml:space="preserve"> of EM emissions</w:t>
      </w:r>
      <w:r w:rsidR="00B461E5">
        <w:rPr>
          <w:rStyle w:val="ECCParagraph"/>
        </w:rPr>
        <w:t xml:space="preserve"> from the HD-GBSAR</w:t>
      </w:r>
      <w:r w:rsidRPr="004F0219">
        <w:rPr>
          <w:rStyle w:val="ECCParagraph"/>
        </w:rPr>
        <w:t>.</w:t>
      </w:r>
      <w:r w:rsidR="00A93282" w:rsidRPr="004F0219">
        <w:rPr>
          <w:rStyle w:val="ECCParagraph"/>
        </w:rPr>
        <w:t xml:space="preserve"> The report does not provide coexistence analysis for such scenarios, given the </w:t>
      </w:r>
      <w:r w:rsidR="00B461E5">
        <w:rPr>
          <w:rStyle w:val="ECCParagraph"/>
        </w:rPr>
        <w:t>extremely low likelihood</w:t>
      </w:r>
      <w:r w:rsidR="00B461E5" w:rsidRPr="004F0219">
        <w:rPr>
          <w:rStyle w:val="ECCParagraph"/>
        </w:rPr>
        <w:t xml:space="preserve"> </w:t>
      </w:r>
      <w:r w:rsidR="00A93282" w:rsidRPr="004F0219">
        <w:rPr>
          <w:rStyle w:val="ECCParagraph"/>
        </w:rPr>
        <w:t xml:space="preserve">of </w:t>
      </w:r>
      <w:r w:rsidR="00B461E5">
        <w:rPr>
          <w:rStyle w:val="ECCParagraph"/>
        </w:rPr>
        <w:t>harmful</w:t>
      </w:r>
      <w:r w:rsidR="00B461E5" w:rsidRPr="004F0219">
        <w:rPr>
          <w:rStyle w:val="ECCParagraph"/>
        </w:rPr>
        <w:t xml:space="preserve"> </w:t>
      </w:r>
      <w:r w:rsidR="00A93282" w:rsidRPr="004F0219">
        <w:rPr>
          <w:rStyle w:val="ECCParagraph"/>
        </w:rPr>
        <w:t>interference with existing services and applications.</w:t>
      </w:r>
      <w:r w:rsidR="00B461E5">
        <w:rPr>
          <w:rStyle w:val="ECCParagraph"/>
        </w:rPr>
        <w:t xml:space="preserve"> </w:t>
      </w:r>
      <w:r w:rsidR="00A93282" w:rsidRPr="004F0219">
        <w:rPr>
          <w:rStyle w:val="ECCParagraph"/>
        </w:rPr>
        <w:t>However,</w:t>
      </w:r>
      <w:r w:rsidRPr="004F0219">
        <w:rPr>
          <w:rStyle w:val="ECCParagraph"/>
        </w:rPr>
        <w:t xml:space="preserve"> a fraction of HD-GBSAR units may be used in open environments, such as for structural health monitoring of compromised buildings, where they could potentially interact with other radio spectrum users. </w:t>
      </w:r>
      <w:r w:rsidR="008A2EC8">
        <w:rPr>
          <w:rStyle w:val="ECCParagraph"/>
        </w:rPr>
        <w:t>T</w:t>
      </w:r>
      <w:r w:rsidR="00B461E5">
        <w:rPr>
          <w:rStyle w:val="ECCParagraph"/>
        </w:rPr>
        <w:t>hree</w:t>
      </w:r>
      <w:r w:rsidR="00A93282" w:rsidRPr="004F0219">
        <w:rPr>
          <w:rStyle w:val="ECCParagraph"/>
        </w:rPr>
        <w:t xml:space="preserve"> possible frequency band</w:t>
      </w:r>
      <w:r w:rsidR="00B461E5">
        <w:rPr>
          <w:rStyle w:val="ECCParagraph"/>
        </w:rPr>
        <w:t>s of 1</w:t>
      </w:r>
      <w:r w:rsidR="00E53F6B">
        <w:rPr>
          <w:rStyle w:val="ECCParagraph"/>
        </w:rPr>
        <w:t xml:space="preserve"> </w:t>
      </w:r>
      <w:r w:rsidR="00B461E5">
        <w:rPr>
          <w:rStyle w:val="ECCParagraph"/>
        </w:rPr>
        <w:t xml:space="preserve">GHz have been </w:t>
      </w:r>
      <w:r w:rsidR="008A2EC8">
        <w:rPr>
          <w:rStyle w:val="ECCParagraph"/>
        </w:rPr>
        <w:t>examined</w:t>
      </w:r>
      <w:r w:rsidR="00B461E5">
        <w:rPr>
          <w:rStyle w:val="ECCParagraph"/>
        </w:rPr>
        <w:t xml:space="preserve"> </w:t>
      </w:r>
      <w:r w:rsidR="00A93282" w:rsidRPr="004F0219">
        <w:rPr>
          <w:rStyle w:val="ECCParagraph"/>
        </w:rPr>
        <w:t>for</w:t>
      </w:r>
      <w:r w:rsidR="00B461E5">
        <w:rPr>
          <w:rStyle w:val="ECCParagraph"/>
        </w:rPr>
        <w:t xml:space="preserve"> the</w:t>
      </w:r>
      <w:r w:rsidR="00A93282" w:rsidRPr="004F0219">
        <w:rPr>
          <w:rStyle w:val="ECCParagraph"/>
        </w:rPr>
        <w:t xml:space="preserve"> HD-GBSAR </w:t>
      </w:r>
      <w:r w:rsidR="00B461E5">
        <w:rPr>
          <w:rStyle w:val="ECCParagraph"/>
        </w:rPr>
        <w:t xml:space="preserve">operation </w:t>
      </w:r>
      <w:r w:rsidR="008A2EC8">
        <w:rPr>
          <w:rStyle w:val="ECCParagraph"/>
        </w:rPr>
        <w:t xml:space="preserve">in this </w:t>
      </w:r>
      <w:r w:rsidR="00EE49C4">
        <w:rPr>
          <w:rStyle w:val="ECCParagraph"/>
        </w:rPr>
        <w:t>R</w:t>
      </w:r>
      <w:r w:rsidR="008A2EC8">
        <w:rPr>
          <w:rStyle w:val="ECCParagraph"/>
        </w:rPr>
        <w:t xml:space="preserve">eport </w:t>
      </w:r>
      <w:r w:rsidR="0010034B" w:rsidRPr="004F0219">
        <w:rPr>
          <w:rStyle w:val="ECCParagraph"/>
        </w:rPr>
        <w:t xml:space="preserve">(section </w:t>
      </w:r>
      <w:r w:rsidR="0010034B" w:rsidRPr="004F0219">
        <w:rPr>
          <w:rStyle w:val="ECCParagraph"/>
        </w:rPr>
        <w:fldChar w:fldCharType="begin"/>
      </w:r>
      <w:r w:rsidR="0010034B" w:rsidRPr="004F0219">
        <w:rPr>
          <w:rStyle w:val="ECCParagraph"/>
        </w:rPr>
        <w:instrText xml:space="preserve"> REF _Ref25586347 \r \h </w:instrText>
      </w:r>
      <w:r w:rsidR="0010034B">
        <w:rPr>
          <w:rStyle w:val="ECCParagraph"/>
        </w:rPr>
        <w:instrText xml:space="preserve"> \* MERGEFORMAT </w:instrText>
      </w:r>
      <w:r w:rsidR="0010034B" w:rsidRPr="004F0219">
        <w:rPr>
          <w:rStyle w:val="ECCParagraph"/>
        </w:rPr>
      </w:r>
      <w:r w:rsidR="0010034B" w:rsidRPr="004F0219">
        <w:rPr>
          <w:rStyle w:val="ECCParagraph"/>
        </w:rPr>
        <w:fldChar w:fldCharType="separate"/>
      </w:r>
      <w:r w:rsidR="0068374C">
        <w:rPr>
          <w:rStyle w:val="ECCParagraph"/>
        </w:rPr>
        <w:t>3</w:t>
      </w:r>
      <w:r w:rsidR="0010034B" w:rsidRPr="004F0219">
        <w:rPr>
          <w:rStyle w:val="ECCParagraph"/>
        </w:rPr>
        <w:fldChar w:fldCharType="end"/>
      </w:r>
      <w:r w:rsidR="0010034B" w:rsidRPr="004F0219">
        <w:rPr>
          <w:rStyle w:val="ECCParagraph"/>
        </w:rPr>
        <w:t>)</w:t>
      </w:r>
      <w:r w:rsidR="00A93282" w:rsidRPr="004F0219">
        <w:rPr>
          <w:rStyle w:val="ECCParagraph"/>
        </w:rPr>
        <w:t>:</w:t>
      </w:r>
    </w:p>
    <w:p w14:paraId="6D5623EA" w14:textId="77777777" w:rsidR="00A93282" w:rsidRPr="004F0219" w:rsidRDefault="00A93282" w:rsidP="00A93282">
      <w:pPr>
        <w:pStyle w:val="ECCBulletsLv1"/>
        <w:rPr>
          <w:rStyle w:val="ECCParagraph"/>
        </w:rPr>
      </w:pPr>
      <w:r w:rsidRPr="004F0219">
        <w:rPr>
          <w:rStyle w:val="ECCParagraph"/>
        </w:rPr>
        <w:t>74-75</w:t>
      </w:r>
      <w:r w:rsidR="00FD51BF">
        <w:rPr>
          <w:rStyle w:val="ECCParagraph"/>
        </w:rPr>
        <w:t xml:space="preserve"> </w:t>
      </w:r>
      <w:r w:rsidRPr="004F0219">
        <w:rPr>
          <w:rStyle w:val="ECCParagraph"/>
        </w:rPr>
        <w:t>GHz</w:t>
      </w:r>
      <w:r w:rsidR="00FD51BF">
        <w:rPr>
          <w:rStyle w:val="ECCParagraph"/>
        </w:rPr>
        <w:t>;</w:t>
      </w:r>
    </w:p>
    <w:p w14:paraId="1CACAE4A" w14:textId="77777777" w:rsidR="00A93282" w:rsidRPr="004F0219" w:rsidRDefault="00A93282" w:rsidP="00A93282">
      <w:pPr>
        <w:pStyle w:val="ECCBulletsLv1"/>
        <w:rPr>
          <w:rStyle w:val="ECCParagraph"/>
        </w:rPr>
      </w:pPr>
      <w:r w:rsidRPr="004F0219">
        <w:rPr>
          <w:rStyle w:val="ECCParagraph"/>
        </w:rPr>
        <w:t>76-77</w:t>
      </w:r>
      <w:r w:rsidR="00FD51BF">
        <w:rPr>
          <w:rStyle w:val="ECCParagraph"/>
        </w:rPr>
        <w:t xml:space="preserve"> </w:t>
      </w:r>
      <w:r w:rsidRPr="004F0219">
        <w:rPr>
          <w:rStyle w:val="ECCParagraph"/>
        </w:rPr>
        <w:t>GHz</w:t>
      </w:r>
      <w:r w:rsidR="00FD51BF">
        <w:rPr>
          <w:rStyle w:val="ECCParagraph"/>
        </w:rPr>
        <w:t>;</w:t>
      </w:r>
    </w:p>
    <w:p w14:paraId="27A6FE1D" w14:textId="77777777" w:rsidR="00A93282" w:rsidRPr="004F0219" w:rsidRDefault="00A93282" w:rsidP="004F0219">
      <w:pPr>
        <w:pStyle w:val="ECCBulletsLv1"/>
        <w:rPr>
          <w:rStyle w:val="ECCParagraph"/>
        </w:rPr>
      </w:pPr>
      <w:r w:rsidRPr="004F0219">
        <w:rPr>
          <w:rStyle w:val="ECCParagraph"/>
        </w:rPr>
        <w:t>77-78</w:t>
      </w:r>
      <w:r w:rsidR="00FD51BF">
        <w:rPr>
          <w:rStyle w:val="ECCParagraph"/>
        </w:rPr>
        <w:t xml:space="preserve"> </w:t>
      </w:r>
      <w:r w:rsidRPr="004F0219">
        <w:rPr>
          <w:rStyle w:val="ECCParagraph"/>
        </w:rPr>
        <w:t>GHz</w:t>
      </w:r>
      <w:r w:rsidR="00FD51BF">
        <w:rPr>
          <w:rStyle w:val="ECCParagraph"/>
        </w:rPr>
        <w:t>.</w:t>
      </w:r>
    </w:p>
    <w:p w14:paraId="4C6F5EF9" w14:textId="77777777" w:rsidR="00282D7C" w:rsidRDefault="00A93282" w:rsidP="00A93282">
      <w:pPr>
        <w:rPr>
          <w:rStyle w:val="ECCHLgrey"/>
        </w:rPr>
      </w:pPr>
      <w:r w:rsidRPr="004F0219">
        <w:rPr>
          <w:rStyle w:val="ECCParagraph"/>
        </w:rPr>
        <w:t>Th</w:t>
      </w:r>
      <w:r w:rsidR="00B461E5">
        <w:rPr>
          <w:rStyle w:val="ECCParagraph"/>
        </w:rPr>
        <w:t>is</w:t>
      </w:r>
      <w:r w:rsidRPr="004F0219">
        <w:rPr>
          <w:rStyle w:val="ECCParagraph"/>
        </w:rPr>
        <w:t xml:space="preserve"> </w:t>
      </w:r>
      <w:r w:rsidR="00EE49C4">
        <w:rPr>
          <w:rStyle w:val="ECCParagraph"/>
        </w:rPr>
        <w:t>R</w:t>
      </w:r>
      <w:r w:rsidRPr="004F0219">
        <w:rPr>
          <w:rStyle w:val="ECCParagraph"/>
        </w:rPr>
        <w:t>eport address</w:t>
      </w:r>
      <w:r w:rsidR="00B461E5">
        <w:rPr>
          <w:rStyle w:val="ECCParagraph"/>
        </w:rPr>
        <w:t>es</w:t>
      </w:r>
      <w:r w:rsidRPr="004F0219">
        <w:rPr>
          <w:rStyle w:val="ECCParagraph"/>
        </w:rPr>
        <w:t xml:space="preserve"> the spectrum sharing between HD-GBSAR and existing users for each of the three identified candidate bands</w:t>
      </w:r>
      <w:r w:rsidR="0010034B" w:rsidRPr="004F0219">
        <w:rPr>
          <w:rStyle w:val="ECCParagraph"/>
        </w:rPr>
        <w:t xml:space="preserve">, </w:t>
      </w:r>
      <w:r w:rsidR="003F7C6B" w:rsidRPr="004F0219">
        <w:rPr>
          <w:rStyle w:val="ECCParagraph"/>
        </w:rPr>
        <w:t>to determine the most suitable option minimi</w:t>
      </w:r>
      <w:r w:rsidR="00FD51BF">
        <w:rPr>
          <w:rStyle w:val="ECCParagraph"/>
        </w:rPr>
        <w:t>s</w:t>
      </w:r>
      <w:r w:rsidR="003F7C6B" w:rsidRPr="004F0219">
        <w:rPr>
          <w:rStyle w:val="ECCParagraph"/>
        </w:rPr>
        <w:t>ing the risk of harmful interference towards existing services and applications.</w:t>
      </w:r>
    </w:p>
    <w:p w14:paraId="679B5863" w14:textId="77777777" w:rsidR="00282D7C" w:rsidRPr="004F0219" w:rsidRDefault="00282D7C" w:rsidP="00672AB0">
      <w:pPr>
        <w:rPr>
          <w:rStyle w:val="ECCParagraph"/>
        </w:rPr>
      </w:pPr>
      <w:r w:rsidRPr="004F0219">
        <w:rPr>
          <w:rStyle w:val="ECCParagraph"/>
        </w:rPr>
        <w:t xml:space="preserve">Because of the </w:t>
      </w:r>
      <w:r w:rsidR="007B04F1" w:rsidRPr="004F0219">
        <w:rPr>
          <w:rStyle w:val="ECCParagraph"/>
        </w:rPr>
        <w:t>very low HD-GBSAR expected average deployment density (</w:t>
      </w:r>
      <w:r w:rsidR="006A1D63">
        <w:rPr>
          <w:rStyle w:val="ECCParagraph"/>
        </w:rPr>
        <w:fldChar w:fldCharType="begin"/>
      </w:r>
      <w:r w:rsidR="006A1D63">
        <w:rPr>
          <w:rStyle w:val="ECCParagraph"/>
        </w:rPr>
        <w:instrText xml:space="preserve"> REF _Ref26779981 \h </w:instrText>
      </w:r>
      <w:r w:rsidR="006A1D63">
        <w:rPr>
          <w:rStyle w:val="ECCParagraph"/>
        </w:rPr>
      </w:r>
      <w:r w:rsidR="006A1D63">
        <w:rPr>
          <w:rStyle w:val="ECCParagraph"/>
        </w:rPr>
        <w:fldChar w:fldCharType="separate"/>
      </w:r>
      <w:r w:rsidR="0068374C" w:rsidRPr="00C91593">
        <w:t xml:space="preserve">Table </w:t>
      </w:r>
      <w:r w:rsidR="0068374C">
        <w:rPr>
          <w:noProof/>
        </w:rPr>
        <w:t>4</w:t>
      </w:r>
      <w:r w:rsidR="0068374C" w:rsidRPr="00C91593">
        <w:t xml:space="preserve">: Estimated European HD-GBSAR market size for 5 years period </w:t>
      </w:r>
      <w:r w:rsidR="0068374C">
        <w:t>[1]</w:t>
      </w:r>
      <w:r w:rsidR="006A1D63">
        <w:rPr>
          <w:rStyle w:val="ECCParagraph"/>
        </w:rPr>
        <w:fldChar w:fldCharType="end"/>
      </w:r>
      <w:r w:rsidR="007B04F1" w:rsidRPr="004F0219">
        <w:rPr>
          <w:rStyle w:val="ECCParagraph"/>
        </w:rPr>
        <w:t>), the case of multiple HD-GBSAR operating in the same area may be considered unrealistic</w:t>
      </w:r>
      <w:r w:rsidRPr="004F0219">
        <w:rPr>
          <w:rStyle w:val="ECCParagraph"/>
        </w:rPr>
        <w:t xml:space="preserve">, therefore all the coexistence studies have been </w:t>
      </w:r>
      <w:r w:rsidR="007B04F1" w:rsidRPr="004F0219">
        <w:rPr>
          <w:rStyle w:val="ECCParagraph"/>
        </w:rPr>
        <w:t xml:space="preserve">conducted by using the Minimum Coupling Loss method, to evaluate the range beyond which an HD-GBSAR </w:t>
      </w:r>
      <w:r w:rsidRPr="004F0219">
        <w:rPr>
          <w:rStyle w:val="ECCParagraph"/>
        </w:rPr>
        <w:t>would</w:t>
      </w:r>
      <w:r w:rsidR="007B04F1" w:rsidRPr="004F0219">
        <w:rPr>
          <w:rStyle w:val="ECCParagraph"/>
        </w:rPr>
        <w:t xml:space="preserve"> not impact the performance of the victim receiver.</w:t>
      </w:r>
      <w:r>
        <w:rPr>
          <w:rStyle w:val="ECCParagraph"/>
        </w:rPr>
        <w:t xml:space="preserve"> </w:t>
      </w:r>
      <w:r w:rsidRPr="004F0219">
        <w:rPr>
          <w:rStyle w:val="ECCParagraph"/>
        </w:rPr>
        <w:t>The outcomes of the analysis are summari</w:t>
      </w:r>
      <w:r w:rsidR="00812AD8">
        <w:rPr>
          <w:rStyle w:val="ECCParagraph"/>
        </w:rPr>
        <w:t>s</w:t>
      </w:r>
      <w:r w:rsidRPr="004F0219">
        <w:rPr>
          <w:rStyle w:val="ECCParagraph"/>
        </w:rPr>
        <w:t>ed in the following table, which shows for each candidate frequency band the considered victim band user and the sharing evaluation conclusion.</w:t>
      </w:r>
    </w:p>
    <w:p w14:paraId="4D9AB750" w14:textId="77777777" w:rsidR="00672AB0" w:rsidRPr="00A03194" w:rsidRDefault="00FD51BF" w:rsidP="00A03194">
      <w:pPr>
        <w:pStyle w:val="Caption"/>
        <w:rPr>
          <w:rStyle w:val="ECCParagraph"/>
          <w:lang w:val="en-US"/>
        </w:rPr>
      </w:pPr>
      <w:r w:rsidRPr="00A03194">
        <w:rPr>
          <w:lang w:val="en-US"/>
        </w:rPr>
        <w:t xml:space="preserve">Table </w:t>
      </w:r>
      <w:r>
        <w:fldChar w:fldCharType="begin"/>
      </w:r>
      <w:r w:rsidRPr="00A03194">
        <w:rPr>
          <w:lang w:val="en-US"/>
        </w:rPr>
        <w:instrText xml:space="preserve"> SEQ Table \* ARABIC </w:instrText>
      </w:r>
      <w:r>
        <w:fldChar w:fldCharType="separate"/>
      </w:r>
      <w:r w:rsidR="0068374C">
        <w:rPr>
          <w:noProof/>
          <w:lang w:val="en-US"/>
        </w:rPr>
        <w:t>1</w:t>
      </w:r>
      <w:r>
        <w:fldChar w:fldCharType="end"/>
      </w:r>
      <w:r w:rsidRPr="00A03194">
        <w:rPr>
          <w:lang w:val="en-US"/>
        </w:rPr>
        <w:t>:</w:t>
      </w:r>
      <w:r w:rsidR="006A1D63" w:rsidRPr="00A03194">
        <w:rPr>
          <w:lang w:val="en-US"/>
        </w:rPr>
        <w:t xml:space="preserve"> Summary outcome of sharing analysis</w:t>
      </w:r>
    </w:p>
    <w:tbl>
      <w:tblPr>
        <w:tblStyle w:val="ECCTable-redheader"/>
        <w:tblW w:w="0" w:type="auto"/>
        <w:tblInd w:w="0" w:type="dxa"/>
        <w:tblLayout w:type="fixed"/>
        <w:tblLook w:val="0020" w:firstRow="1" w:lastRow="0" w:firstColumn="0" w:lastColumn="0" w:noHBand="0" w:noVBand="0"/>
      </w:tblPr>
      <w:tblGrid>
        <w:gridCol w:w="1263"/>
        <w:gridCol w:w="1593"/>
        <w:gridCol w:w="939"/>
        <w:gridCol w:w="5834"/>
      </w:tblGrid>
      <w:tr w:rsidR="00AF5283" w14:paraId="2F78B05A" w14:textId="77777777" w:rsidTr="004F0219">
        <w:trPr>
          <w:cnfStyle w:val="100000000000" w:firstRow="1" w:lastRow="0" w:firstColumn="0" w:lastColumn="0" w:oddVBand="0" w:evenVBand="0" w:oddHBand="0" w:evenHBand="0" w:firstRowFirstColumn="0" w:firstRowLastColumn="0" w:lastRowFirstColumn="0" w:lastRowLastColumn="0"/>
        </w:trPr>
        <w:tc>
          <w:tcPr>
            <w:tcW w:w="1263" w:type="dxa"/>
          </w:tcPr>
          <w:p w14:paraId="437760BD" w14:textId="77777777" w:rsidR="00F554C9" w:rsidRPr="00672AB0" w:rsidRDefault="00F554C9" w:rsidP="00672AB0">
            <w:pPr>
              <w:rPr>
                <w:rStyle w:val="ECCParagraph"/>
              </w:rPr>
            </w:pPr>
            <w:r>
              <w:rPr>
                <w:rStyle w:val="ECCParagraph"/>
              </w:rPr>
              <w:t>Candidate Band</w:t>
            </w:r>
          </w:p>
        </w:tc>
        <w:tc>
          <w:tcPr>
            <w:tcW w:w="1593" w:type="dxa"/>
          </w:tcPr>
          <w:p w14:paraId="55C702FB" w14:textId="77777777" w:rsidR="00F554C9" w:rsidRPr="00672AB0" w:rsidRDefault="00AF5283" w:rsidP="00672AB0">
            <w:pPr>
              <w:rPr>
                <w:rStyle w:val="ECCParagraph"/>
              </w:rPr>
            </w:pPr>
            <w:r>
              <w:rPr>
                <w:rStyle w:val="ECCParagraph"/>
              </w:rPr>
              <w:t>I</w:t>
            </w:r>
            <w:r w:rsidR="00F554C9">
              <w:rPr>
                <w:rStyle w:val="ECCParagraph"/>
              </w:rPr>
              <w:t>nterfered Service or Application</w:t>
            </w:r>
          </w:p>
        </w:tc>
        <w:tc>
          <w:tcPr>
            <w:tcW w:w="939" w:type="dxa"/>
          </w:tcPr>
          <w:p w14:paraId="4ECA4C98" w14:textId="77777777" w:rsidR="00F554C9" w:rsidRDefault="00F554C9" w:rsidP="00672AB0">
            <w:pPr>
              <w:rPr>
                <w:rStyle w:val="ECCParagraph"/>
              </w:rPr>
            </w:pPr>
            <w:r>
              <w:rPr>
                <w:rStyle w:val="ECCParagraph"/>
              </w:rPr>
              <w:t>Section</w:t>
            </w:r>
          </w:p>
        </w:tc>
        <w:tc>
          <w:tcPr>
            <w:tcW w:w="5834" w:type="dxa"/>
          </w:tcPr>
          <w:p w14:paraId="41E95543" w14:textId="77777777" w:rsidR="00F554C9" w:rsidRPr="00672AB0" w:rsidRDefault="00F554C9" w:rsidP="00672AB0">
            <w:pPr>
              <w:rPr>
                <w:rStyle w:val="ECCParagraph"/>
              </w:rPr>
            </w:pPr>
            <w:r>
              <w:rPr>
                <w:rStyle w:val="ECCParagraph"/>
              </w:rPr>
              <w:t>Conclusion</w:t>
            </w:r>
          </w:p>
        </w:tc>
      </w:tr>
      <w:tr w:rsidR="00B62548" w14:paraId="597A0A8E" w14:textId="77777777" w:rsidTr="004F0219">
        <w:trPr>
          <w:trHeight w:val="823"/>
        </w:trPr>
        <w:tc>
          <w:tcPr>
            <w:tcW w:w="1263" w:type="dxa"/>
            <w:vMerge w:val="restart"/>
          </w:tcPr>
          <w:p w14:paraId="44122B56" w14:textId="77777777" w:rsidR="00B62548" w:rsidRPr="004F0219" w:rsidRDefault="00B62548" w:rsidP="00672AB0">
            <w:pPr>
              <w:rPr>
                <w:rStyle w:val="ECCHLbold"/>
              </w:rPr>
            </w:pPr>
            <w:r w:rsidRPr="004F0219">
              <w:rPr>
                <w:rStyle w:val="ECCHLbold"/>
              </w:rPr>
              <w:t>74-75 GHz</w:t>
            </w:r>
          </w:p>
        </w:tc>
        <w:tc>
          <w:tcPr>
            <w:tcW w:w="1593" w:type="dxa"/>
          </w:tcPr>
          <w:p w14:paraId="08155664" w14:textId="77777777" w:rsidR="00B62548" w:rsidRPr="00672AB0" w:rsidRDefault="00B62548" w:rsidP="00672AB0">
            <w:pPr>
              <w:rPr>
                <w:rStyle w:val="ECCParagraph"/>
              </w:rPr>
            </w:pPr>
            <w:r>
              <w:rPr>
                <w:rStyle w:val="ECCParagraph"/>
              </w:rPr>
              <w:t>FS</w:t>
            </w:r>
          </w:p>
        </w:tc>
        <w:tc>
          <w:tcPr>
            <w:tcW w:w="939" w:type="dxa"/>
          </w:tcPr>
          <w:p w14:paraId="359FED21"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_Ref19614072 \r \h </w:instrText>
            </w:r>
            <w:r>
              <w:rPr>
                <w:rStyle w:val="ECCParagraph"/>
              </w:rPr>
              <w:instrText xml:space="preserve"> \* MERGEFORMAT </w:instrText>
            </w:r>
            <w:r w:rsidRPr="004153C7">
              <w:rPr>
                <w:rStyle w:val="ECCParagraph"/>
              </w:rPr>
            </w:r>
            <w:r w:rsidRPr="004153C7">
              <w:rPr>
                <w:rStyle w:val="ECCParagraph"/>
              </w:rPr>
              <w:fldChar w:fldCharType="separate"/>
            </w:r>
            <w:r w:rsidR="0068374C">
              <w:rPr>
                <w:rStyle w:val="ECCParagraph"/>
              </w:rPr>
              <w:t>4.5.1</w:t>
            </w:r>
            <w:r w:rsidRPr="004153C7">
              <w:rPr>
                <w:rStyle w:val="ECCParagraph"/>
              </w:rPr>
              <w:fldChar w:fldCharType="end"/>
            </w:r>
          </w:p>
        </w:tc>
        <w:tc>
          <w:tcPr>
            <w:tcW w:w="5834" w:type="dxa"/>
          </w:tcPr>
          <w:p w14:paraId="5358EAAC" w14:textId="77777777" w:rsidR="00B62548" w:rsidRPr="004F0219" w:rsidRDefault="00B62548" w:rsidP="00672AB0">
            <w:pPr>
              <w:rPr>
                <w:rStyle w:val="ECCParagraph"/>
              </w:rPr>
            </w:pPr>
            <w:r w:rsidRPr="004F0219">
              <w:rPr>
                <w:rStyle w:val="ECCParagraph"/>
              </w:rPr>
              <w:t>The study was performed on three possible worst-case interference scenarios (A, B and C)</w:t>
            </w:r>
            <w:r w:rsidR="00A03194">
              <w:rPr>
                <w:rStyle w:val="ECCParagraph"/>
              </w:rPr>
              <w:t>,</w:t>
            </w:r>
            <w:r w:rsidRPr="004F0219">
              <w:rPr>
                <w:rStyle w:val="ECCParagraph"/>
              </w:rPr>
              <w:t xml:space="preserve"> all related to the urban environment.</w:t>
            </w:r>
            <w:r>
              <w:rPr>
                <w:rStyle w:val="ECCParagraph"/>
              </w:rPr>
              <w:t xml:space="preserve"> </w:t>
            </w:r>
            <w:r w:rsidRPr="004F0219">
              <w:rPr>
                <w:rStyle w:val="ECCParagraph"/>
              </w:rPr>
              <w:t xml:space="preserve">The MCL analysis indicates the </w:t>
            </w:r>
            <w:r w:rsidRPr="004F0219">
              <w:rPr>
                <w:rStyle w:val="ECCHLbold"/>
              </w:rPr>
              <w:t>risk of harmful interference</w:t>
            </w:r>
            <w:r w:rsidRPr="004F0219">
              <w:rPr>
                <w:rStyle w:val="ECCParagraph"/>
              </w:rPr>
              <w:t xml:space="preserve"> from HD-GBSAR for all the three interference scenarios and the case C</w:t>
            </w:r>
            <w:r w:rsidR="00DC4C2F">
              <w:rPr>
                <w:rStyle w:val="ECCParagraph"/>
              </w:rPr>
              <w:t xml:space="preserve">, </w:t>
            </w:r>
            <w:r w:rsidR="00DC4C2F" w:rsidRPr="00DC4C2F">
              <w:rPr>
                <w:rStyle w:val="ECCParagraph"/>
              </w:rPr>
              <w:t>where the FS is installed in LOS to the GBSAR but not on the SHM-surveyed building,</w:t>
            </w:r>
            <w:r w:rsidRPr="004F0219">
              <w:rPr>
                <w:rStyle w:val="ECCParagraph"/>
              </w:rPr>
              <w:t xml:space="preserve"> appears to be the most critical</w:t>
            </w:r>
            <w:r w:rsidR="00DC4C2F">
              <w:rPr>
                <w:rStyle w:val="ECCParagraph"/>
              </w:rPr>
              <w:t xml:space="preserve"> </w:t>
            </w:r>
            <w:r w:rsidR="00DC4C2F" w:rsidRPr="00DC4C2F">
              <w:rPr>
                <w:rStyle w:val="ECCParagraph"/>
              </w:rPr>
              <w:t>with a worst-case minimum separation distance of about 90 km.</w:t>
            </w:r>
            <w:r w:rsidR="00DC4C2F">
              <w:rPr>
                <w:rStyle w:val="ECCParagraph"/>
              </w:rPr>
              <w:t xml:space="preserve"> The distance is problematic as the number of FS in this frequency range is constantly growing and information about the locations of the FS is not available, i.e. establishing exclusion zone is not possible.</w:t>
            </w:r>
          </w:p>
          <w:p w14:paraId="152FA09A" w14:textId="77777777" w:rsidR="00DC4C2F" w:rsidRPr="00DC4C2F" w:rsidRDefault="00DC4C2F" w:rsidP="00DC4C2F">
            <w:pPr>
              <w:rPr>
                <w:rStyle w:val="ECCParagraph"/>
              </w:rPr>
            </w:pPr>
            <w:r>
              <w:rPr>
                <w:rStyle w:val="ECCParagraph"/>
              </w:rPr>
              <w:t>The above high MCL value c</w:t>
            </w:r>
            <w:r w:rsidRPr="00DC4C2F">
              <w:rPr>
                <w:rStyle w:val="ECCParagraph"/>
              </w:rPr>
              <w:t xml:space="preserve">ould be drastically reduced if the </w:t>
            </w:r>
            <w:r w:rsidRPr="00DC4C2F">
              <w:rPr>
                <w:rStyle w:val="ECCParagraph"/>
              </w:rPr>
              <w:lastRenderedPageBreak/>
              <w:t>bores</w:t>
            </w:r>
            <w:r w:rsidR="00AD41D1">
              <w:rPr>
                <w:rStyle w:val="ECCParagraph"/>
              </w:rPr>
              <w:t>ight</w:t>
            </w:r>
            <w:r w:rsidRPr="00DC4C2F">
              <w:rPr>
                <w:rStyle w:val="ECCParagraph"/>
              </w:rPr>
              <w:t xml:space="preserve"> of the FS antenna is not pointing in the direction of the GBSAR, as analysed in </w:t>
            </w:r>
            <w:r>
              <w:rPr>
                <w:rStyle w:val="ECCParagraph"/>
              </w:rPr>
              <w:t>ANNEX</w:t>
            </w:r>
            <w:r w:rsidRPr="00DC4C2F">
              <w:rPr>
                <w:rStyle w:val="ECCParagraph"/>
              </w:rPr>
              <w:t xml:space="preserve"> 7.</w:t>
            </w:r>
          </w:p>
          <w:p w14:paraId="5F30FECC" w14:textId="77777777" w:rsidR="00CE2BA1" w:rsidRDefault="00DC4C2F" w:rsidP="00672AB0">
            <w:r>
              <w:rPr>
                <w:rStyle w:val="ECCParagraph"/>
              </w:rPr>
              <w:t xml:space="preserve">As there is a large amount and a FS links in this frequency range and the location and pointing direction is seldomly known a statistical evaluation would be needed </w:t>
            </w:r>
            <w:r w:rsidRPr="00DC4C2F">
              <w:rPr>
                <w:rStyle w:val="ECCParagraph"/>
              </w:rPr>
              <w:t xml:space="preserve">for </w:t>
            </w:r>
            <w:r w:rsidRPr="00DC4C2F">
              <w:t xml:space="preserve">estimation of the probability of interference. </w:t>
            </w:r>
          </w:p>
          <w:p w14:paraId="75ABC38E" w14:textId="77777777" w:rsidR="00B62548" w:rsidRPr="00672AB0" w:rsidRDefault="00DC4C2F" w:rsidP="00672AB0">
            <w:pPr>
              <w:rPr>
                <w:rStyle w:val="ECCParagraph"/>
              </w:rPr>
            </w:pPr>
            <w:r w:rsidRPr="00DC4C2F">
              <w:t>This Report does not provide such statistical evaluation; therefore, it shall be considered the worst-case analysis conclusion.</w:t>
            </w:r>
          </w:p>
        </w:tc>
      </w:tr>
      <w:tr w:rsidR="00B62548" w14:paraId="1139C32E" w14:textId="77777777" w:rsidTr="004F0219">
        <w:trPr>
          <w:trHeight w:val="879"/>
        </w:trPr>
        <w:tc>
          <w:tcPr>
            <w:tcW w:w="1263" w:type="dxa"/>
            <w:vMerge/>
          </w:tcPr>
          <w:p w14:paraId="39F3E00C" w14:textId="77777777" w:rsidR="00B62548" w:rsidRDefault="00B62548" w:rsidP="00672AB0">
            <w:pPr>
              <w:rPr>
                <w:rStyle w:val="ECCParagraph"/>
              </w:rPr>
            </w:pPr>
          </w:p>
        </w:tc>
        <w:tc>
          <w:tcPr>
            <w:tcW w:w="1593" w:type="dxa"/>
          </w:tcPr>
          <w:p w14:paraId="5BE70CDE" w14:textId="77777777" w:rsidR="00B62548" w:rsidRPr="00672AB0" w:rsidRDefault="00B62548" w:rsidP="00672AB0">
            <w:pPr>
              <w:rPr>
                <w:rStyle w:val="ECCParagraph"/>
              </w:rPr>
            </w:pPr>
            <w:r>
              <w:rPr>
                <w:rStyle w:val="ECCParagraph"/>
              </w:rPr>
              <w:t xml:space="preserve">Space Research Service </w:t>
            </w:r>
          </w:p>
        </w:tc>
        <w:tc>
          <w:tcPr>
            <w:tcW w:w="939" w:type="dxa"/>
          </w:tcPr>
          <w:p w14:paraId="49E578B0"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_Ref25588132 \r \h </w:instrText>
            </w:r>
            <w:r w:rsidRPr="004153C7">
              <w:rPr>
                <w:rStyle w:val="ECCParagraph"/>
              </w:rPr>
            </w:r>
            <w:r w:rsidRPr="004153C7">
              <w:rPr>
                <w:rStyle w:val="ECCParagraph"/>
              </w:rPr>
              <w:fldChar w:fldCharType="separate"/>
            </w:r>
            <w:r w:rsidR="0068374C">
              <w:rPr>
                <w:rStyle w:val="ECCParagraph"/>
              </w:rPr>
              <w:t>4.5.2</w:t>
            </w:r>
            <w:r w:rsidRPr="004153C7">
              <w:rPr>
                <w:rStyle w:val="ECCParagraph"/>
              </w:rPr>
              <w:fldChar w:fldCharType="end"/>
            </w:r>
          </w:p>
        </w:tc>
        <w:tc>
          <w:tcPr>
            <w:tcW w:w="5834" w:type="dxa"/>
          </w:tcPr>
          <w:p w14:paraId="0353E231" w14:textId="77777777" w:rsidR="00B62548" w:rsidRDefault="00B62548" w:rsidP="00672AB0">
            <w:pPr>
              <w:rPr>
                <w:rStyle w:val="ECCParagraph"/>
              </w:rPr>
            </w:pPr>
            <w:r>
              <w:rPr>
                <w:rStyle w:val="ECCParagraph"/>
              </w:rPr>
              <w:t>The MCL analysis, performed assuming direct LOS between HD-GBSAR and vict</w:t>
            </w:r>
            <w:r w:rsidRPr="007D303C">
              <w:rPr>
                <w:rStyle w:val="ECCParagraph"/>
              </w:rPr>
              <w:t>im receiver</w:t>
            </w:r>
            <w:r>
              <w:rPr>
                <w:rStyle w:val="ECCParagraph"/>
              </w:rPr>
              <w:t xml:space="preserve">, provides a minimum separation distance of around 1600 m. </w:t>
            </w:r>
          </w:p>
          <w:p w14:paraId="441914A4" w14:textId="77777777" w:rsidR="00B62548" w:rsidRPr="00672AB0" w:rsidRDefault="00B62548" w:rsidP="00672AB0">
            <w:pPr>
              <w:rPr>
                <w:rStyle w:val="ECCParagraph"/>
              </w:rPr>
            </w:pPr>
            <w:r>
              <w:rPr>
                <w:rStyle w:val="ECCParagraph"/>
              </w:rPr>
              <w:t xml:space="preserve">The presence of an HD-GBSAR at such distance from an SRS victim receiver can be considered </w:t>
            </w:r>
            <w:r w:rsidRPr="00F76673">
              <w:rPr>
                <w:rStyle w:val="ECCParagraph"/>
              </w:rPr>
              <w:t>extremely unlikely</w:t>
            </w:r>
            <w:r>
              <w:rPr>
                <w:rStyle w:val="ECCParagraph"/>
              </w:rPr>
              <w:t xml:space="preserve">. Therefore, it may be assumed </w:t>
            </w:r>
            <w:r w:rsidRPr="004F0219">
              <w:rPr>
                <w:rStyle w:val="ECCHLbold"/>
              </w:rPr>
              <w:t>no relevant concern of coexistence between HD-GBSAR and SRS</w:t>
            </w:r>
            <w:r w:rsidRPr="00F76673">
              <w:rPr>
                <w:rStyle w:val="ECCParagraph"/>
              </w:rPr>
              <w:t>.</w:t>
            </w:r>
          </w:p>
        </w:tc>
      </w:tr>
      <w:tr w:rsidR="00B62548" w14:paraId="579E6A10" w14:textId="77777777" w:rsidTr="004F0219">
        <w:tc>
          <w:tcPr>
            <w:tcW w:w="1263" w:type="dxa"/>
            <w:vMerge/>
          </w:tcPr>
          <w:p w14:paraId="70017FE5" w14:textId="77777777" w:rsidR="00B62548" w:rsidRPr="004F0219" w:rsidRDefault="00B62548" w:rsidP="00672AB0">
            <w:pPr>
              <w:rPr>
                <w:rStyle w:val="ECCHLbold"/>
              </w:rPr>
            </w:pPr>
          </w:p>
        </w:tc>
        <w:tc>
          <w:tcPr>
            <w:tcW w:w="1593" w:type="dxa"/>
          </w:tcPr>
          <w:p w14:paraId="04945946" w14:textId="77777777" w:rsidR="00B62548" w:rsidRDefault="00B62548" w:rsidP="00672AB0">
            <w:pPr>
              <w:rPr>
                <w:rStyle w:val="ECCParagraph"/>
              </w:rPr>
            </w:pPr>
            <w:r>
              <w:rPr>
                <w:rStyle w:val="ECCParagraph"/>
              </w:rPr>
              <w:t>RAS</w:t>
            </w:r>
            <w:r w:rsidRPr="00B62548">
              <w:rPr>
                <w:rStyle w:val="ECCParagraph"/>
              </w:rPr>
              <w:t xml:space="preserve"> operating in the adjacent bands</w:t>
            </w:r>
          </w:p>
        </w:tc>
        <w:tc>
          <w:tcPr>
            <w:tcW w:w="939" w:type="dxa"/>
          </w:tcPr>
          <w:p w14:paraId="4A318741" w14:textId="77777777" w:rsidR="00B62548" w:rsidRPr="004153C7" w:rsidRDefault="00B62548" w:rsidP="00672AB0">
            <w:pPr>
              <w:rPr>
                <w:rStyle w:val="ECCParagraph"/>
              </w:rPr>
            </w:pPr>
            <w:r>
              <w:rPr>
                <w:rStyle w:val="ECCParagraph"/>
              </w:rPr>
              <w:fldChar w:fldCharType="begin"/>
            </w:r>
            <w:r>
              <w:rPr>
                <w:rStyle w:val="ECCParagraph"/>
              </w:rPr>
              <w:instrText xml:space="preserve"> REF _Ref28869108 \r \h </w:instrText>
            </w:r>
            <w:r>
              <w:rPr>
                <w:rStyle w:val="ECCParagraph"/>
              </w:rPr>
            </w:r>
            <w:r>
              <w:rPr>
                <w:rStyle w:val="ECCParagraph"/>
              </w:rPr>
              <w:fldChar w:fldCharType="separate"/>
            </w:r>
            <w:r w:rsidR="0068374C">
              <w:rPr>
                <w:rStyle w:val="ECCParagraph"/>
              </w:rPr>
              <w:t>4.5.3</w:t>
            </w:r>
            <w:r>
              <w:rPr>
                <w:rStyle w:val="ECCParagraph"/>
              </w:rPr>
              <w:fldChar w:fldCharType="end"/>
            </w:r>
          </w:p>
        </w:tc>
        <w:tc>
          <w:tcPr>
            <w:tcW w:w="5834" w:type="dxa"/>
          </w:tcPr>
          <w:p w14:paraId="691EA49F" w14:textId="77777777" w:rsidR="00B62548" w:rsidRPr="004F0219" w:rsidRDefault="00471D4C" w:rsidP="00672AB0">
            <w:pPr>
              <w:rPr>
                <w:rStyle w:val="ECCParagraph"/>
              </w:rPr>
            </w:pPr>
            <w:r>
              <w:rPr>
                <w:rStyle w:val="ECCParagraph"/>
              </w:rPr>
              <w:t xml:space="preserve">The MCL analysis provides a residual risk of interference, in case HD-GBSAR is located at a distance closer than 6.3 km from the radio astronomy station. The probability of such condition is extremely low, however the adoption of a circular exclusion zone </w:t>
            </w:r>
            <w:r w:rsidRPr="00471D4C">
              <w:rPr>
                <w:rStyle w:val="ECCParagraph"/>
              </w:rPr>
              <w:t xml:space="preserve">for HD-GBSAR around the radio astronomy station </w:t>
            </w:r>
            <w:r>
              <w:rPr>
                <w:rStyle w:val="ECCParagraph"/>
              </w:rPr>
              <w:t xml:space="preserve">listed in ANNEX 3 </w:t>
            </w:r>
            <w:r w:rsidRPr="00471D4C">
              <w:rPr>
                <w:rStyle w:val="ECCParagraph"/>
              </w:rPr>
              <w:t xml:space="preserve">with a radius of </w:t>
            </w:r>
            <w:r>
              <w:rPr>
                <w:rStyle w:val="ECCParagraph"/>
              </w:rPr>
              <w:t>6.3</w:t>
            </w:r>
            <w:r w:rsidRPr="00471D4C">
              <w:rPr>
                <w:rStyle w:val="ECCParagraph"/>
              </w:rPr>
              <w:t xml:space="preserve"> km</w:t>
            </w:r>
            <w:r>
              <w:rPr>
                <w:rStyle w:val="ECCParagraph"/>
              </w:rPr>
              <w:t xml:space="preserve"> would avoid any risk of interference.</w:t>
            </w:r>
          </w:p>
        </w:tc>
      </w:tr>
      <w:tr w:rsidR="00B62548" w14:paraId="3FA833E5" w14:textId="77777777" w:rsidTr="004F0219">
        <w:tc>
          <w:tcPr>
            <w:tcW w:w="1263" w:type="dxa"/>
            <w:vMerge w:val="restart"/>
          </w:tcPr>
          <w:p w14:paraId="7357BCC7" w14:textId="77777777" w:rsidR="00B62548" w:rsidRPr="004F0219" w:rsidRDefault="00B62548" w:rsidP="00672AB0">
            <w:pPr>
              <w:rPr>
                <w:rStyle w:val="ECCHLbold"/>
              </w:rPr>
            </w:pPr>
            <w:r w:rsidRPr="004F0219">
              <w:rPr>
                <w:rStyle w:val="ECCHLbold"/>
              </w:rPr>
              <w:t>76-77 GHz</w:t>
            </w:r>
          </w:p>
        </w:tc>
        <w:tc>
          <w:tcPr>
            <w:tcW w:w="1593" w:type="dxa"/>
          </w:tcPr>
          <w:p w14:paraId="07F21DC0" w14:textId="77777777" w:rsidR="00B62548" w:rsidRPr="00672AB0" w:rsidRDefault="00B62548" w:rsidP="00672AB0">
            <w:pPr>
              <w:rPr>
                <w:rStyle w:val="ECCParagraph"/>
              </w:rPr>
            </w:pPr>
            <w:r>
              <w:rPr>
                <w:rStyle w:val="ECCParagraph"/>
              </w:rPr>
              <w:t>Automotive Radar SRD</w:t>
            </w:r>
          </w:p>
        </w:tc>
        <w:tc>
          <w:tcPr>
            <w:tcW w:w="939" w:type="dxa"/>
          </w:tcPr>
          <w:p w14:paraId="6E6C012D" w14:textId="77777777"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_Ref24048857 \r \h </w:instrText>
            </w:r>
            <w:r w:rsidRPr="004153C7">
              <w:rPr>
                <w:rStyle w:val="ECCParagraph"/>
              </w:rPr>
            </w:r>
            <w:r w:rsidRPr="004153C7">
              <w:rPr>
                <w:rStyle w:val="ECCParagraph"/>
              </w:rPr>
              <w:fldChar w:fldCharType="separate"/>
            </w:r>
            <w:r w:rsidR="0068374C">
              <w:rPr>
                <w:rStyle w:val="ECCParagraph"/>
              </w:rPr>
              <w:t>4.6.1</w:t>
            </w:r>
            <w:r w:rsidRPr="004153C7">
              <w:rPr>
                <w:rStyle w:val="ECCParagraph"/>
              </w:rPr>
              <w:fldChar w:fldCharType="end"/>
            </w:r>
          </w:p>
        </w:tc>
        <w:tc>
          <w:tcPr>
            <w:tcW w:w="5834" w:type="dxa"/>
          </w:tcPr>
          <w:p w14:paraId="4075FE8E" w14:textId="77777777" w:rsidR="00B62548" w:rsidRPr="004F0219" w:rsidRDefault="00B62548" w:rsidP="00672AB0">
            <w:pPr>
              <w:rPr>
                <w:rStyle w:val="ECCParagraph"/>
              </w:rPr>
            </w:pPr>
            <w:r w:rsidRPr="004F0219">
              <w:rPr>
                <w:rStyle w:val="ECCParagraph"/>
              </w:rPr>
              <w:t>The coexistence studies considered the possible interference between HD-GBSAR and automotive radar used for front and corner applications in urban environment.</w:t>
            </w:r>
          </w:p>
          <w:p w14:paraId="09B353F2" w14:textId="77777777" w:rsidR="00B62548" w:rsidRPr="004F0219" w:rsidRDefault="00B62548" w:rsidP="00672AB0">
            <w:pPr>
              <w:rPr>
                <w:rStyle w:val="ECCParagraph"/>
                <w:shd w:val="solid" w:color="FFFF00" w:fill="auto"/>
              </w:rPr>
            </w:pPr>
            <w:r w:rsidRPr="004F0219">
              <w:rPr>
                <w:rStyle w:val="ECCParagraph"/>
              </w:rPr>
              <w:t>The MCL analysis indicates the risk o</w:t>
            </w:r>
            <w:r>
              <w:rPr>
                <w:rStyle w:val="ECCParagraph"/>
              </w:rPr>
              <w:t>f harmful</w:t>
            </w:r>
            <w:r w:rsidRPr="004F0219">
              <w:rPr>
                <w:rStyle w:val="ECCParagraph"/>
              </w:rPr>
              <w:t xml:space="preserve"> interference</w:t>
            </w:r>
            <w:r>
              <w:rPr>
                <w:rStyle w:val="ECCParagraph"/>
              </w:rPr>
              <w:t>,</w:t>
            </w:r>
            <w:r w:rsidRPr="004F0219">
              <w:rPr>
                <w:rStyle w:val="ECCParagraph"/>
              </w:rPr>
              <w:t xml:space="preserve"> especially for automotive radar used for front applications (CAS and ACC). </w:t>
            </w:r>
            <w:r w:rsidRPr="004F0219">
              <w:rPr>
                <w:rStyle w:val="ECCHLbold"/>
              </w:rPr>
              <w:t xml:space="preserve">The </w:t>
            </w:r>
            <w:r>
              <w:rPr>
                <w:rStyle w:val="ECCHLbold"/>
              </w:rPr>
              <w:t>implementation on HD-GBSAR</w:t>
            </w:r>
            <w:r w:rsidRPr="004F0219">
              <w:rPr>
                <w:rStyle w:val="ECCHLbold"/>
              </w:rPr>
              <w:t xml:space="preserve"> of </w:t>
            </w:r>
            <w:r>
              <w:rPr>
                <w:rStyle w:val="ECCHLbold"/>
              </w:rPr>
              <w:t>a Detect and Avoid</w:t>
            </w:r>
            <w:r w:rsidRPr="004F0219">
              <w:rPr>
                <w:rStyle w:val="ECCHLbold"/>
              </w:rPr>
              <w:t xml:space="preserve"> </w:t>
            </w:r>
            <w:r>
              <w:rPr>
                <w:rStyle w:val="ECCHLbold"/>
              </w:rPr>
              <w:t>(</w:t>
            </w:r>
            <w:r w:rsidRPr="004F0219">
              <w:rPr>
                <w:rStyle w:val="ECCHLbold"/>
              </w:rPr>
              <w:t>DAA</w:t>
            </w:r>
            <w:r>
              <w:rPr>
                <w:rStyle w:val="ECCHLbold"/>
              </w:rPr>
              <w:t>) system</w:t>
            </w:r>
            <w:r w:rsidRPr="004F0219">
              <w:rPr>
                <w:rStyle w:val="ECCHLbold"/>
              </w:rPr>
              <w:t xml:space="preserve"> (</w:t>
            </w:r>
            <w:r>
              <w:rPr>
                <w:rStyle w:val="ECCHLbold"/>
              </w:rPr>
              <w:fldChar w:fldCharType="begin"/>
            </w:r>
            <w:r>
              <w:rPr>
                <w:rStyle w:val="ECCHLbold"/>
              </w:rPr>
              <w:instrText xml:space="preserve"> REF _Ref26513832 \r \h </w:instrText>
            </w:r>
            <w:r>
              <w:rPr>
                <w:rStyle w:val="ECCHLbold"/>
              </w:rPr>
            </w:r>
            <w:r>
              <w:rPr>
                <w:rStyle w:val="ECCHLbold"/>
              </w:rPr>
              <w:fldChar w:fldCharType="separate"/>
            </w:r>
            <w:r w:rsidR="0068374C">
              <w:rPr>
                <w:rStyle w:val="ECCHLbold"/>
              </w:rPr>
              <w:t>ANNEX 6</w:t>
            </w:r>
            <w:r>
              <w:rPr>
                <w:rStyle w:val="ECCHLbold"/>
              </w:rPr>
              <w:fldChar w:fldCharType="end"/>
            </w:r>
            <w:r w:rsidRPr="004F0219">
              <w:rPr>
                <w:rStyle w:val="ECCHLbold"/>
              </w:rPr>
              <w:t>)</w:t>
            </w:r>
            <w:r>
              <w:rPr>
                <w:rStyle w:val="ECCHLbold"/>
              </w:rPr>
              <w:t xml:space="preserve">, capable to detect automotive radar signals and to timely </w:t>
            </w:r>
            <w:r w:rsidRPr="004F0219">
              <w:rPr>
                <w:rStyle w:val="ECCHLbold"/>
              </w:rPr>
              <w:t>stop HD-GBSAR transmission, in case of automotive radar</w:t>
            </w:r>
            <w:r>
              <w:rPr>
                <w:rStyle w:val="ECCHLbold"/>
              </w:rPr>
              <w:t xml:space="preserve"> detection,</w:t>
            </w:r>
            <w:r w:rsidRPr="004F0219">
              <w:rPr>
                <w:rStyle w:val="ECCHLbold"/>
              </w:rPr>
              <w:t xml:space="preserve"> </w:t>
            </w:r>
            <w:r>
              <w:rPr>
                <w:rStyle w:val="ECCHLbold"/>
              </w:rPr>
              <w:t>would allow the coexistence between the two applications</w:t>
            </w:r>
            <w:r w:rsidRPr="004F0219">
              <w:rPr>
                <w:rStyle w:val="ECCHLbold"/>
              </w:rPr>
              <w:t>.</w:t>
            </w:r>
          </w:p>
        </w:tc>
      </w:tr>
      <w:tr w:rsidR="00B62548" w14:paraId="78EE89BA" w14:textId="77777777" w:rsidTr="004F0219">
        <w:tc>
          <w:tcPr>
            <w:tcW w:w="1263" w:type="dxa"/>
            <w:vMerge/>
          </w:tcPr>
          <w:p w14:paraId="32DBAEE2" w14:textId="77777777" w:rsidR="00B62548" w:rsidRPr="00235E2E" w:rsidRDefault="00B62548" w:rsidP="00672AB0">
            <w:pPr>
              <w:rPr>
                <w:rStyle w:val="ECCParagraph"/>
              </w:rPr>
            </w:pPr>
          </w:p>
        </w:tc>
        <w:tc>
          <w:tcPr>
            <w:tcW w:w="1593" w:type="dxa"/>
          </w:tcPr>
          <w:p w14:paraId="30D0F403" w14:textId="77777777" w:rsidR="00B62548" w:rsidRPr="00672AB0" w:rsidRDefault="00B62548" w:rsidP="00672AB0">
            <w:pPr>
              <w:rPr>
                <w:rStyle w:val="ECCParagraph"/>
              </w:rPr>
            </w:pPr>
            <w:r>
              <w:rPr>
                <w:rStyle w:val="ECCParagraph"/>
              </w:rPr>
              <w:t xml:space="preserve">LPR </w:t>
            </w:r>
          </w:p>
        </w:tc>
        <w:tc>
          <w:tcPr>
            <w:tcW w:w="939" w:type="dxa"/>
          </w:tcPr>
          <w:p w14:paraId="5B2DDDBF"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_Ref9004065 \r \h </w:instrText>
            </w:r>
            <w:r w:rsidRPr="004153C7">
              <w:rPr>
                <w:rStyle w:val="ECCParagraph"/>
              </w:rPr>
            </w:r>
            <w:r w:rsidRPr="004153C7">
              <w:rPr>
                <w:rStyle w:val="ECCParagraph"/>
              </w:rPr>
              <w:fldChar w:fldCharType="separate"/>
            </w:r>
            <w:r w:rsidR="0068374C">
              <w:rPr>
                <w:rStyle w:val="ECCParagraph"/>
              </w:rPr>
              <w:t>4.6.2</w:t>
            </w:r>
            <w:r w:rsidRPr="004153C7">
              <w:rPr>
                <w:rStyle w:val="ECCParagraph"/>
              </w:rPr>
              <w:fldChar w:fldCharType="end"/>
            </w:r>
          </w:p>
        </w:tc>
        <w:tc>
          <w:tcPr>
            <w:tcW w:w="5834" w:type="dxa"/>
          </w:tcPr>
          <w:p w14:paraId="09A0CD3E" w14:textId="77777777" w:rsidR="00B62548" w:rsidRPr="00672AB0" w:rsidRDefault="00B62548" w:rsidP="00672AB0">
            <w:pPr>
              <w:rPr>
                <w:rStyle w:val="ECCParagraph"/>
              </w:rPr>
            </w:pPr>
            <w:r>
              <w:rPr>
                <w:rStyle w:val="ECCParagraph"/>
              </w:rPr>
              <w:t>N</w:t>
            </w:r>
            <w:r w:rsidRPr="004F0219">
              <w:rPr>
                <w:rStyle w:val="ECCHLbold"/>
              </w:rPr>
              <w:t>o risk of harmful interference</w:t>
            </w:r>
            <w:r>
              <w:rPr>
                <w:rStyle w:val="ECCHLbold"/>
              </w:rPr>
              <w:t>.</w:t>
            </w:r>
          </w:p>
        </w:tc>
      </w:tr>
      <w:tr w:rsidR="00B62548" w14:paraId="75A7E081" w14:textId="77777777" w:rsidTr="004F0219">
        <w:tc>
          <w:tcPr>
            <w:tcW w:w="1263" w:type="dxa"/>
            <w:vMerge/>
          </w:tcPr>
          <w:p w14:paraId="7226AC56" w14:textId="77777777" w:rsidR="00B62548" w:rsidRPr="00235E2E" w:rsidRDefault="00B62548" w:rsidP="00672AB0">
            <w:pPr>
              <w:rPr>
                <w:rStyle w:val="ECCParagraph"/>
              </w:rPr>
            </w:pPr>
          </w:p>
        </w:tc>
        <w:tc>
          <w:tcPr>
            <w:tcW w:w="1593" w:type="dxa"/>
          </w:tcPr>
          <w:p w14:paraId="50AE648A" w14:textId="77777777" w:rsidR="00B62548" w:rsidRPr="00672AB0" w:rsidRDefault="00B62548" w:rsidP="004F0219">
            <w:pPr>
              <w:pStyle w:val="ECCTabletext"/>
              <w:rPr>
                <w:rStyle w:val="ECCParagraph"/>
                <w:lang w:eastAsia="en-US"/>
              </w:rPr>
            </w:pPr>
            <w:r>
              <w:rPr>
                <w:rStyle w:val="ECCParagraph"/>
              </w:rPr>
              <w:t>Rotorcraft Radar</w:t>
            </w:r>
          </w:p>
        </w:tc>
        <w:tc>
          <w:tcPr>
            <w:tcW w:w="939" w:type="dxa"/>
          </w:tcPr>
          <w:p w14:paraId="4D53E15E" w14:textId="77777777"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_Ref25588169 \r \h  \* MERGEFORMAT </w:instrText>
            </w:r>
            <w:r w:rsidRPr="004153C7">
              <w:rPr>
                <w:rStyle w:val="ECCParagraph"/>
              </w:rPr>
            </w:r>
            <w:r w:rsidRPr="004153C7">
              <w:rPr>
                <w:rStyle w:val="ECCParagraph"/>
              </w:rPr>
              <w:fldChar w:fldCharType="separate"/>
            </w:r>
            <w:r w:rsidR="0068374C">
              <w:rPr>
                <w:rStyle w:val="ECCParagraph"/>
              </w:rPr>
              <w:t>4.6.3</w:t>
            </w:r>
            <w:r w:rsidRPr="004153C7">
              <w:rPr>
                <w:rStyle w:val="ECCParagraph"/>
              </w:rPr>
              <w:fldChar w:fldCharType="end"/>
            </w:r>
          </w:p>
        </w:tc>
        <w:tc>
          <w:tcPr>
            <w:tcW w:w="5834" w:type="dxa"/>
          </w:tcPr>
          <w:p w14:paraId="25F9A7D2" w14:textId="77777777" w:rsidR="00B62548" w:rsidRPr="004F0219" w:rsidRDefault="00B62548" w:rsidP="00672AB0">
            <w:pPr>
              <w:rPr>
                <w:rStyle w:val="ECCHLyellow"/>
                <w:shd w:val="clear" w:color="auto" w:fill="auto"/>
              </w:rPr>
            </w:pPr>
            <w:r>
              <w:rPr>
                <w:rStyle w:val="ECCParagraph"/>
              </w:rPr>
              <w:t xml:space="preserve">The coexistence study indicates a residual risk of interference, in case of an HD-GBSAR monitoring a building with a rooftop heliport. Because of the very low probability of occurrence of such scenario, it may be concluded a </w:t>
            </w:r>
            <w:r w:rsidRPr="004F0219">
              <w:rPr>
                <w:rStyle w:val="ECCHLbold"/>
              </w:rPr>
              <w:t>not significant risk of interference</w:t>
            </w:r>
            <w:r>
              <w:rPr>
                <w:rStyle w:val="ECCParagraph"/>
              </w:rPr>
              <w:t>.</w:t>
            </w:r>
          </w:p>
        </w:tc>
      </w:tr>
      <w:tr w:rsidR="00B62548" w14:paraId="0C9BB24C" w14:textId="77777777" w:rsidTr="004F0219">
        <w:tc>
          <w:tcPr>
            <w:tcW w:w="1263" w:type="dxa"/>
            <w:vMerge/>
          </w:tcPr>
          <w:p w14:paraId="445C9E10" w14:textId="77777777" w:rsidR="00B62548" w:rsidRPr="00235E2E" w:rsidRDefault="00B62548" w:rsidP="00672AB0">
            <w:pPr>
              <w:rPr>
                <w:rStyle w:val="ECCParagraph"/>
              </w:rPr>
            </w:pPr>
          </w:p>
        </w:tc>
        <w:tc>
          <w:tcPr>
            <w:tcW w:w="1593" w:type="dxa"/>
          </w:tcPr>
          <w:p w14:paraId="3028A68D" w14:textId="77777777" w:rsidR="00B62548" w:rsidRPr="00672AB0" w:rsidRDefault="00B62548" w:rsidP="004F0219">
            <w:pPr>
              <w:pStyle w:val="ECCTabletext"/>
              <w:rPr>
                <w:rStyle w:val="ECCParagraph"/>
                <w:lang w:eastAsia="en-US"/>
              </w:rPr>
            </w:pPr>
            <w:r>
              <w:rPr>
                <w:rStyle w:val="ECCParagraph"/>
              </w:rPr>
              <w:t>TTT</w:t>
            </w:r>
            <w:r w:rsidRPr="00672AB0">
              <w:rPr>
                <w:rStyle w:val="ECCParagraph"/>
              </w:rPr>
              <w:t xml:space="preserve"> Fixed Radar</w:t>
            </w:r>
            <w:r>
              <w:rPr>
                <w:rStyle w:val="ECCParagraph"/>
              </w:rPr>
              <w:t xml:space="preserve"> </w:t>
            </w:r>
          </w:p>
        </w:tc>
        <w:tc>
          <w:tcPr>
            <w:tcW w:w="939" w:type="dxa"/>
          </w:tcPr>
          <w:p w14:paraId="228A47CA"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_Ref25588180 \r \h  \* MERGEFORMAT </w:instrText>
            </w:r>
            <w:r w:rsidRPr="004153C7">
              <w:rPr>
                <w:rStyle w:val="ECCParagraph"/>
              </w:rPr>
            </w:r>
            <w:r w:rsidRPr="004153C7">
              <w:rPr>
                <w:rStyle w:val="ECCParagraph"/>
              </w:rPr>
              <w:fldChar w:fldCharType="separate"/>
            </w:r>
            <w:r w:rsidR="0068374C">
              <w:rPr>
                <w:rStyle w:val="ECCParagraph"/>
              </w:rPr>
              <w:t>4.6.4</w:t>
            </w:r>
            <w:r w:rsidRPr="004153C7">
              <w:rPr>
                <w:rStyle w:val="ECCParagraph"/>
              </w:rPr>
              <w:fldChar w:fldCharType="end"/>
            </w:r>
          </w:p>
        </w:tc>
        <w:tc>
          <w:tcPr>
            <w:tcW w:w="5834" w:type="dxa"/>
          </w:tcPr>
          <w:p w14:paraId="2DF0DEAF" w14:textId="77777777" w:rsidR="00B62548" w:rsidRPr="00672AB0" w:rsidRDefault="00B62548">
            <w:pPr>
              <w:rPr>
                <w:rStyle w:val="ECCParagraph"/>
                <w:lang w:eastAsia="en-US"/>
              </w:rPr>
            </w:pPr>
            <w:r>
              <w:rPr>
                <w:rStyle w:val="ECCParagraph"/>
              </w:rPr>
              <w:t xml:space="preserve">The MCL analysis result provides a minimum separation distance of 50 m. The extremely low likelihood to have an HD-GBSAR and a victim receiver at such distance, it indicates the </w:t>
            </w:r>
            <w:r w:rsidRPr="004F0219">
              <w:rPr>
                <w:rStyle w:val="ECCHLbold"/>
              </w:rPr>
              <w:t>absence of relevant risk of harmful interference</w:t>
            </w:r>
            <w:r>
              <w:rPr>
                <w:rStyle w:val="ECCParagraph"/>
              </w:rPr>
              <w:t>.</w:t>
            </w:r>
          </w:p>
        </w:tc>
      </w:tr>
      <w:tr w:rsidR="00B62548" w14:paraId="0D0CF501" w14:textId="77777777" w:rsidTr="004F0219">
        <w:tc>
          <w:tcPr>
            <w:tcW w:w="1263" w:type="dxa"/>
            <w:vMerge/>
          </w:tcPr>
          <w:p w14:paraId="4C13D577" w14:textId="77777777" w:rsidR="00B62548" w:rsidRPr="00235E2E" w:rsidRDefault="00B62548" w:rsidP="00672AB0">
            <w:pPr>
              <w:rPr>
                <w:rStyle w:val="ECCParagraph"/>
              </w:rPr>
            </w:pPr>
          </w:p>
        </w:tc>
        <w:tc>
          <w:tcPr>
            <w:tcW w:w="1593" w:type="dxa"/>
          </w:tcPr>
          <w:p w14:paraId="2FF1177D" w14:textId="77777777" w:rsidR="00B62548" w:rsidRPr="00672AB0" w:rsidRDefault="00B62548" w:rsidP="004F0219">
            <w:pPr>
              <w:pStyle w:val="ECCTabletext"/>
              <w:rPr>
                <w:rStyle w:val="ECCParagraph"/>
                <w:lang w:eastAsia="en-US"/>
              </w:rPr>
            </w:pPr>
            <w:r>
              <w:rPr>
                <w:rStyle w:val="ECCParagraph"/>
              </w:rPr>
              <w:t xml:space="preserve">ODR at railway level crossing </w:t>
            </w:r>
          </w:p>
        </w:tc>
        <w:tc>
          <w:tcPr>
            <w:tcW w:w="939" w:type="dxa"/>
          </w:tcPr>
          <w:p w14:paraId="4F1EE768"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_Ref25588187 \r \h  \* MERGEFORMAT </w:instrText>
            </w:r>
            <w:r w:rsidRPr="004153C7">
              <w:rPr>
                <w:rStyle w:val="ECCParagraph"/>
              </w:rPr>
            </w:r>
            <w:r w:rsidRPr="004153C7">
              <w:rPr>
                <w:rStyle w:val="ECCParagraph"/>
              </w:rPr>
              <w:fldChar w:fldCharType="separate"/>
            </w:r>
            <w:r w:rsidR="0068374C">
              <w:rPr>
                <w:rStyle w:val="ECCParagraph"/>
              </w:rPr>
              <w:t>4.6.5</w:t>
            </w:r>
            <w:r w:rsidRPr="004153C7">
              <w:rPr>
                <w:rStyle w:val="ECCParagraph"/>
              </w:rPr>
              <w:fldChar w:fldCharType="end"/>
            </w:r>
          </w:p>
        </w:tc>
        <w:tc>
          <w:tcPr>
            <w:tcW w:w="5834" w:type="dxa"/>
          </w:tcPr>
          <w:p w14:paraId="6FA0682E" w14:textId="77777777" w:rsidR="00B62548" w:rsidRDefault="00B62548" w:rsidP="00672AB0">
            <w:pPr>
              <w:rPr>
                <w:rStyle w:val="ECCParagraph"/>
              </w:rPr>
            </w:pPr>
            <w:r>
              <w:t>The available information about Obstruction Detection Radar (ODR)</w:t>
            </w:r>
            <w:r w:rsidRPr="00EF06D7">
              <w:t xml:space="preserve"> </w:t>
            </w:r>
            <w:r>
              <w:t xml:space="preserve">operating at railway level crossing </w:t>
            </w:r>
            <w:r w:rsidRPr="00EF06D7">
              <w:t>do</w:t>
            </w:r>
            <w:r>
              <w:t>es</w:t>
            </w:r>
            <w:r w:rsidRPr="00EF06D7">
              <w:t xml:space="preserve"> not allow an accurate compatibility study analysis</w:t>
            </w:r>
            <w:r>
              <w:t>.</w:t>
            </w:r>
          </w:p>
          <w:p w14:paraId="77C9A006" w14:textId="77777777" w:rsidR="00B62548" w:rsidRPr="00672AB0" w:rsidRDefault="00B62548" w:rsidP="00672AB0">
            <w:pPr>
              <w:rPr>
                <w:rStyle w:val="ECCParagraph"/>
              </w:rPr>
            </w:pPr>
            <w:r>
              <w:t xml:space="preserve">Nevertheless, because of the low number of possible interference situations combined with the low expected number of deployed HD-GBSAR, it can be inferred an </w:t>
            </w:r>
            <w:r w:rsidRPr="004F0219">
              <w:rPr>
                <w:rStyle w:val="ECCHLbold"/>
              </w:rPr>
              <w:t xml:space="preserve">extremely low </w:t>
            </w:r>
            <w:r w:rsidRPr="004F0219">
              <w:rPr>
                <w:rStyle w:val="ECCHLbold"/>
              </w:rPr>
              <w:lastRenderedPageBreak/>
              <w:t>likelihood of interference</w:t>
            </w:r>
            <w:r>
              <w:t>.</w:t>
            </w:r>
          </w:p>
        </w:tc>
      </w:tr>
      <w:tr w:rsidR="00B62548" w14:paraId="25ADEAAE" w14:textId="77777777" w:rsidTr="004F0219">
        <w:tc>
          <w:tcPr>
            <w:tcW w:w="1263" w:type="dxa"/>
            <w:vMerge/>
          </w:tcPr>
          <w:p w14:paraId="451FCD5A" w14:textId="77777777" w:rsidR="00B62548" w:rsidRPr="00235E2E" w:rsidRDefault="00B62548" w:rsidP="00672AB0">
            <w:pPr>
              <w:rPr>
                <w:rStyle w:val="ECCParagraph"/>
              </w:rPr>
            </w:pPr>
          </w:p>
        </w:tc>
        <w:tc>
          <w:tcPr>
            <w:tcW w:w="1593" w:type="dxa"/>
          </w:tcPr>
          <w:p w14:paraId="7015D30E" w14:textId="77777777" w:rsidR="00B62548" w:rsidRPr="00672AB0" w:rsidRDefault="00B62548" w:rsidP="004F0219">
            <w:pPr>
              <w:pStyle w:val="ECCTabletext"/>
              <w:rPr>
                <w:rStyle w:val="ECCParagraph"/>
                <w:lang w:eastAsia="en-US"/>
              </w:rPr>
            </w:pPr>
            <w:r>
              <w:rPr>
                <w:rStyle w:val="ECCParagraph"/>
              </w:rPr>
              <w:t>AS a</w:t>
            </w:r>
            <w:r w:rsidRPr="00672AB0">
              <w:rPr>
                <w:rStyle w:val="ECCParagraph"/>
              </w:rPr>
              <w:t xml:space="preserve">nd </w:t>
            </w:r>
            <w:r>
              <w:rPr>
                <w:rStyle w:val="ECCParagraph"/>
              </w:rPr>
              <w:t>ASS</w:t>
            </w:r>
          </w:p>
        </w:tc>
        <w:tc>
          <w:tcPr>
            <w:tcW w:w="939" w:type="dxa"/>
          </w:tcPr>
          <w:p w14:paraId="104EA65E" w14:textId="77777777" w:rsidR="00B62548" w:rsidRDefault="00B62548" w:rsidP="00672AB0">
            <w:pPr>
              <w:rPr>
                <w:rStyle w:val="ECCParagraph"/>
              </w:rPr>
            </w:pPr>
            <w:r w:rsidRPr="004153C7">
              <w:rPr>
                <w:rStyle w:val="ECCParagraph"/>
              </w:rPr>
              <w:fldChar w:fldCharType="begin"/>
            </w:r>
            <w:r w:rsidRPr="004153C7">
              <w:rPr>
                <w:rStyle w:val="ECCParagraph"/>
              </w:rPr>
              <w:instrText xml:space="preserve"> REF _Ref9375668 \r \h  \* MERGEFORMAT </w:instrText>
            </w:r>
            <w:r w:rsidRPr="004153C7">
              <w:rPr>
                <w:rStyle w:val="ECCParagraph"/>
              </w:rPr>
            </w:r>
            <w:r w:rsidRPr="004153C7">
              <w:rPr>
                <w:rStyle w:val="ECCParagraph"/>
              </w:rPr>
              <w:fldChar w:fldCharType="separate"/>
            </w:r>
            <w:r w:rsidR="0068374C">
              <w:rPr>
                <w:rStyle w:val="ECCParagraph"/>
              </w:rPr>
              <w:t>4.6.6</w:t>
            </w:r>
            <w:r w:rsidRPr="004153C7">
              <w:rPr>
                <w:rStyle w:val="ECCParagraph"/>
              </w:rPr>
              <w:fldChar w:fldCharType="end"/>
            </w:r>
          </w:p>
        </w:tc>
        <w:tc>
          <w:tcPr>
            <w:tcW w:w="5834" w:type="dxa"/>
          </w:tcPr>
          <w:p w14:paraId="34511561" w14:textId="77777777" w:rsidR="00B62548" w:rsidRPr="00672AB0" w:rsidRDefault="00B62548" w:rsidP="00672AB0">
            <w:pPr>
              <w:rPr>
                <w:rStyle w:val="ECCParagraph"/>
              </w:rPr>
            </w:pPr>
            <w:r>
              <w:rPr>
                <w:rStyle w:val="ECCParagraph"/>
              </w:rPr>
              <w:t>N</w:t>
            </w:r>
            <w:r w:rsidRPr="004F0219">
              <w:rPr>
                <w:rStyle w:val="ECCHLbold"/>
              </w:rPr>
              <w:t>o risk of harmful interference</w:t>
            </w:r>
            <w:r>
              <w:rPr>
                <w:rStyle w:val="ECCHLbold"/>
              </w:rPr>
              <w:t>.</w:t>
            </w:r>
          </w:p>
        </w:tc>
      </w:tr>
      <w:tr w:rsidR="00B62548" w14:paraId="4F0B39D6" w14:textId="77777777" w:rsidTr="004F0219">
        <w:tc>
          <w:tcPr>
            <w:tcW w:w="1263" w:type="dxa"/>
            <w:vMerge/>
          </w:tcPr>
          <w:p w14:paraId="1C10D0C8" w14:textId="77777777" w:rsidR="00B62548" w:rsidRPr="00235E2E" w:rsidRDefault="00B62548" w:rsidP="00672AB0">
            <w:pPr>
              <w:rPr>
                <w:rStyle w:val="ECCParagraph"/>
              </w:rPr>
            </w:pPr>
          </w:p>
        </w:tc>
        <w:tc>
          <w:tcPr>
            <w:tcW w:w="1593" w:type="dxa"/>
          </w:tcPr>
          <w:p w14:paraId="4C264BA4" w14:textId="77777777" w:rsidR="00B62548" w:rsidRPr="00672AB0" w:rsidRDefault="00B62548" w:rsidP="004F0219">
            <w:pPr>
              <w:pStyle w:val="ECCTabletext"/>
              <w:rPr>
                <w:rStyle w:val="ECCParagraph"/>
                <w:lang w:eastAsia="en-US"/>
              </w:rPr>
            </w:pPr>
            <w:r>
              <w:rPr>
                <w:rStyle w:val="ECCParagraph"/>
              </w:rPr>
              <w:t>RAS</w:t>
            </w:r>
          </w:p>
        </w:tc>
        <w:tc>
          <w:tcPr>
            <w:tcW w:w="939" w:type="dxa"/>
          </w:tcPr>
          <w:p w14:paraId="7430BB40" w14:textId="77777777"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_Ref9640391 \r \h  \* MERGEFORMAT </w:instrText>
            </w:r>
            <w:r w:rsidRPr="004153C7">
              <w:rPr>
                <w:rStyle w:val="ECCParagraph"/>
              </w:rPr>
            </w:r>
            <w:r w:rsidRPr="004153C7">
              <w:rPr>
                <w:rStyle w:val="ECCParagraph"/>
              </w:rPr>
              <w:fldChar w:fldCharType="separate"/>
            </w:r>
            <w:r w:rsidR="0068374C">
              <w:rPr>
                <w:rStyle w:val="ECCParagraph"/>
              </w:rPr>
              <w:t>4.6.7</w:t>
            </w:r>
            <w:r w:rsidRPr="004153C7">
              <w:rPr>
                <w:rStyle w:val="ECCParagraph"/>
              </w:rPr>
              <w:fldChar w:fldCharType="end"/>
            </w:r>
          </w:p>
        </w:tc>
        <w:tc>
          <w:tcPr>
            <w:tcW w:w="5834" w:type="dxa"/>
          </w:tcPr>
          <w:p w14:paraId="0C8C7CF1" w14:textId="77777777" w:rsidR="00B62548" w:rsidRPr="004F0219" w:rsidRDefault="00B62548" w:rsidP="00672AB0">
            <w:pPr>
              <w:rPr>
                <w:rStyle w:val="ECCParagraph"/>
              </w:rPr>
            </w:pPr>
            <w:r w:rsidRPr="004F0219">
              <w:rPr>
                <w:rStyle w:val="ECCParagraph"/>
              </w:rPr>
              <w:t>The sharing analysis indicates the risk of harmful interference, in case of an HD-GBSAR operating at a distance shorter than 157</w:t>
            </w:r>
            <w:r>
              <w:rPr>
                <w:rStyle w:val="ECCParagraph"/>
              </w:rPr>
              <w:t xml:space="preserve"> </w:t>
            </w:r>
            <w:r w:rsidRPr="004F0219">
              <w:rPr>
                <w:rStyle w:val="ECCParagraph"/>
              </w:rPr>
              <w:t>km from the victim RAS receiver and assuming free line of sight.</w:t>
            </w:r>
          </w:p>
          <w:p w14:paraId="04A1D23E" w14:textId="77777777" w:rsidR="00B62548" w:rsidRPr="00672AB0" w:rsidRDefault="00B62548">
            <w:pPr>
              <w:rPr>
                <w:rStyle w:val="ECCParagraph"/>
                <w:lang w:eastAsia="en-US"/>
              </w:rPr>
            </w:pPr>
            <w:r>
              <w:rPr>
                <w:rStyle w:val="ECCParagraph"/>
              </w:rPr>
              <w:t xml:space="preserve">A reasonable protection criteria is represented by the definition of </w:t>
            </w:r>
            <w:r w:rsidRPr="004F0219">
              <w:rPr>
                <w:rStyle w:val="ECCHLbold"/>
              </w:rPr>
              <w:t>a circular exclusion zone</w:t>
            </w:r>
            <w:r>
              <w:rPr>
                <w:rStyle w:val="ECCHLbold"/>
              </w:rPr>
              <w:t xml:space="preserve"> for HD-GBSAR </w:t>
            </w:r>
            <w:r w:rsidRPr="004F0219">
              <w:rPr>
                <w:rStyle w:val="ECCHLbold"/>
              </w:rPr>
              <w:t>around the radio astronomy station with a radius of 157 km</w:t>
            </w:r>
            <w:r w:rsidRPr="00E27E56">
              <w:rPr>
                <w:rStyle w:val="ECCParagraph"/>
              </w:rPr>
              <w:t>.</w:t>
            </w:r>
            <w:r>
              <w:rPr>
                <w:rStyle w:val="ECCParagraph"/>
              </w:rPr>
              <w:t xml:space="preserve"> </w:t>
            </w:r>
            <w:r>
              <w:rPr>
                <w:rStyle w:val="ECCParagraph"/>
              </w:rPr>
              <w:fldChar w:fldCharType="begin"/>
            </w:r>
            <w:r>
              <w:rPr>
                <w:rStyle w:val="ECCParagraph"/>
              </w:rPr>
              <w:instrText xml:space="preserve"> REF _Ref9066199 \r \h </w:instrText>
            </w:r>
            <w:r>
              <w:rPr>
                <w:rStyle w:val="ECCParagraph"/>
              </w:rPr>
            </w:r>
            <w:r>
              <w:rPr>
                <w:rStyle w:val="ECCParagraph"/>
              </w:rPr>
              <w:fldChar w:fldCharType="separate"/>
            </w:r>
            <w:r w:rsidR="0068374C">
              <w:rPr>
                <w:rStyle w:val="ECCParagraph"/>
              </w:rPr>
              <w:t>ANNEX 3</w:t>
            </w:r>
            <w:r>
              <w:rPr>
                <w:rStyle w:val="ECCParagraph"/>
              </w:rPr>
              <w:fldChar w:fldCharType="end"/>
            </w:r>
            <w:r>
              <w:rPr>
                <w:rStyle w:val="ECCParagraph"/>
              </w:rPr>
              <w:t xml:space="preserve"> reports </w:t>
            </w:r>
            <w:r>
              <w:t>the list of radio astronomy station</w:t>
            </w:r>
            <w:r w:rsidRPr="00E27E56">
              <w:t xml:space="preserve"> </w:t>
            </w:r>
            <w:r w:rsidRPr="00E27E56">
              <w:rPr>
                <w:rStyle w:val="ECCParagraph"/>
              </w:rPr>
              <w:t xml:space="preserve">in CEPT countries operating in the 76-81 GHz frequency range, for which the </w:t>
            </w:r>
            <w:r>
              <w:rPr>
                <w:rStyle w:val="ECCParagraph"/>
              </w:rPr>
              <w:t>exclusion zone</w:t>
            </w:r>
            <w:r w:rsidRPr="00E27E56">
              <w:rPr>
                <w:rStyle w:val="ECCParagraph"/>
              </w:rPr>
              <w:t xml:space="preserve"> shall be respected.</w:t>
            </w:r>
          </w:p>
        </w:tc>
      </w:tr>
      <w:tr w:rsidR="00B62548" w14:paraId="502E37B0" w14:textId="77777777" w:rsidTr="004F0219">
        <w:tc>
          <w:tcPr>
            <w:tcW w:w="1263" w:type="dxa"/>
            <w:vMerge/>
          </w:tcPr>
          <w:p w14:paraId="7CB6B21C" w14:textId="77777777" w:rsidR="00B62548" w:rsidRPr="00235E2E" w:rsidRDefault="00B62548" w:rsidP="00B72E47">
            <w:pPr>
              <w:rPr>
                <w:rStyle w:val="ECCParagraph"/>
              </w:rPr>
            </w:pPr>
          </w:p>
        </w:tc>
        <w:tc>
          <w:tcPr>
            <w:tcW w:w="1593" w:type="dxa"/>
          </w:tcPr>
          <w:p w14:paraId="07DBE78B" w14:textId="77777777" w:rsidR="00B62548" w:rsidRPr="00B72E47" w:rsidRDefault="00B62548" w:rsidP="004F0219">
            <w:pPr>
              <w:pStyle w:val="ECCTabletext"/>
              <w:rPr>
                <w:rStyle w:val="ECCParagraph"/>
                <w:lang w:eastAsia="en-US"/>
              </w:rPr>
            </w:pPr>
            <w:r>
              <w:rPr>
                <w:rStyle w:val="ECCParagraph"/>
              </w:rPr>
              <w:t>FS</w:t>
            </w:r>
            <w:r w:rsidRPr="00B72E47">
              <w:rPr>
                <w:rStyle w:val="ECCParagraph"/>
              </w:rPr>
              <w:t xml:space="preserve"> </w:t>
            </w:r>
            <w:r>
              <w:rPr>
                <w:rStyle w:val="ECCParagraph"/>
              </w:rPr>
              <w:t xml:space="preserve">operating </w:t>
            </w:r>
            <w:r w:rsidRPr="00B72E47">
              <w:rPr>
                <w:rStyle w:val="ECCParagraph"/>
              </w:rPr>
              <w:t>in the adjacent band</w:t>
            </w:r>
            <w:r>
              <w:rPr>
                <w:rStyle w:val="ECCParagraph"/>
              </w:rPr>
              <w:t>s</w:t>
            </w:r>
            <w:r w:rsidRPr="00B72E47">
              <w:rPr>
                <w:rStyle w:val="ECCParagraph"/>
              </w:rPr>
              <w:t xml:space="preserve"> </w:t>
            </w:r>
          </w:p>
        </w:tc>
        <w:tc>
          <w:tcPr>
            <w:tcW w:w="939" w:type="dxa"/>
          </w:tcPr>
          <w:p w14:paraId="1A4E6D48" w14:textId="77777777" w:rsidR="00B62548" w:rsidRDefault="00B62548" w:rsidP="00B72E47">
            <w:pPr>
              <w:rPr>
                <w:rStyle w:val="ECCParagraph"/>
              </w:rPr>
            </w:pPr>
            <w:r w:rsidRPr="004153C7">
              <w:rPr>
                <w:rStyle w:val="ECCParagraph"/>
              </w:rPr>
              <w:fldChar w:fldCharType="begin"/>
            </w:r>
            <w:r w:rsidRPr="004153C7">
              <w:rPr>
                <w:rStyle w:val="ECCParagraph"/>
              </w:rPr>
              <w:instrText xml:space="preserve"> REF _Ref23943860 \r \h  \* MERGEFORMAT </w:instrText>
            </w:r>
            <w:r w:rsidRPr="004153C7">
              <w:rPr>
                <w:rStyle w:val="ECCParagraph"/>
              </w:rPr>
            </w:r>
            <w:r w:rsidRPr="004153C7">
              <w:rPr>
                <w:rStyle w:val="ECCParagraph"/>
              </w:rPr>
              <w:fldChar w:fldCharType="separate"/>
            </w:r>
            <w:r w:rsidR="0068374C">
              <w:rPr>
                <w:rStyle w:val="ECCParagraph"/>
              </w:rPr>
              <w:t>4.6.9</w:t>
            </w:r>
            <w:r w:rsidRPr="004153C7">
              <w:rPr>
                <w:rStyle w:val="ECCParagraph"/>
              </w:rPr>
              <w:fldChar w:fldCharType="end"/>
            </w:r>
          </w:p>
        </w:tc>
        <w:tc>
          <w:tcPr>
            <w:tcW w:w="5834" w:type="dxa"/>
          </w:tcPr>
          <w:p w14:paraId="4DC315F5" w14:textId="77777777" w:rsidR="00B62548" w:rsidRPr="004F0219" w:rsidRDefault="00B62548" w:rsidP="00B72E47">
            <w:pPr>
              <w:rPr>
                <w:rStyle w:val="ECCHLbold"/>
              </w:rPr>
            </w:pPr>
            <w:r w:rsidRPr="004F0219">
              <w:rPr>
                <w:rStyle w:val="ECCHLbold"/>
              </w:rPr>
              <w:t>No risk of harmful interference assuming and HD-GBSAR out of band e.i.r.p. limit of 0</w:t>
            </w:r>
            <w:r>
              <w:rPr>
                <w:rStyle w:val="ECCHLbold"/>
              </w:rPr>
              <w:t xml:space="preserve"> </w:t>
            </w:r>
            <w:r w:rsidRPr="004F0219">
              <w:rPr>
                <w:rStyle w:val="ECCHLbold"/>
              </w:rPr>
              <w:t>dB</w:t>
            </w:r>
            <w:r>
              <w:rPr>
                <w:rStyle w:val="ECCHLbold"/>
              </w:rPr>
              <w:t>m</w:t>
            </w:r>
            <w:r w:rsidRPr="004F0219">
              <w:rPr>
                <w:rStyle w:val="ECCHLbold"/>
              </w:rPr>
              <w:t>.</w:t>
            </w:r>
          </w:p>
        </w:tc>
      </w:tr>
      <w:tr w:rsidR="00B62548" w14:paraId="4CB31CAD" w14:textId="77777777" w:rsidTr="004F0219">
        <w:tc>
          <w:tcPr>
            <w:tcW w:w="1263" w:type="dxa"/>
            <w:vMerge/>
          </w:tcPr>
          <w:p w14:paraId="181B330E" w14:textId="77777777" w:rsidR="00B62548" w:rsidRPr="004F0219" w:rsidRDefault="00B62548" w:rsidP="004153C7">
            <w:pPr>
              <w:rPr>
                <w:rStyle w:val="ECCHLbold"/>
              </w:rPr>
            </w:pPr>
          </w:p>
        </w:tc>
        <w:tc>
          <w:tcPr>
            <w:tcW w:w="1593" w:type="dxa"/>
          </w:tcPr>
          <w:p w14:paraId="66826AF0" w14:textId="77777777" w:rsidR="00B62548" w:rsidRDefault="00B62548" w:rsidP="004F0219">
            <w:pPr>
              <w:pStyle w:val="ECCTabletext"/>
              <w:rPr>
                <w:rStyle w:val="ECCParagraph"/>
              </w:rPr>
            </w:pPr>
            <w:r w:rsidRPr="00B62548">
              <w:rPr>
                <w:rStyle w:val="ECCParagraph"/>
              </w:rPr>
              <w:t>RAS operating in the adjacent bands</w:t>
            </w:r>
          </w:p>
        </w:tc>
        <w:tc>
          <w:tcPr>
            <w:tcW w:w="939" w:type="dxa"/>
          </w:tcPr>
          <w:p w14:paraId="344D64A3" w14:textId="77777777" w:rsidR="00B62548" w:rsidRPr="004153C7" w:rsidRDefault="003D6CD2" w:rsidP="004153C7">
            <w:pPr>
              <w:rPr>
                <w:rStyle w:val="ECCParagraph"/>
              </w:rPr>
            </w:pPr>
            <w:r>
              <w:rPr>
                <w:rStyle w:val="ECCParagraph"/>
              </w:rPr>
              <w:fldChar w:fldCharType="begin"/>
            </w:r>
            <w:r>
              <w:rPr>
                <w:rStyle w:val="ECCParagraph"/>
              </w:rPr>
              <w:instrText xml:space="preserve"> REF _Ref28861811 \r \h </w:instrText>
            </w:r>
            <w:r>
              <w:rPr>
                <w:rStyle w:val="ECCParagraph"/>
              </w:rPr>
            </w:r>
            <w:r>
              <w:rPr>
                <w:rStyle w:val="ECCParagraph"/>
              </w:rPr>
              <w:fldChar w:fldCharType="separate"/>
            </w:r>
            <w:r w:rsidR="0068374C">
              <w:rPr>
                <w:rStyle w:val="ECCParagraph"/>
              </w:rPr>
              <w:t>4.6.8</w:t>
            </w:r>
            <w:r>
              <w:rPr>
                <w:rStyle w:val="ECCParagraph"/>
              </w:rPr>
              <w:fldChar w:fldCharType="end"/>
            </w:r>
          </w:p>
        </w:tc>
        <w:tc>
          <w:tcPr>
            <w:tcW w:w="5834" w:type="dxa"/>
          </w:tcPr>
          <w:p w14:paraId="181A86D3" w14:textId="77777777" w:rsidR="00B62548" w:rsidRPr="004F0219" w:rsidRDefault="00817D1A">
            <w:pPr>
              <w:rPr>
                <w:rStyle w:val="ECCParagraph"/>
              </w:rPr>
            </w:pPr>
            <w:r w:rsidRPr="00817D1A">
              <w:rPr>
                <w:rStyle w:val="ECCParagraph"/>
              </w:rPr>
              <w:t xml:space="preserve">The MCL analysis provides a residual risk of interference, in case HD-GBSAR is located at a distance closer than 6.3 km from the radio astronomy station. The probability of such condition is extremely low, however the adoption of a circular exclusion zone for HD-GBSAR around the radio astronomy station listed in </w:t>
            </w:r>
            <w:r w:rsidR="00EE49C4">
              <w:rPr>
                <w:rStyle w:val="ECCParagraph"/>
              </w:rPr>
              <w:fldChar w:fldCharType="begin"/>
            </w:r>
            <w:r w:rsidR="00EE49C4">
              <w:rPr>
                <w:rStyle w:val="ECCParagraph"/>
              </w:rPr>
              <w:instrText xml:space="preserve"> REF _Ref9066199 \r \h </w:instrText>
            </w:r>
            <w:r w:rsidR="00EE49C4">
              <w:rPr>
                <w:rStyle w:val="ECCParagraph"/>
              </w:rPr>
            </w:r>
            <w:r w:rsidR="00EE49C4">
              <w:rPr>
                <w:rStyle w:val="ECCParagraph"/>
              </w:rPr>
              <w:fldChar w:fldCharType="separate"/>
            </w:r>
            <w:r w:rsidR="00EE49C4">
              <w:rPr>
                <w:rStyle w:val="ECCParagraph"/>
              </w:rPr>
              <w:t>ANNEX 3</w:t>
            </w:r>
            <w:r w:rsidR="00EE49C4">
              <w:rPr>
                <w:rStyle w:val="ECCParagraph"/>
              </w:rPr>
              <w:fldChar w:fldCharType="end"/>
            </w:r>
            <w:r w:rsidRPr="00817D1A">
              <w:rPr>
                <w:rStyle w:val="ECCParagraph"/>
              </w:rPr>
              <w:t xml:space="preserve"> with a radius of 6.3 km would avoid any risk of interference.</w:t>
            </w:r>
          </w:p>
        </w:tc>
      </w:tr>
      <w:tr w:rsidR="003D6CD2" w14:paraId="0ACAE2EA" w14:textId="77777777" w:rsidTr="004F0219">
        <w:tc>
          <w:tcPr>
            <w:tcW w:w="1263" w:type="dxa"/>
            <w:vMerge w:val="restart"/>
          </w:tcPr>
          <w:p w14:paraId="0E5FF264" w14:textId="77777777" w:rsidR="003D6CD2" w:rsidRPr="004F0219" w:rsidRDefault="003D6CD2" w:rsidP="004153C7">
            <w:pPr>
              <w:rPr>
                <w:rStyle w:val="ECCHLbold"/>
              </w:rPr>
            </w:pPr>
            <w:r w:rsidRPr="004F0219">
              <w:rPr>
                <w:rStyle w:val="ECCHLbold"/>
              </w:rPr>
              <w:t>77-78 GHz</w:t>
            </w:r>
          </w:p>
        </w:tc>
        <w:tc>
          <w:tcPr>
            <w:tcW w:w="1593" w:type="dxa"/>
          </w:tcPr>
          <w:p w14:paraId="11E29C21" w14:textId="77777777" w:rsidR="003D6CD2" w:rsidRPr="004153C7" w:rsidRDefault="003D6CD2" w:rsidP="004F0219">
            <w:pPr>
              <w:pStyle w:val="ECCTabletext"/>
              <w:rPr>
                <w:rStyle w:val="ECCParagraph"/>
                <w:lang w:eastAsia="en-US"/>
              </w:rPr>
            </w:pPr>
            <w:r>
              <w:rPr>
                <w:rStyle w:val="ECCParagraph"/>
              </w:rPr>
              <w:t xml:space="preserve">Automotive SRR </w:t>
            </w:r>
          </w:p>
        </w:tc>
        <w:tc>
          <w:tcPr>
            <w:tcW w:w="939" w:type="dxa"/>
          </w:tcPr>
          <w:p w14:paraId="3D8C6180" w14:textId="77777777"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_Ref25588268 \r \h  \* MERGEFORMAT </w:instrText>
            </w:r>
            <w:r w:rsidRPr="004153C7">
              <w:rPr>
                <w:rStyle w:val="ECCParagraph"/>
              </w:rPr>
            </w:r>
            <w:r w:rsidRPr="004153C7">
              <w:rPr>
                <w:rStyle w:val="ECCParagraph"/>
              </w:rPr>
              <w:fldChar w:fldCharType="separate"/>
            </w:r>
            <w:r w:rsidR="0068374C">
              <w:rPr>
                <w:rStyle w:val="ECCParagraph"/>
              </w:rPr>
              <w:t>4.7.1</w:t>
            </w:r>
            <w:r w:rsidRPr="004153C7">
              <w:rPr>
                <w:rStyle w:val="ECCParagraph"/>
              </w:rPr>
              <w:fldChar w:fldCharType="end"/>
            </w:r>
          </w:p>
        </w:tc>
        <w:tc>
          <w:tcPr>
            <w:tcW w:w="5834" w:type="dxa"/>
          </w:tcPr>
          <w:p w14:paraId="4D85383A" w14:textId="77777777" w:rsidR="006E3EA5" w:rsidRPr="004153C7" w:rsidRDefault="003D6CD2" w:rsidP="006E3EA5">
            <w:pPr>
              <w:rPr>
                <w:rStyle w:val="ECCParagraph"/>
                <w:lang w:eastAsia="en-US"/>
              </w:rPr>
            </w:pPr>
            <w:r w:rsidRPr="004F0219">
              <w:rPr>
                <w:rStyle w:val="ECCParagraph"/>
              </w:rPr>
              <w:t>The sharing analysis (based on the same interference scenario based for the 76-77 GHz candidate band) shows</w:t>
            </w:r>
            <w:r w:rsidRPr="00375BB9">
              <w:rPr>
                <w:rStyle w:val="ECCParagraph"/>
              </w:rPr>
              <w:t xml:space="preserve"> the risk of harmful interference, especially for automotive radar used for front applications (CAS and ACC).</w:t>
            </w:r>
            <w:r w:rsidRPr="004F0219">
              <w:rPr>
                <w:rStyle w:val="ECCHLbold"/>
              </w:rPr>
              <w:t xml:space="preserve"> </w:t>
            </w:r>
            <w:r w:rsidR="006E3EA5">
              <w:rPr>
                <w:rStyle w:val="ECCHLbold"/>
              </w:rPr>
              <w:t>The implementation</w:t>
            </w:r>
            <w:r w:rsidR="006E3EA5" w:rsidRPr="006E3EA5">
              <w:rPr>
                <w:rStyle w:val="ECCHLbold"/>
              </w:rPr>
              <w:t xml:space="preserve"> of a Detect and Avoid (DAA) system (Annex 6) on HD-GBSAR capable to detect the relevant automotive radar signals and to timely stops HD-GBSAR transmission in case of automotive radar detection would allow for coexistence between the two applications.</w:t>
            </w:r>
          </w:p>
        </w:tc>
      </w:tr>
      <w:tr w:rsidR="003D6CD2" w14:paraId="3D3122C9" w14:textId="77777777" w:rsidTr="004F0219">
        <w:tc>
          <w:tcPr>
            <w:tcW w:w="1263" w:type="dxa"/>
            <w:vMerge/>
          </w:tcPr>
          <w:p w14:paraId="246FD652" w14:textId="77777777" w:rsidR="003D6CD2" w:rsidRDefault="003D6CD2" w:rsidP="004153C7">
            <w:pPr>
              <w:rPr>
                <w:rStyle w:val="ECCParagraph"/>
              </w:rPr>
            </w:pPr>
          </w:p>
        </w:tc>
        <w:tc>
          <w:tcPr>
            <w:tcW w:w="1593" w:type="dxa"/>
          </w:tcPr>
          <w:p w14:paraId="717DBAD0" w14:textId="77777777" w:rsidR="003D6CD2" w:rsidRPr="004153C7" w:rsidRDefault="003D6CD2" w:rsidP="004F0219">
            <w:pPr>
              <w:pStyle w:val="ECCTabletext"/>
              <w:rPr>
                <w:rStyle w:val="ECCParagraph"/>
                <w:lang w:eastAsia="en-US"/>
              </w:rPr>
            </w:pPr>
            <w:r>
              <w:rPr>
                <w:rStyle w:val="ECCParagraph"/>
              </w:rPr>
              <w:t>LPR</w:t>
            </w:r>
          </w:p>
        </w:tc>
        <w:tc>
          <w:tcPr>
            <w:tcW w:w="939" w:type="dxa"/>
          </w:tcPr>
          <w:p w14:paraId="7F74B226" w14:textId="77777777"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_Ref25588283 \r \h  \* MERGEFORMAT </w:instrText>
            </w:r>
            <w:r w:rsidRPr="004153C7">
              <w:rPr>
                <w:rStyle w:val="ECCParagraph"/>
              </w:rPr>
            </w:r>
            <w:r w:rsidRPr="004153C7">
              <w:rPr>
                <w:rStyle w:val="ECCParagraph"/>
              </w:rPr>
              <w:fldChar w:fldCharType="separate"/>
            </w:r>
            <w:r w:rsidR="0068374C">
              <w:rPr>
                <w:rStyle w:val="ECCParagraph"/>
              </w:rPr>
              <w:t>4.7.2</w:t>
            </w:r>
            <w:r w:rsidRPr="004153C7">
              <w:rPr>
                <w:rStyle w:val="ECCParagraph"/>
              </w:rPr>
              <w:fldChar w:fldCharType="end"/>
            </w:r>
          </w:p>
        </w:tc>
        <w:tc>
          <w:tcPr>
            <w:tcW w:w="5834" w:type="dxa"/>
          </w:tcPr>
          <w:p w14:paraId="3AE34DEC" w14:textId="77777777" w:rsidR="003D6CD2" w:rsidRPr="004153C7" w:rsidRDefault="003D6CD2" w:rsidP="004153C7">
            <w:pPr>
              <w:rPr>
                <w:rStyle w:val="ECCParagraph"/>
              </w:rPr>
            </w:pPr>
            <w:r>
              <w:rPr>
                <w:rStyle w:val="ECCParagraph"/>
              </w:rPr>
              <w:t>N</w:t>
            </w:r>
            <w:r w:rsidRPr="00E27E56">
              <w:rPr>
                <w:rStyle w:val="ECCHLbold"/>
              </w:rPr>
              <w:t>o risk of harmful interference.</w:t>
            </w:r>
          </w:p>
        </w:tc>
      </w:tr>
      <w:tr w:rsidR="003D6CD2" w14:paraId="70FBCA4F" w14:textId="77777777" w:rsidTr="004F0219">
        <w:tc>
          <w:tcPr>
            <w:tcW w:w="1263" w:type="dxa"/>
            <w:vMerge/>
          </w:tcPr>
          <w:p w14:paraId="211060DF" w14:textId="77777777" w:rsidR="003D6CD2" w:rsidRDefault="003D6CD2" w:rsidP="004153C7">
            <w:pPr>
              <w:rPr>
                <w:rStyle w:val="ECCParagraph"/>
              </w:rPr>
            </w:pPr>
          </w:p>
        </w:tc>
        <w:tc>
          <w:tcPr>
            <w:tcW w:w="1593" w:type="dxa"/>
          </w:tcPr>
          <w:p w14:paraId="0C611B6A" w14:textId="77777777" w:rsidR="003D6CD2" w:rsidRPr="004153C7" w:rsidRDefault="003D6CD2" w:rsidP="004F0219">
            <w:pPr>
              <w:pStyle w:val="ECCTabletext"/>
              <w:rPr>
                <w:rStyle w:val="ECCParagraph"/>
                <w:lang w:eastAsia="en-US"/>
              </w:rPr>
            </w:pPr>
            <w:r>
              <w:rPr>
                <w:rStyle w:val="ECCParagraph"/>
              </w:rPr>
              <w:t>AS</w:t>
            </w:r>
            <w:r w:rsidRPr="004153C7">
              <w:rPr>
                <w:rStyle w:val="ECCParagraph"/>
              </w:rPr>
              <w:t xml:space="preserve"> and </w:t>
            </w:r>
            <w:r>
              <w:rPr>
                <w:rStyle w:val="ECCParagraph"/>
              </w:rPr>
              <w:t>ASS</w:t>
            </w:r>
          </w:p>
        </w:tc>
        <w:tc>
          <w:tcPr>
            <w:tcW w:w="939" w:type="dxa"/>
          </w:tcPr>
          <w:p w14:paraId="0465612B" w14:textId="77777777"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_Ref25588290 \r \h  \* MERGEFORMAT </w:instrText>
            </w:r>
            <w:r w:rsidRPr="004153C7">
              <w:rPr>
                <w:rStyle w:val="ECCParagraph"/>
              </w:rPr>
            </w:r>
            <w:r w:rsidRPr="004153C7">
              <w:rPr>
                <w:rStyle w:val="ECCParagraph"/>
              </w:rPr>
              <w:fldChar w:fldCharType="separate"/>
            </w:r>
            <w:r w:rsidR="0068374C">
              <w:rPr>
                <w:rStyle w:val="ECCParagraph"/>
              </w:rPr>
              <w:t>4.7.3</w:t>
            </w:r>
            <w:r w:rsidRPr="004153C7">
              <w:rPr>
                <w:rStyle w:val="ECCParagraph"/>
              </w:rPr>
              <w:fldChar w:fldCharType="end"/>
            </w:r>
          </w:p>
        </w:tc>
        <w:tc>
          <w:tcPr>
            <w:tcW w:w="5834" w:type="dxa"/>
          </w:tcPr>
          <w:p w14:paraId="404D4FD1" w14:textId="77777777" w:rsidR="003D6CD2" w:rsidRPr="004153C7" w:rsidRDefault="003D6CD2" w:rsidP="004153C7">
            <w:pPr>
              <w:rPr>
                <w:rStyle w:val="ECCParagraph"/>
              </w:rPr>
            </w:pPr>
            <w:r>
              <w:rPr>
                <w:rStyle w:val="ECCParagraph"/>
              </w:rPr>
              <w:t>N</w:t>
            </w:r>
            <w:r w:rsidRPr="00E27E56">
              <w:rPr>
                <w:rStyle w:val="ECCHLbold"/>
              </w:rPr>
              <w:t>o risk of harmful interference.</w:t>
            </w:r>
          </w:p>
        </w:tc>
      </w:tr>
      <w:tr w:rsidR="003D6CD2" w14:paraId="69981733" w14:textId="77777777" w:rsidTr="004F0219">
        <w:tc>
          <w:tcPr>
            <w:tcW w:w="1263" w:type="dxa"/>
            <w:vMerge/>
          </w:tcPr>
          <w:p w14:paraId="068D1A2F" w14:textId="77777777" w:rsidR="003D6CD2" w:rsidRDefault="003D6CD2" w:rsidP="004153C7">
            <w:pPr>
              <w:rPr>
                <w:rStyle w:val="ECCParagraph"/>
              </w:rPr>
            </w:pPr>
          </w:p>
        </w:tc>
        <w:tc>
          <w:tcPr>
            <w:tcW w:w="1593" w:type="dxa"/>
          </w:tcPr>
          <w:p w14:paraId="6E323CB0" w14:textId="77777777" w:rsidR="003D6CD2" w:rsidRPr="004153C7" w:rsidRDefault="003D6CD2" w:rsidP="004F0219">
            <w:pPr>
              <w:pStyle w:val="ECCTabletext"/>
              <w:rPr>
                <w:rStyle w:val="ECCParagraph"/>
                <w:lang w:eastAsia="en-US"/>
              </w:rPr>
            </w:pPr>
            <w:r>
              <w:rPr>
                <w:rStyle w:val="ECCParagraph"/>
              </w:rPr>
              <w:t>RAS</w:t>
            </w:r>
          </w:p>
        </w:tc>
        <w:tc>
          <w:tcPr>
            <w:tcW w:w="939" w:type="dxa"/>
          </w:tcPr>
          <w:p w14:paraId="184F0DF2" w14:textId="77777777"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_Ref25588305 \r \h  \* MERGEFORMAT </w:instrText>
            </w:r>
            <w:r w:rsidRPr="004153C7">
              <w:rPr>
                <w:rStyle w:val="ECCParagraph"/>
              </w:rPr>
            </w:r>
            <w:r w:rsidRPr="004153C7">
              <w:rPr>
                <w:rStyle w:val="ECCParagraph"/>
              </w:rPr>
              <w:fldChar w:fldCharType="separate"/>
            </w:r>
            <w:r w:rsidR="0068374C">
              <w:rPr>
                <w:rStyle w:val="ECCParagraph"/>
              </w:rPr>
              <w:t>4.7.4</w:t>
            </w:r>
            <w:r w:rsidRPr="004153C7">
              <w:rPr>
                <w:rStyle w:val="ECCParagraph"/>
              </w:rPr>
              <w:fldChar w:fldCharType="end"/>
            </w:r>
          </w:p>
        </w:tc>
        <w:tc>
          <w:tcPr>
            <w:tcW w:w="5834" w:type="dxa"/>
          </w:tcPr>
          <w:p w14:paraId="2BD6C6DF" w14:textId="77777777" w:rsidR="003D6CD2" w:rsidRPr="004F0219" w:rsidRDefault="003D6CD2">
            <w:pPr>
              <w:rPr>
                <w:rStyle w:val="ECCHLyellow"/>
              </w:rPr>
            </w:pPr>
            <w:r w:rsidRPr="004F0219">
              <w:rPr>
                <w:rStyle w:val="ECCParagraph"/>
              </w:rPr>
              <w:t xml:space="preserve">As for the band 76-77 GHz, </w:t>
            </w:r>
            <w:r w:rsidRPr="004F0219">
              <w:rPr>
                <w:rStyle w:val="ECCHLbold"/>
              </w:rPr>
              <w:t>HD-GBSAR</w:t>
            </w:r>
            <w:r>
              <w:rPr>
                <w:rStyle w:val="ECCHLbold"/>
              </w:rPr>
              <w:t xml:space="preserve"> harmful</w:t>
            </w:r>
            <w:r w:rsidRPr="004F0219">
              <w:rPr>
                <w:rStyle w:val="ECCHLbold"/>
              </w:rPr>
              <w:t xml:space="preserve"> interference is prevented by defining a </w:t>
            </w:r>
            <w:r w:rsidRPr="00D22948">
              <w:rPr>
                <w:rStyle w:val="ECCHLbold"/>
              </w:rPr>
              <w:t>c</w:t>
            </w:r>
            <w:r w:rsidRPr="00D0191D">
              <w:rPr>
                <w:rStyle w:val="ECCHLbold"/>
              </w:rPr>
              <w:t>ircular exclusion zone</w:t>
            </w:r>
            <w:r w:rsidRPr="00D22948">
              <w:rPr>
                <w:rStyle w:val="ECCHLbold"/>
              </w:rPr>
              <w:t xml:space="preserve"> with a radius of 157 km around the radio astronomy station</w:t>
            </w:r>
            <w:r>
              <w:rPr>
                <w:rStyle w:val="ECCHLbold"/>
              </w:rPr>
              <w:t xml:space="preserve">s listed in </w:t>
            </w:r>
            <w:r>
              <w:rPr>
                <w:rStyle w:val="ECCParagraph"/>
              </w:rPr>
              <w:fldChar w:fldCharType="begin"/>
            </w:r>
            <w:r>
              <w:rPr>
                <w:rStyle w:val="ECCParagraph"/>
              </w:rPr>
              <w:instrText xml:space="preserve"> REF _Ref9066199 \r \h </w:instrText>
            </w:r>
            <w:r>
              <w:rPr>
                <w:rStyle w:val="ECCParagraph"/>
              </w:rPr>
            </w:r>
            <w:r>
              <w:rPr>
                <w:rStyle w:val="ECCParagraph"/>
              </w:rPr>
              <w:fldChar w:fldCharType="separate"/>
            </w:r>
            <w:r w:rsidR="0068374C">
              <w:rPr>
                <w:rStyle w:val="ECCParagraph"/>
              </w:rPr>
              <w:t>ANNEX 3</w:t>
            </w:r>
            <w:r>
              <w:rPr>
                <w:rStyle w:val="ECCParagraph"/>
              </w:rPr>
              <w:fldChar w:fldCharType="end"/>
            </w:r>
            <w:r>
              <w:rPr>
                <w:rStyle w:val="ECCHLbold"/>
              </w:rPr>
              <w:t>.</w:t>
            </w:r>
          </w:p>
        </w:tc>
      </w:tr>
      <w:tr w:rsidR="003D6CD2" w14:paraId="7360B058" w14:textId="77777777" w:rsidTr="004F0219">
        <w:tc>
          <w:tcPr>
            <w:tcW w:w="1263" w:type="dxa"/>
            <w:vMerge/>
          </w:tcPr>
          <w:p w14:paraId="0ABEF698" w14:textId="77777777" w:rsidR="003D6CD2" w:rsidRDefault="003D6CD2" w:rsidP="004153C7">
            <w:pPr>
              <w:rPr>
                <w:rStyle w:val="ECCParagraph"/>
              </w:rPr>
            </w:pPr>
          </w:p>
        </w:tc>
        <w:tc>
          <w:tcPr>
            <w:tcW w:w="1593" w:type="dxa"/>
          </w:tcPr>
          <w:p w14:paraId="5B06CA62" w14:textId="77777777" w:rsidR="003D6CD2" w:rsidRPr="004153C7" w:rsidRDefault="00471D4C" w:rsidP="004F0219">
            <w:pPr>
              <w:pStyle w:val="ECCTabletext"/>
              <w:rPr>
                <w:rStyle w:val="ECCParagraph"/>
              </w:rPr>
            </w:pPr>
            <w:r w:rsidRPr="00471D4C">
              <w:rPr>
                <w:rStyle w:val="ECCParagraph"/>
              </w:rPr>
              <w:t>RAS operating in the adjacent bands</w:t>
            </w:r>
          </w:p>
        </w:tc>
        <w:tc>
          <w:tcPr>
            <w:tcW w:w="939" w:type="dxa"/>
          </w:tcPr>
          <w:p w14:paraId="2E8EEF0A" w14:textId="77777777" w:rsidR="003D6CD2" w:rsidRPr="004153C7" w:rsidRDefault="00471D4C" w:rsidP="004153C7">
            <w:pPr>
              <w:rPr>
                <w:rStyle w:val="ECCParagraph"/>
              </w:rPr>
            </w:pPr>
            <w:r>
              <w:rPr>
                <w:rStyle w:val="ECCParagraph"/>
              </w:rPr>
              <w:fldChar w:fldCharType="begin"/>
            </w:r>
            <w:r>
              <w:rPr>
                <w:rStyle w:val="ECCParagraph"/>
              </w:rPr>
              <w:instrText xml:space="preserve"> REF _Ref28869374 \r \h </w:instrText>
            </w:r>
            <w:r>
              <w:rPr>
                <w:rStyle w:val="ECCParagraph"/>
              </w:rPr>
            </w:r>
            <w:r>
              <w:rPr>
                <w:rStyle w:val="ECCParagraph"/>
              </w:rPr>
              <w:fldChar w:fldCharType="separate"/>
            </w:r>
            <w:r w:rsidR="0068374C">
              <w:rPr>
                <w:rStyle w:val="ECCParagraph"/>
              </w:rPr>
              <w:t>4.7.5</w:t>
            </w:r>
            <w:r>
              <w:rPr>
                <w:rStyle w:val="ECCParagraph"/>
              </w:rPr>
              <w:fldChar w:fldCharType="end"/>
            </w:r>
          </w:p>
        </w:tc>
        <w:tc>
          <w:tcPr>
            <w:tcW w:w="5834" w:type="dxa"/>
          </w:tcPr>
          <w:p w14:paraId="3C751984" w14:textId="77777777" w:rsidR="003D6CD2" w:rsidRPr="004F0219" w:rsidRDefault="00817D1A" w:rsidP="004153C7">
            <w:pPr>
              <w:rPr>
                <w:rStyle w:val="ECCHLbold"/>
              </w:rPr>
            </w:pPr>
            <w:r w:rsidRPr="00817D1A">
              <w:rPr>
                <w:rStyle w:val="ECCParagraph"/>
              </w:rPr>
              <w:t>The MCL analysis provides a residual risk of interference, in case HD-GBSAR is located at a distance closer than 6.3 km from the radio astronomy station. The probability of such condition is extremely low, however the adoption of a circular exclusion zone for HD-GBSAR around the radio astronomy station listed in ANNEX 3 with a radius of 6.3 km would avoid any risk of interference.</w:t>
            </w:r>
          </w:p>
        </w:tc>
      </w:tr>
      <w:tr w:rsidR="003D6CD2" w14:paraId="2AC1C8FC" w14:textId="77777777" w:rsidTr="004F0219">
        <w:tc>
          <w:tcPr>
            <w:tcW w:w="1263" w:type="dxa"/>
            <w:vMerge/>
          </w:tcPr>
          <w:p w14:paraId="5F5A268A" w14:textId="77777777" w:rsidR="003D6CD2" w:rsidRDefault="003D6CD2" w:rsidP="004153C7">
            <w:pPr>
              <w:rPr>
                <w:rStyle w:val="ECCParagraph"/>
              </w:rPr>
            </w:pPr>
          </w:p>
        </w:tc>
        <w:tc>
          <w:tcPr>
            <w:tcW w:w="1593" w:type="dxa"/>
          </w:tcPr>
          <w:p w14:paraId="20855EAA" w14:textId="77777777" w:rsidR="003D6CD2" w:rsidRDefault="00471D4C" w:rsidP="004F0219">
            <w:pPr>
              <w:pStyle w:val="ECCTabletext"/>
              <w:rPr>
                <w:rStyle w:val="ECCParagraph"/>
              </w:rPr>
            </w:pPr>
            <w:r w:rsidRPr="00471D4C">
              <w:rPr>
                <w:rStyle w:val="ECCParagraph"/>
              </w:rPr>
              <w:t>FS operating in the adjacent bands</w:t>
            </w:r>
          </w:p>
        </w:tc>
        <w:tc>
          <w:tcPr>
            <w:tcW w:w="939" w:type="dxa"/>
          </w:tcPr>
          <w:p w14:paraId="378D7421" w14:textId="77777777" w:rsidR="003D6CD2" w:rsidRPr="004153C7" w:rsidRDefault="0068374C" w:rsidP="004153C7">
            <w:pPr>
              <w:rPr>
                <w:rStyle w:val="ECCParagraph"/>
              </w:rPr>
            </w:pPr>
            <w:r>
              <w:rPr>
                <w:rStyle w:val="ECCParagraph"/>
              </w:rPr>
              <w:fldChar w:fldCharType="begin"/>
            </w:r>
            <w:r>
              <w:rPr>
                <w:rStyle w:val="ECCParagraph"/>
              </w:rPr>
              <w:instrText xml:space="preserve"> REF _Ref29911792 \r \h </w:instrText>
            </w:r>
            <w:r>
              <w:rPr>
                <w:rStyle w:val="ECCParagraph"/>
              </w:rPr>
            </w:r>
            <w:r>
              <w:rPr>
                <w:rStyle w:val="ECCParagraph"/>
              </w:rPr>
              <w:fldChar w:fldCharType="separate"/>
            </w:r>
            <w:r>
              <w:rPr>
                <w:rStyle w:val="ECCParagraph"/>
              </w:rPr>
              <w:t>4.7.6</w:t>
            </w:r>
            <w:r>
              <w:rPr>
                <w:rStyle w:val="ECCParagraph"/>
              </w:rPr>
              <w:fldChar w:fldCharType="end"/>
            </w:r>
          </w:p>
        </w:tc>
        <w:tc>
          <w:tcPr>
            <w:tcW w:w="5834" w:type="dxa"/>
          </w:tcPr>
          <w:p w14:paraId="48ACDDB2" w14:textId="77777777" w:rsidR="003D6CD2" w:rsidRPr="004F0219" w:rsidRDefault="00471D4C" w:rsidP="004153C7">
            <w:pPr>
              <w:rPr>
                <w:rStyle w:val="ECCHLbold"/>
              </w:rPr>
            </w:pPr>
            <w:r w:rsidRPr="00471D4C">
              <w:rPr>
                <w:rStyle w:val="ECCHLbold"/>
              </w:rPr>
              <w:t>No risk of harmful interference assuming and HD-GBSAR out of band e.i.r.p. limit of 0 dBm.</w:t>
            </w:r>
          </w:p>
        </w:tc>
      </w:tr>
    </w:tbl>
    <w:p w14:paraId="674844C9" w14:textId="77777777" w:rsidR="00672AB0" w:rsidRPr="004F0219" w:rsidRDefault="00672AB0" w:rsidP="00672AB0">
      <w:pPr>
        <w:rPr>
          <w:rStyle w:val="ECCParagraph"/>
        </w:rPr>
      </w:pPr>
      <w:r w:rsidRPr="004F0219">
        <w:rPr>
          <w:rStyle w:val="ECCParagraph"/>
        </w:rPr>
        <w:lastRenderedPageBreak/>
        <w:t xml:space="preserve">As an overall conclusion, the analysis provided in this </w:t>
      </w:r>
      <w:r w:rsidR="005A0B95">
        <w:rPr>
          <w:rStyle w:val="ECCParagraph"/>
        </w:rPr>
        <w:t>R</w:t>
      </w:r>
      <w:r w:rsidRPr="004F0219">
        <w:rPr>
          <w:rStyle w:val="ECCParagraph"/>
        </w:rPr>
        <w:t xml:space="preserve">eport </w:t>
      </w:r>
      <w:r w:rsidR="003223BD">
        <w:rPr>
          <w:rStyle w:val="ECCParagraph"/>
        </w:rPr>
        <w:t xml:space="preserve">gives the </w:t>
      </w:r>
      <w:r w:rsidR="00BA0B18">
        <w:rPr>
          <w:rStyle w:val="ECCParagraph"/>
        </w:rPr>
        <w:t xml:space="preserve">following </w:t>
      </w:r>
      <w:r w:rsidR="003223BD">
        <w:rPr>
          <w:rStyle w:val="ECCParagraph"/>
        </w:rPr>
        <w:t xml:space="preserve">operational conditions and technical requirements </w:t>
      </w:r>
      <w:r w:rsidRPr="004F0219">
        <w:rPr>
          <w:rStyle w:val="ECCParagraph"/>
        </w:rPr>
        <w:t>that</w:t>
      </w:r>
      <w:r w:rsidR="003223BD">
        <w:rPr>
          <w:rStyle w:val="ECCParagraph"/>
        </w:rPr>
        <w:t xml:space="preserve"> would</w:t>
      </w:r>
      <w:r w:rsidRPr="004F0219">
        <w:rPr>
          <w:rStyle w:val="ECCParagraph"/>
        </w:rPr>
        <w:t xml:space="preserve"> allow HD-GBSAR deployment</w:t>
      </w:r>
      <w:r w:rsidR="0042760B" w:rsidRPr="004F0219">
        <w:rPr>
          <w:rStyle w:val="ECCParagraph"/>
        </w:rPr>
        <w:t xml:space="preserve"> either</w:t>
      </w:r>
      <w:r w:rsidRPr="004F0219">
        <w:rPr>
          <w:rStyle w:val="ECCParagraph"/>
        </w:rPr>
        <w:t xml:space="preserve"> in the 7</w:t>
      </w:r>
      <w:r w:rsidR="0042760B" w:rsidRPr="004F0219">
        <w:rPr>
          <w:rStyle w:val="ECCParagraph"/>
        </w:rPr>
        <w:t>6</w:t>
      </w:r>
      <w:r w:rsidRPr="004F0219">
        <w:rPr>
          <w:rStyle w:val="ECCParagraph"/>
        </w:rPr>
        <w:t>-7</w:t>
      </w:r>
      <w:r w:rsidR="0042760B" w:rsidRPr="004F0219">
        <w:rPr>
          <w:rStyle w:val="ECCParagraph"/>
        </w:rPr>
        <w:t>7</w:t>
      </w:r>
      <w:r w:rsidRPr="004F0219">
        <w:rPr>
          <w:rStyle w:val="ECCParagraph"/>
        </w:rPr>
        <w:t xml:space="preserve"> GHz</w:t>
      </w:r>
      <w:r w:rsidR="0042760B" w:rsidRPr="004F0219">
        <w:rPr>
          <w:rStyle w:val="ECCParagraph"/>
        </w:rPr>
        <w:t xml:space="preserve"> or the 77-78 GHz frequency band</w:t>
      </w:r>
      <w:r w:rsidR="009F4BC1" w:rsidRPr="004F0219">
        <w:rPr>
          <w:rStyle w:val="ECCParagraph"/>
        </w:rPr>
        <w:t>s</w:t>
      </w:r>
      <w:r w:rsidRPr="004F0219">
        <w:rPr>
          <w:rStyle w:val="ECCParagraph"/>
        </w:rPr>
        <w:t xml:space="preserve"> </w:t>
      </w:r>
      <w:r w:rsidR="003223BD">
        <w:rPr>
          <w:rStyle w:val="ECCParagraph"/>
        </w:rPr>
        <w:t>so as to protect existing services and applications:</w:t>
      </w:r>
    </w:p>
    <w:p w14:paraId="5A83B9AC" w14:textId="77777777" w:rsidR="00672AB0" w:rsidRDefault="00672AB0">
      <w:pPr>
        <w:pStyle w:val="ECCBulletsLv1"/>
        <w:rPr>
          <w:rStyle w:val="ECCParagraph"/>
        </w:rPr>
      </w:pPr>
      <w:r w:rsidRPr="004F0219">
        <w:rPr>
          <w:rStyle w:val="ECCParagraph"/>
        </w:rPr>
        <w:t>maximum radiated power: 48 dB</w:t>
      </w:r>
      <w:r w:rsidR="00477ECF">
        <w:rPr>
          <w:rStyle w:val="ECCParagraph"/>
        </w:rPr>
        <w:t>m</w:t>
      </w:r>
      <w:r w:rsidRPr="004F0219">
        <w:rPr>
          <w:rStyle w:val="ECCParagraph"/>
        </w:rPr>
        <w:t xml:space="preserve"> (</w:t>
      </w:r>
      <w:r w:rsidR="00E04212">
        <w:rPr>
          <w:rStyle w:val="ECCParagraph"/>
        </w:rPr>
        <w:t>e.i.r.p</w:t>
      </w:r>
      <w:r w:rsidRPr="004F0219">
        <w:rPr>
          <w:rStyle w:val="ECCParagraph"/>
        </w:rPr>
        <w:t>);</w:t>
      </w:r>
    </w:p>
    <w:p w14:paraId="0A76CF7C" w14:textId="77777777" w:rsidR="006E3EA5" w:rsidRPr="004F0219" w:rsidRDefault="006E3EA5">
      <w:pPr>
        <w:pStyle w:val="ECCBulletsLv1"/>
        <w:rPr>
          <w:rStyle w:val="ECCParagraph"/>
        </w:rPr>
      </w:pPr>
      <w:r>
        <w:rPr>
          <w:rStyle w:val="ECCParagraph"/>
        </w:rPr>
        <w:t>maximum power at the transmitter antenna</w:t>
      </w:r>
      <w:r w:rsidR="00144452">
        <w:rPr>
          <w:rStyle w:val="ECCParagraph"/>
        </w:rPr>
        <w:t xml:space="preserve"> input</w:t>
      </w:r>
      <w:r>
        <w:rPr>
          <w:rStyle w:val="ECCParagraph"/>
        </w:rPr>
        <w:t xml:space="preserve"> of 24</w:t>
      </w:r>
      <w:r w:rsidR="00EE49C4">
        <w:rPr>
          <w:rStyle w:val="ECCParagraph"/>
        </w:rPr>
        <w:t xml:space="preserve"> </w:t>
      </w:r>
      <w:r>
        <w:rPr>
          <w:rStyle w:val="ECCParagraph"/>
        </w:rPr>
        <w:t>dBm</w:t>
      </w:r>
      <w:r w:rsidR="00144452">
        <w:rPr>
          <w:rStyle w:val="ECCParagraph"/>
        </w:rPr>
        <w:t>;</w:t>
      </w:r>
    </w:p>
    <w:p w14:paraId="0B026CEA" w14:textId="77777777" w:rsidR="00672AB0" w:rsidRPr="004F0219" w:rsidRDefault="00672AB0">
      <w:pPr>
        <w:pStyle w:val="ECCBulletsLv1"/>
        <w:rPr>
          <w:rStyle w:val="ECCParagraph"/>
        </w:rPr>
      </w:pPr>
      <w:r w:rsidRPr="004F0219">
        <w:rPr>
          <w:rStyle w:val="ECCParagraph"/>
        </w:rPr>
        <w:t>operating channel bandwidth: 1000 MHz;</w:t>
      </w:r>
    </w:p>
    <w:p w14:paraId="77190E91" w14:textId="77777777" w:rsidR="00672AB0" w:rsidRDefault="005A0B95" w:rsidP="009F4BC1">
      <w:pPr>
        <w:pStyle w:val="ECCBulletsLv1"/>
        <w:rPr>
          <w:rStyle w:val="ECCParagraph"/>
        </w:rPr>
      </w:pPr>
      <w:r>
        <w:rPr>
          <w:rStyle w:val="ECCParagraph"/>
        </w:rPr>
        <w:t>a</w:t>
      </w:r>
      <w:r w:rsidR="00672AB0" w:rsidRPr="004F0219">
        <w:rPr>
          <w:rStyle w:val="ECCParagraph"/>
        </w:rPr>
        <w:t>ntenna pattern requirement</w:t>
      </w:r>
      <w:r w:rsidR="009F4BC1" w:rsidRPr="004F0219">
        <w:rPr>
          <w:rStyle w:val="ECCParagraph"/>
        </w:rPr>
        <w:t xml:space="preserve"> as defined in section </w:t>
      </w:r>
      <w:r w:rsidR="009F4BC1" w:rsidRPr="004F0219">
        <w:rPr>
          <w:rStyle w:val="ECCParagraph"/>
        </w:rPr>
        <w:fldChar w:fldCharType="begin"/>
      </w:r>
      <w:r w:rsidR="009F4BC1" w:rsidRPr="004F0219">
        <w:rPr>
          <w:rStyle w:val="ECCParagraph"/>
        </w:rPr>
        <w:instrText xml:space="preserve"> REF _Ref25598827 \r \h  \* MERGEFORMAT </w:instrText>
      </w:r>
      <w:r w:rsidR="009F4BC1" w:rsidRPr="004F0219">
        <w:rPr>
          <w:rStyle w:val="ECCParagraph"/>
        </w:rPr>
      </w:r>
      <w:r w:rsidR="009F4BC1" w:rsidRPr="004F0219">
        <w:rPr>
          <w:rStyle w:val="ECCParagraph"/>
        </w:rPr>
        <w:fldChar w:fldCharType="separate"/>
      </w:r>
      <w:r w:rsidR="0068374C">
        <w:rPr>
          <w:rStyle w:val="ECCParagraph"/>
        </w:rPr>
        <w:t>2.1</w:t>
      </w:r>
      <w:r w:rsidR="009F4BC1" w:rsidRPr="004F0219">
        <w:rPr>
          <w:rStyle w:val="ECCParagraph"/>
        </w:rPr>
        <w:fldChar w:fldCharType="end"/>
      </w:r>
      <w:r w:rsidR="009F4BC1" w:rsidRPr="004F0219">
        <w:rPr>
          <w:rStyle w:val="ECCParagraph"/>
        </w:rPr>
        <w:t xml:space="preserve"> (equation 1 and 2)</w:t>
      </w:r>
      <w:r w:rsidR="00AA14A9">
        <w:rPr>
          <w:rStyle w:val="ECCParagraph"/>
        </w:rPr>
        <w:t>;</w:t>
      </w:r>
    </w:p>
    <w:p w14:paraId="1750CE69" w14:textId="77777777" w:rsidR="009F4BC1" w:rsidRPr="004F0219" w:rsidRDefault="005A0B95">
      <w:pPr>
        <w:pStyle w:val="ECCBulletsLv1"/>
        <w:rPr>
          <w:rStyle w:val="ECCParagraph"/>
        </w:rPr>
      </w:pPr>
      <w:r>
        <w:rPr>
          <w:rStyle w:val="ECCParagraph"/>
        </w:rPr>
        <w:t>a</w:t>
      </w:r>
      <w:r w:rsidR="009F4BC1" w:rsidRPr="004F0219">
        <w:rPr>
          <w:rStyle w:val="ECCParagraph"/>
        </w:rPr>
        <w:t xml:space="preserve"> circular exclusion zone with a radius of 157 km around the radio astronomy station</w:t>
      </w:r>
      <w:r w:rsidR="009F4BC1">
        <w:rPr>
          <w:rStyle w:val="ECCParagraph"/>
        </w:rPr>
        <w:t>s</w:t>
      </w:r>
      <w:r w:rsidR="009F4BC1" w:rsidRPr="004F0219">
        <w:rPr>
          <w:rStyle w:val="ECCParagraph"/>
        </w:rPr>
        <w:t xml:space="preserve"> listed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009F4BC1" w:rsidRPr="004F0219">
        <w:rPr>
          <w:rStyle w:val="ECCParagraph"/>
        </w:rPr>
        <w:t xml:space="preserve"> </w:t>
      </w:r>
      <w:r w:rsidR="003B66A3">
        <w:rPr>
          <w:rStyle w:val="ECCParagraph"/>
        </w:rPr>
        <w:t>, in case of potential free line of sight between HD-GBSAR and radio astronomy station</w:t>
      </w:r>
      <w:r w:rsidR="00AA14A9">
        <w:rPr>
          <w:rStyle w:val="ECCParagraph"/>
        </w:rPr>
        <w:t>;</w:t>
      </w:r>
    </w:p>
    <w:p w14:paraId="120B3DD5" w14:textId="77777777" w:rsidR="003223BD" w:rsidRPr="004F0219" w:rsidRDefault="009F4BC1" w:rsidP="00185765">
      <w:pPr>
        <w:pStyle w:val="ECCBulletsLv1"/>
        <w:rPr>
          <w:rStyle w:val="ECCParagraph"/>
        </w:rPr>
      </w:pPr>
      <w:r w:rsidRPr="004F0219">
        <w:rPr>
          <w:rStyle w:val="ECCParagraph"/>
        </w:rPr>
        <w:t xml:space="preserve">implementation of </w:t>
      </w:r>
      <w:r w:rsidR="003223BD">
        <w:rPr>
          <w:rStyle w:val="ECCParagraph"/>
        </w:rPr>
        <w:t>a</w:t>
      </w:r>
      <w:r w:rsidRPr="004F0219">
        <w:rPr>
          <w:rStyle w:val="ECCParagraph"/>
        </w:rPr>
        <w:t xml:space="preserve"> </w:t>
      </w:r>
      <w:r w:rsidR="00672AB0" w:rsidRPr="004F0219">
        <w:rPr>
          <w:rStyle w:val="ECCParagraph"/>
        </w:rPr>
        <w:t>DAA</w:t>
      </w:r>
      <w:r w:rsidR="00AA14A9" w:rsidRPr="004F0219">
        <w:rPr>
          <w:rStyle w:val="ECCParagraph"/>
        </w:rPr>
        <w:t xml:space="preserve"> spectrum access</w:t>
      </w:r>
      <w:r w:rsidRPr="004F0219">
        <w:rPr>
          <w:rStyle w:val="ECCParagraph"/>
        </w:rPr>
        <w:t xml:space="preserve"> </w:t>
      </w:r>
      <w:r w:rsidR="003223BD">
        <w:rPr>
          <w:rStyle w:val="ECCParagraph"/>
        </w:rPr>
        <w:t xml:space="preserve">system capable to detect automotive radar signals in </w:t>
      </w:r>
      <w:r w:rsidR="009F67C3">
        <w:rPr>
          <w:rStyle w:val="ECCParagraph"/>
        </w:rPr>
        <w:t xml:space="preserve">any part of the frequency band used by </w:t>
      </w:r>
      <w:r w:rsidR="003223BD">
        <w:rPr>
          <w:rStyle w:val="ECCParagraph"/>
        </w:rPr>
        <w:t xml:space="preserve">the HD-GBSAR to timely stop </w:t>
      </w:r>
      <w:r w:rsidR="009F67C3">
        <w:rPr>
          <w:rStyle w:val="ECCParagraph"/>
        </w:rPr>
        <w:t xml:space="preserve">the </w:t>
      </w:r>
      <w:r w:rsidR="003223BD">
        <w:rPr>
          <w:rStyle w:val="ECCParagraph"/>
        </w:rPr>
        <w:t>HD-GBSAR transmissions in the presence of static or moving automotive radar</w:t>
      </w:r>
      <w:r w:rsidR="009F67C3">
        <w:rPr>
          <w:rStyle w:val="ECCParagraph"/>
        </w:rPr>
        <w:t>s</w:t>
      </w:r>
      <w:r w:rsidR="003223BD">
        <w:rPr>
          <w:rStyle w:val="ECCParagraph"/>
        </w:rPr>
        <w:t xml:space="preserve"> </w:t>
      </w:r>
      <w:r w:rsidR="004E7209">
        <w:rPr>
          <w:rStyle w:val="ECCParagraph"/>
        </w:rPr>
        <w:t>potentially interfered (</w:t>
      </w:r>
      <w:r w:rsidR="00EE49C4">
        <w:rPr>
          <w:rStyle w:val="ECCParagraph"/>
        </w:rPr>
        <w:fldChar w:fldCharType="begin"/>
      </w:r>
      <w:r w:rsidR="00EE49C4">
        <w:rPr>
          <w:rStyle w:val="ECCParagraph"/>
        </w:rPr>
        <w:instrText xml:space="preserve"> REF _Ref26513832 \r \h </w:instrText>
      </w:r>
      <w:r w:rsidR="00EE49C4">
        <w:rPr>
          <w:rStyle w:val="ECCParagraph"/>
        </w:rPr>
      </w:r>
      <w:r w:rsidR="00EE49C4">
        <w:rPr>
          <w:rStyle w:val="ECCParagraph"/>
        </w:rPr>
        <w:fldChar w:fldCharType="separate"/>
      </w:r>
      <w:r w:rsidR="00EE49C4">
        <w:rPr>
          <w:rStyle w:val="ECCParagraph"/>
        </w:rPr>
        <w:t>ANNEX 6</w:t>
      </w:r>
      <w:r w:rsidR="00EE49C4">
        <w:rPr>
          <w:rStyle w:val="ECCParagraph"/>
        </w:rPr>
        <w:fldChar w:fldCharType="end"/>
      </w:r>
      <w:r w:rsidR="004E7209">
        <w:rPr>
          <w:rStyle w:val="ECCParagraph"/>
        </w:rPr>
        <w:t>)</w:t>
      </w:r>
      <w:r w:rsidRPr="004F0219">
        <w:rPr>
          <w:rStyle w:val="ECCParagraph"/>
        </w:rPr>
        <w:t>.</w:t>
      </w:r>
      <w:r w:rsidR="00AA14A9" w:rsidRPr="004F0219">
        <w:rPr>
          <w:rStyle w:val="ECCParagraph"/>
        </w:rPr>
        <w:t xml:space="preserve"> </w:t>
      </w:r>
      <w:r w:rsidR="00EE49C4">
        <w:rPr>
          <w:rStyle w:val="ECCParagraph"/>
        </w:rPr>
        <w:fldChar w:fldCharType="begin"/>
      </w:r>
      <w:r w:rsidR="00EE49C4">
        <w:rPr>
          <w:rStyle w:val="ECCParagraph"/>
        </w:rPr>
        <w:instrText xml:space="preserve"> REF _Ref26513832 \r \h </w:instrText>
      </w:r>
      <w:r w:rsidR="00EE49C4">
        <w:rPr>
          <w:rStyle w:val="ECCParagraph"/>
        </w:rPr>
      </w:r>
      <w:r w:rsidR="00EE49C4">
        <w:rPr>
          <w:rStyle w:val="ECCParagraph"/>
        </w:rPr>
        <w:fldChar w:fldCharType="separate"/>
      </w:r>
      <w:r w:rsidR="00EE49C4">
        <w:rPr>
          <w:rStyle w:val="ECCParagraph"/>
        </w:rPr>
        <w:t>ANNEX 6</w:t>
      </w:r>
      <w:r w:rsidR="00EE49C4">
        <w:rPr>
          <w:rStyle w:val="ECCParagraph"/>
        </w:rPr>
        <w:fldChar w:fldCharType="end"/>
      </w:r>
      <w:r w:rsidR="004E7209">
        <w:rPr>
          <w:rStyle w:val="ECCParagraph"/>
        </w:rPr>
        <w:t xml:space="preserve"> provides a description of the DAA system. </w:t>
      </w:r>
      <w:r w:rsidR="00AA14A9" w:rsidRPr="004F0219">
        <w:rPr>
          <w:rStyle w:val="ECCParagraph"/>
        </w:rPr>
        <w:t>The required DAA detection threshold</w:t>
      </w:r>
      <w:r w:rsidR="00AF12F4">
        <w:rPr>
          <w:rStyle w:val="ECCParagraph"/>
        </w:rPr>
        <w:t xml:space="preserve"> and automotive radar signal characteristics to be considered</w:t>
      </w:r>
      <w:r w:rsidR="00AA14A9" w:rsidRPr="004F0219">
        <w:rPr>
          <w:rStyle w:val="ECCParagraph"/>
        </w:rPr>
        <w:t xml:space="preserve"> </w:t>
      </w:r>
      <w:r w:rsidR="003223BD">
        <w:rPr>
          <w:rStyle w:val="ECCParagraph"/>
        </w:rPr>
        <w:t>are presented</w:t>
      </w:r>
      <w:r w:rsidR="00AA14A9" w:rsidRPr="004F0219">
        <w:rPr>
          <w:rStyle w:val="ECCParagraph"/>
        </w:rPr>
        <w:t xml:space="preserve"> in sec</w:t>
      </w:r>
      <w:r w:rsidR="00812AD8">
        <w:rPr>
          <w:rStyle w:val="ECCParagraph"/>
        </w:rPr>
        <w:t>tion</w:t>
      </w:r>
      <w:r w:rsidR="00AA14A9" w:rsidRPr="004F0219">
        <w:rPr>
          <w:rStyle w:val="ECCParagraph"/>
        </w:rPr>
        <w:t xml:space="preserve"> </w:t>
      </w:r>
      <w:r w:rsidR="00AA14A9" w:rsidRPr="004F0219">
        <w:rPr>
          <w:rStyle w:val="ECCParagraph"/>
        </w:rPr>
        <w:fldChar w:fldCharType="begin"/>
      </w:r>
      <w:r w:rsidR="00AA14A9" w:rsidRPr="004F0219">
        <w:rPr>
          <w:rStyle w:val="ECCParagraph"/>
        </w:rPr>
        <w:instrText xml:space="preserve"> REF _Ref25332806 \r \h </w:instrText>
      </w:r>
      <w:r w:rsidR="00AA14A9">
        <w:rPr>
          <w:rStyle w:val="ECCParagraph"/>
        </w:rPr>
        <w:instrText xml:space="preserve"> \* MERGEFORMAT </w:instrText>
      </w:r>
      <w:r w:rsidR="00AA14A9" w:rsidRPr="004F0219">
        <w:rPr>
          <w:rStyle w:val="ECCParagraph"/>
        </w:rPr>
      </w:r>
      <w:r w:rsidR="00AA14A9" w:rsidRPr="004F0219">
        <w:rPr>
          <w:rStyle w:val="ECCParagraph"/>
        </w:rPr>
        <w:fldChar w:fldCharType="separate"/>
      </w:r>
      <w:r w:rsidR="0068374C">
        <w:rPr>
          <w:rStyle w:val="ECCParagraph"/>
        </w:rPr>
        <w:t>4.6.1.3</w:t>
      </w:r>
      <w:r w:rsidR="00AA14A9" w:rsidRPr="004F0219">
        <w:rPr>
          <w:rStyle w:val="ECCParagraph"/>
        </w:rPr>
        <w:fldChar w:fldCharType="end"/>
      </w:r>
      <w:r w:rsidR="00AA14A9" w:rsidRPr="004F0219">
        <w:rPr>
          <w:rStyle w:val="ECCParagraph"/>
        </w:rPr>
        <w:t xml:space="preserve"> and sec</w:t>
      </w:r>
      <w:r w:rsidR="00812AD8">
        <w:rPr>
          <w:rStyle w:val="ECCParagraph"/>
        </w:rPr>
        <w:t>tion</w:t>
      </w:r>
      <w:r w:rsidR="00AA14A9" w:rsidRPr="004F0219">
        <w:rPr>
          <w:rStyle w:val="ECCParagraph"/>
        </w:rPr>
        <w:t xml:space="preserve"> </w:t>
      </w:r>
      <w:r w:rsidR="00AA14A9" w:rsidRPr="004F0219">
        <w:rPr>
          <w:rStyle w:val="ECCParagraph"/>
        </w:rPr>
        <w:fldChar w:fldCharType="begin"/>
      </w:r>
      <w:r w:rsidR="00AA14A9" w:rsidRPr="004F0219">
        <w:rPr>
          <w:rStyle w:val="ECCParagraph"/>
        </w:rPr>
        <w:instrText xml:space="preserve"> REF _Ref25650947 \r \h </w:instrText>
      </w:r>
      <w:r w:rsidR="00AA14A9">
        <w:rPr>
          <w:rStyle w:val="ECCParagraph"/>
        </w:rPr>
        <w:instrText xml:space="preserve"> \* MERGEFORMAT </w:instrText>
      </w:r>
      <w:r w:rsidR="00AA14A9" w:rsidRPr="004F0219">
        <w:rPr>
          <w:rStyle w:val="ECCParagraph"/>
        </w:rPr>
      </w:r>
      <w:r w:rsidR="00AA14A9" w:rsidRPr="004F0219">
        <w:rPr>
          <w:rStyle w:val="ECCParagraph"/>
        </w:rPr>
        <w:fldChar w:fldCharType="separate"/>
      </w:r>
      <w:r w:rsidR="0068374C">
        <w:rPr>
          <w:rStyle w:val="ECCParagraph"/>
        </w:rPr>
        <w:t>4.7.1</w:t>
      </w:r>
      <w:r w:rsidR="00AA14A9" w:rsidRPr="004F0219">
        <w:rPr>
          <w:rStyle w:val="ECCParagraph"/>
        </w:rPr>
        <w:fldChar w:fldCharType="end"/>
      </w:r>
      <w:r w:rsidR="008F4A08">
        <w:rPr>
          <w:rStyle w:val="ECCParagraph"/>
        </w:rPr>
        <w:t>.</w:t>
      </w:r>
    </w:p>
    <w:p w14:paraId="544FC3E2" w14:textId="77777777" w:rsidR="00F05542" w:rsidRPr="004F0219" w:rsidRDefault="00AA14A9" w:rsidP="004F0219">
      <w:pPr>
        <w:rPr>
          <w:rStyle w:val="ECCParagraph"/>
        </w:rPr>
      </w:pPr>
      <w:r w:rsidRPr="004F0219">
        <w:rPr>
          <w:rStyle w:val="ECCParagraph"/>
        </w:rPr>
        <w:t xml:space="preserve">The </w:t>
      </w:r>
      <w:r w:rsidR="005F439A">
        <w:rPr>
          <w:rStyle w:val="ECCParagraph"/>
        </w:rPr>
        <w:t>last two</w:t>
      </w:r>
      <w:r w:rsidRPr="004F0219">
        <w:rPr>
          <w:rStyle w:val="ECCParagraph"/>
        </w:rPr>
        <w:t xml:space="preserve"> requirements related to RAS exclusion zone and DAA are applicable only in case of outdoor use of HD-GBSAR, excluding underground mine and tunnel in construction environment.</w:t>
      </w:r>
    </w:p>
    <w:p w14:paraId="7DD63A9D" w14:textId="77777777" w:rsidR="00F77680" w:rsidRPr="00BC03FD" w:rsidRDefault="00F77680" w:rsidP="00264464">
      <w:pPr>
        <w:rPr>
          <w:rStyle w:val="ECCParagraph"/>
        </w:rPr>
      </w:pPr>
      <w:r w:rsidRPr="00BC03FD">
        <w:rPr>
          <w:rStyle w:val="ECCParagraph"/>
        </w:rPr>
        <w:br w:type="page"/>
      </w:r>
    </w:p>
    <w:p w14:paraId="1E93A022" w14:textId="77777777" w:rsidR="00F77680" w:rsidRPr="00BC03FD" w:rsidRDefault="00F77680" w:rsidP="00E2303A">
      <w:pPr>
        <w:pStyle w:val="coverpageTableofContent"/>
        <w:rPr>
          <w:noProof w:val="0"/>
          <w:lang w:val="en-GB"/>
        </w:rPr>
      </w:pPr>
    </w:p>
    <w:p w14:paraId="2072FF03" w14:textId="77777777" w:rsidR="008A54FC" w:rsidRPr="00BC03FD" w:rsidRDefault="005C5A96"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56192" behindDoc="1" locked="1" layoutInCell="1" allowOverlap="1" wp14:anchorId="0B0A5D28" wp14:editId="27A48054">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20C73" w14:textId="77777777" w:rsidR="001925C9" w:rsidRPr="005C5A96" w:rsidRDefault="001925C9" w:rsidP="005C5A96">
                            <w:pPr>
                              <w:pStyle w:val="coverpageTableofContent"/>
                            </w:pPr>
                          </w:p>
                          <w:p w14:paraId="52046D92" w14:textId="77777777" w:rsidR="001925C9" w:rsidRDefault="001925C9" w:rsidP="00E2303A">
                            <w:pPr>
                              <w:pStyle w:val="coverpageTableofContent"/>
                            </w:pPr>
                          </w:p>
                          <w:p w14:paraId="0EEC530F" w14:textId="77777777" w:rsidR="001925C9" w:rsidRPr="003226D8" w:rsidRDefault="001925C9"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A5D28" id="Rectangle 21" o:spid="_x0000_s1034" style="position:absolute;left:0;text-align:left;margin-left:0;margin-top:70.9pt;width:597.25pt;height:5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43E20C73" w14:textId="77777777" w:rsidR="001925C9" w:rsidRPr="005C5A96" w:rsidRDefault="001925C9" w:rsidP="005C5A96">
                      <w:pPr>
                        <w:pStyle w:val="coverpageTableofContent"/>
                      </w:pPr>
                    </w:p>
                    <w:p w14:paraId="52046D92" w14:textId="77777777" w:rsidR="001925C9" w:rsidRDefault="001925C9" w:rsidP="00E2303A">
                      <w:pPr>
                        <w:pStyle w:val="coverpageTableofContent"/>
                      </w:pPr>
                    </w:p>
                    <w:p w14:paraId="0EEC530F" w14:textId="77777777" w:rsidR="001925C9" w:rsidRPr="003226D8" w:rsidRDefault="001925C9"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76ADD494"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05C11E57" w14:textId="77777777" w:rsidR="00120A17" w:rsidRPr="00BC03FD" w:rsidRDefault="00120A17" w:rsidP="00264464">
          <w:pPr>
            <w:rPr>
              <w:rStyle w:val="ECCParagraph"/>
            </w:rPr>
          </w:pPr>
        </w:p>
        <w:p w14:paraId="2E52982B" w14:textId="3B6476AF" w:rsidR="001925C9"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31205858" w:history="1">
            <w:r w:rsidR="001925C9" w:rsidRPr="001F2E17">
              <w:rPr>
                <w:rStyle w:val="Hyperlink"/>
                <w:noProof/>
              </w:rPr>
              <w:t>0</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Executive summary</w:t>
            </w:r>
            <w:r w:rsidR="001925C9">
              <w:rPr>
                <w:noProof/>
                <w:webHidden/>
              </w:rPr>
              <w:tab/>
            </w:r>
            <w:r w:rsidR="001925C9">
              <w:rPr>
                <w:noProof/>
                <w:webHidden/>
              </w:rPr>
              <w:fldChar w:fldCharType="begin"/>
            </w:r>
            <w:r w:rsidR="001925C9">
              <w:rPr>
                <w:noProof/>
                <w:webHidden/>
              </w:rPr>
              <w:instrText xml:space="preserve"> PAGEREF _Toc31205858 \h </w:instrText>
            </w:r>
            <w:r w:rsidR="001925C9">
              <w:rPr>
                <w:noProof/>
                <w:webHidden/>
              </w:rPr>
            </w:r>
            <w:r w:rsidR="001925C9">
              <w:rPr>
                <w:noProof/>
                <w:webHidden/>
              </w:rPr>
              <w:fldChar w:fldCharType="separate"/>
            </w:r>
            <w:r w:rsidR="001925C9">
              <w:rPr>
                <w:noProof/>
                <w:webHidden/>
              </w:rPr>
              <w:t>2</w:t>
            </w:r>
            <w:r w:rsidR="001925C9">
              <w:rPr>
                <w:noProof/>
                <w:webHidden/>
              </w:rPr>
              <w:fldChar w:fldCharType="end"/>
            </w:r>
          </w:hyperlink>
        </w:p>
        <w:p w14:paraId="31A47A2C" w14:textId="1266766C" w:rsidR="001925C9" w:rsidRDefault="0056251C">
          <w:pPr>
            <w:pStyle w:val="TOC1"/>
            <w:rPr>
              <w:rFonts w:asciiTheme="minorHAnsi" w:eastAsiaTheme="minorEastAsia" w:hAnsiTheme="minorHAnsi" w:cstheme="minorBidi"/>
              <w:b w:val="0"/>
              <w:noProof/>
              <w:sz w:val="22"/>
              <w:szCs w:val="22"/>
              <w:lang w:val="da-DK" w:eastAsia="da-DK"/>
            </w:rPr>
          </w:pPr>
          <w:hyperlink w:anchor="_Toc31205859" w:history="1">
            <w:r w:rsidR="001925C9" w:rsidRPr="001F2E17">
              <w:rPr>
                <w:rStyle w:val="Hyperlink"/>
                <w:noProof/>
              </w:rPr>
              <w:t>1</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Introduction</w:t>
            </w:r>
            <w:r w:rsidR="001925C9">
              <w:rPr>
                <w:noProof/>
                <w:webHidden/>
              </w:rPr>
              <w:tab/>
            </w:r>
            <w:r w:rsidR="001925C9">
              <w:rPr>
                <w:noProof/>
                <w:webHidden/>
              </w:rPr>
              <w:fldChar w:fldCharType="begin"/>
            </w:r>
            <w:r w:rsidR="001925C9">
              <w:rPr>
                <w:noProof/>
                <w:webHidden/>
              </w:rPr>
              <w:instrText xml:space="preserve"> PAGEREF _Toc31205859 \h </w:instrText>
            </w:r>
            <w:r w:rsidR="001925C9">
              <w:rPr>
                <w:noProof/>
                <w:webHidden/>
              </w:rPr>
            </w:r>
            <w:r w:rsidR="001925C9">
              <w:rPr>
                <w:noProof/>
                <w:webHidden/>
              </w:rPr>
              <w:fldChar w:fldCharType="separate"/>
            </w:r>
            <w:r w:rsidR="001925C9">
              <w:rPr>
                <w:noProof/>
                <w:webHidden/>
              </w:rPr>
              <w:t>10</w:t>
            </w:r>
            <w:r w:rsidR="001925C9">
              <w:rPr>
                <w:noProof/>
                <w:webHidden/>
              </w:rPr>
              <w:fldChar w:fldCharType="end"/>
            </w:r>
          </w:hyperlink>
        </w:p>
        <w:p w14:paraId="0DEFA794" w14:textId="66092FFA" w:rsidR="001925C9" w:rsidRDefault="0056251C">
          <w:pPr>
            <w:pStyle w:val="TOC1"/>
            <w:rPr>
              <w:rFonts w:asciiTheme="minorHAnsi" w:eastAsiaTheme="minorEastAsia" w:hAnsiTheme="minorHAnsi" w:cstheme="minorBidi"/>
              <w:b w:val="0"/>
              <w:noProof/>
              <w:sz w:val="22"/>
              <w:szCs w:val="22"/>
              <w:lang w:val="da-DK" w:eastAsia="da-DK"/>
            </w:rPr>
          </w:pPr>
          <w:hyperlink w:anchor="_Toc31205860" w:history="1">
            <w:r w:rsidR="001925C9" w:rsidRPr="001F2E17">
              <w:rPr>
                <w:rStyle w:val="Hyperlink"/>
                <w:noProof/>
              </w:rPr>
              <w:t>2</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Description of HD-GBSAR application</w:t>
            </w:r>
            <w:r w:rsidR="001925C9">
              <w:rPr>
                <w:noProof/>
                <w:webHidden/>
              </w:rPr>
              <w:tab/>
            </w:r>
            <w:r w:rsidR="001925C9">
              <w:rPr>
                <w:noProof/>
                <w:webHidden/>
              </w:rPr>
              <w:fldChar w:fldCharType="begin"/>
            </w:r>
            <w:r w:rsidR="001925C9">
              <w:rPr>
                <w:noProof/>
                <w:webHidden/>
              </w:rPr>
              <w:instrText xml:space="preserve"> PAGEREF _Toc31205860 \h </w:instrText>
            </w:r>
            <w:r w:rsidR="001925C9">
              <w:rPr>
                <w:noProof/>
                <w:webHidden/>
              </w:rPr>
            </w:r>
            <w:r w:rsidR="001925C9">
              <w:rPr>
                <w:noProof/>
                <w:webHidden/>
              </w:rPr>
              <w:fldChar w:fldCharType="separate"/>
            </w:r>
            <w:r w:rsidR="001925C9">
              <w:rPr>
                <w:noProof/>
                <w:webHidden/>
              </w:rPr>
              <w:t>11</w:t>
            </w:r>
            <w:r w:rsidR="001925C9">
              <w:rPr>
                <w:noProof/>
                <w:webHidden/>
              </w:rPr>
              <w:fldChar w:fldCharType="end"/>
            </w:r>
          </w:hyperlink>
        </w:p>
        <w:p w14:paraId="3DFC9815" w14:textId="78662E83" w:rsidR="001925C9" w:rsidRDefault="0056251C">
          <w:pPr>
            <w:pStyle w:val="TOC2"/>
            <w:rPr>
              <w:rFonts w:asciiTheme="minorHAnsi" w:eastAsiaTheme="minorEastAsia" w:hAnsiTheme="minorHAnsi" w:cstheme="minorBidi"/>
              <w:bCs w:val="0"/>
              <w:sz w:val="22"/>
              <w:szCs w:val="22"/>
              <w:lang w:val="da-DK" w:eastAsia="da-DK"/>
            </w:rPr>
          </w:pPr>
          <w:hyperlink w:anchor="_Toc31205861" w:history="1">
            <w:r w:rsidR="001925C9" w:rsidRPr="001F2E17">
              <w:rPr>
                <w:rStyle w:val="Hyperlink"/>
              </w:rPr>
              <w:t>2.1</w:t>
            </w:r>
            <w:r w:rsidR="001925C9">
              <w:rPr>
                <w:rFonts w:asciiTheme="minorHAnsi" w:eastAsiaTheme="minorEastAsia" w:hAnsiTheme="minorHAnsi" w:cstheme="minorBidi"/>
                <w:bCs w:val="0"/>
                <w:sz w:val="22"/>
                <w:szCs w:val="22"/>
                <w:lang w:val="da-DK" w:eastAsia="da-DK"/>
              </w:rPr>
              <w:tab/>
            </w:r>
            <w:r w:rsidR="001925C9" w:rsidRPr="001F2E17">
              <w:rPr>
                <w:rStyle w:val="Hyperlink"/>
              </w:rPr>
              <w:t>Technical description</w:t>
            </w:r>
            <w:r w:rsidR="001925C9">
              <w:rPr>
                <w:webHidden/>
              </w:rPr>
              <w:tab/>
            </w:r>
            <w:r w:rsidR="001925C9">
              <w:rPr>
                <w:webHidden/>
              </w:rPr>
              <w:fldChar w:fldCharType="begin"/>
            </w:r>
            <w:r w:rsidR="001925C9">
              <w:rPr>
                <w:webHidden/>
              </w:rPr>
              <w:instrText xml:space="preserve"> PAGEREF _Toc31205861 \h </w:instrText>
            </w:r>
            <w:r w:rsidR="001925C9">
              <w:rPr>
                <w:webHidden/>
              </w:rPr>
            </w:r>
            <w:r w:rsidR="001925C9">
              <w:rPr>
                <w:webHidden/>
              </w:rPr>
              <w:fldChar w:fldCharType="separate"/>
            </w:r>
            <w:r w:rsidR="001925C9">
              <w:rPr>
                <w:webHidden/>
              </w:rPr>
              <w:t>11</w:t>
            </w:r>
            <w:r w:rsidR="001925C9">
              <w:rPr>
                <w:webHidden/>
              </w:rPr>
              <w:fldChar w:fldCharType="end"/>
            </w:r>
          </w:hyperlink>
        </w:p>
        <w:p w14:paraId="1E6323C4" w14:textId="547F9D8C" w:rsidR="001925C9" w:rsidRDefault="0056251C">
          <w:pPr>
            <w:pStyle w:val="TOC2"/>
            <w:rPr>
              <w:rFonts w:asciiTheme="minorHAnsi" w:eastAsiaTheme="minorEastAsia" w:hAnsiTheme="minorHAnsi" w:cstheme="minorBidi"/>
              <w:bCs w:val="0"/>
              <w:sz w:val="22"/>
              <w:szCs w:val="22"/>
              <w:lang w:val="da-DK" w:eastAsia="da-DK"/>
            </w:rPr>
          </w:pPr>
          <w:hyperlink w:anchor="_Toc31205862" w:history="1">
            <w:r w:rsidR="001925C9" w:rsidRPr="001F2E17">
              <w:rPr>
                <w:rStyle w:val="Hyperlink"/>
              </w:rPr>
              <w:t>2.2</w:t>
            </w:r>
            <w:r w:rsidR="001925C9">
              <w:rPr>
                <w:rFonts w:asciiTheme="minorHAnsi" w:eastAsiaTheme="minorEastAsia" w:hAnsiTheme="minorHAnsi" w:cstheme="minorBidi"/>
                <w:bCs w:val="0"/>
                <w:sz w:val="22"/>
                <w:szCs w:val="22"/>
                <w:lang w:val="da-DK" w:eastAsia="da-DK"/>
              </w:rPr>
              <w:tab/>
            </w:r>
            <w:r w:rsidR="001925C9" w:rsidRPr="001F2E17">
              <w:rPr>
                <w:rStyle w:val="Hyperlink"/>
              </w:rPr>
              <w:t>Deployment scenarios</w:t>
            </w:r>
            <w:r w:rsidR="001925C9">
              <w:rPr>
                <w:webHidden/>
              </w:rPr>
              <w:tab/>
            </w:r>
            <w:r w:rsidR="001925C9">
              <w:rPr>
                <w:webHidden/>
              </w:rPr>
              <w:fldChar w:fldCharType="begin"/>
            </w:r>
            <w:r w:rsidR="001925C9">
              <w:rPr>
                <w:webHidden/>
              </w:rPr>
              <w:instrText xml:space="preserve"> PAGEREF _Toc31205862 \h </w:instrText>
            </w:r>
            <w:r w:rsidR="001925C9">
              <w:rPr>
                <w:webHidden/>
              </w:rPr>
            </w:r>
            <w:r w:rsidR="001925C9">
              <w:rPr>
                <w:webHidden/>
              </w:rPr>
              <w:fldChar w:fldCharType="separate"/>
            </w:r>
            <w:r w:rsidR="001925C9">
              <w:rPr>
                <w:webHidden/>
              </w:rPr>
              <w:t>15</w:t>
            </w:r>
            <w:r w:rsidR="001925C9">
              <w:rPr>
                <w:webHidden/>
              </w:rPr>
              <w:fldChar w:fldCharType="end"/>
            </w:r>
          </w:hyperlink>
        </w:p>
        <w:p w14:paraId="5C5FCA47" w14:textId="60BD1681" w:rsidR="001925C9" w:rsidRDefault="0056251C">
          <w:pPr>
            <w:pStyle w:val="TOC1"/>
            <w:rPr>
              <w:rFonts w:asciiTheme="minorHAnsi" w:eastAsiaTheme="minorEastAsia" w:hAnsiTheme="minorHAnsi" w:cstheme="minorBidi"/>
              <w:b w:val="0"/>
              <w:noProof/>
              <w:sz w:val="22"/>
              <w:szCs w:val="22"/>
              <w:lang w:val="da-DK" w:eastAsia="da-DK"/>
            </w:rPr>
          </w:pPr>
          <w:hyperlink w:anchor="_Toc31205863" w:history="1">
            <w:r w:rsidR="001925C9" w:rsidRPr="001F2E17">
              <w:rPr>
                <w:rStyle w:val="Hyperlink"/>
                <w:noProof/>
              </w:rPr>
              <w:t>3</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 xml:space="preserve">Overall </w:t>
            </w:r>
            <w:r w:rsidR="001925C9" w:rsidRPr="001F2E17">
              <w:rPr>
                <w:rStyle w:val="Hyperlink"/>
                <w:noProof/>
                <w:lang w:val="en-US"/>
              </w:rPr>
              <w:t>s</w:t>
            </w:r>
            <w:r w:rsidR="001925C9" w:rsidRPr="001F2E17">
              <w:rPr>
                <w:rStyle w:val="Hyperlink"/>
                <w:noProof/>
              </w:rPr>
              <w:t xml:space="preserve">haring </w:t>
            </w:r>
            <w:r w:rsidR="001925C9" w:rsidRPr="001F2E17">
              <w:rPr>
                <w:rStyle w:val="Hyperlink"/>
                <w:noProof/>
                <w:lang w:val="en-US"/>
              </w:rPr>
              <w:t>c</w:t>
            </w:r>
            <w:r w:rsidR="001925C9" w:rsidRPr="001F2E17">
              <w:rPr>
                <w:rStyle w:val="Hyperlink"/>
                <w:noProof/>
              </w:rPr>
              <w:t xml:space="preserve">onsiderations </w:t>
            </w:r>
            <w:r w:rsidR="001925C9" w:rsidRPr="001F2E17">
              <w:rPr>
                <w:rStyle w:val="Hyperlink"/>
                <w:noProof/>
                <w:lang w:val="en-US"/>
              </w:rPr>
              <w:t>a</w:t>
            </w:r>
            <w:r w:rsidR="001925C9" w:rsidRPr="001F2E17">
              <w:rPr>
                <w:rStyle w:val="Hyperlink"/>
                <w:noProof/>
              </w:rPr>
              <w:t xml:space="preserve">cross </w:t>
            </w:r>
            <w:r w:rsidR="001925C9" w:rsidRPr="001F2E17">
              <w:rPr>
                <w:rStyle w:val="Hyperlink"/>
                <w:noProof/>
                <w:lang w:val="en-US"/>
              </w:rPr>
              <w:t>t</w:t>
            </w:r>
            <w:r w:rsidR="001925C9" w:rsidRPr="001F2E17">
              <w:rPr>
                <w:rStyle w:val="Hyperlink"/>
                <w:noProof/>
              </w:rPr>
              <w:t xml:space="preserve">he </w:t>
            </w:r>
            <w:r w:rsidR="001925C9" w:rsidRPr="001F2E17">
              <w:rPr>
                <w:rStyle w:val="Hyperlink"/>
                <w:noProof/>
                <w:lang w:val="en-US"/>
              </w:rPr>
              <w:t>r</w:t>
            </w:r>
            <w:r w:rsidR="001925C9" w:rsidRPr="001F2E17">
              <w:rPr>
                <w:rStyle w:val="Hyperlink"/>
                <w:noProof/>
              </w:rPr>
              <w:t>ange 74-81 GHz</w:t>
            </w:r>
            <w:r w:rsidR="001925C9">
              <w:rPr>
                <w:noProof/>
                <w:webHidden/>
              </w:rPr>
              <w:tab/>
            </w:r>
            <w:r w:rsidR="001925C9">
              <w:rPr>
                <w:noProof/>
                <w:webHidden/>
              </w:rPr>
              <w:fldChar w:fldCharType="begin"/>
            </w:r>
            <w:r w:rsidR="001925C9">
              <w:rPr>
                <w:noProof/>
                <w:webHidden/>
              </w:rPr>
              <w:instrText xml:space="preserve"> PAGEREF _Toc31205863 \h </w:instrText>
            </w:r>
            <w:r w:rsidR="001925C9">
              <w:rPr>
                <w:noProof/>
                <w:webHidden/>
              </w:rPr>
            </w:r>
            <w:r w:rsidR="001925C9">
              <w:rPr>
                <w:noProof/>
                <w:webHidden/>
              </w:rPr>
              <w:fldChar w:fldCharType="separate"/>
            </w:r>
            <w:r w:rsidR="001925C9">
              <w:rPr>
                <w:noProof/>
                <w:webHidden/>
              </w:rPr>
              <w:t>17</w:t>
            </w:r>
            <w:r w:rsidR="001925C9">
              <w:rPr>
                <w:noProof/>
                <w:webHidden/>
              </w:rPr>
              <w:fldChar w:fldCharType="end"/>
            </w:r>
          </w:hyperlink>
        </w:p>
        <w:p w14:paraId="61DFE8D9" w14:textId="49FD0399" w:rsidR="001925C9" w:rsidRDefault="0056251C">
          <w:pPr>
            <w:pStyle w:val="TOC2"/>
            <w:rPr>
              <w:rFonts w:asciiTheme="minorHAnsi" w:eastAsiaTheme="minorEastAsia" w:hAnsiTheme="minorHAnsi" w:cstheme="minorBidi"/>
              <w:bCs w:val="0"/>
              <w:sz w:val="22"/>
              <w:szCs w:val="22"/>
              <w:lang w:val="da-DK" w:eastAsia="da-DK"/>
            </w:rPr>
          </w:pPr>
          <w:hyperlink w:anchor="_Toc31205864" w:history="1">
            <w:r w:rsidR="001925C9" w:rsidRPr="001F2E17">
              <w:rPr>
                <w:rStyle w:val="Hyperlink"/>
              </w:rPr>
              <w:t>3.1</w:t>
            </w:r>
            <w:r w:rsidR="001925C9">
              <w:rPr>
                <w:rFonts w:asciiTheme="minorHAnsi" w:eastAsiaTheme="minorEastAsia" w:hAnsiTheme="minorHAnsi" w:cstheme="minorBidi"/>
                <w:bCs w:val="0"/>
                <w:sz w:val="22"/>
                <w:szCs w:val="22"/>
                <w:lang w:val="da-DK" w:eastAsia="da-DK"/>
              </w:rPr>
              <w:tab/>
            </w:r>
            <w:r w:rsidR="001925C9" w:rsidRPr="001F2E17">
              <w:rPr>
                <w:rStyle w:val="Hyperlink"/>
              </w:rPr>
              <w:t>Overview of band use</w:t>
            </w:r>
            <w:r w:rsidR="001925C9">
              <w:rPr>
                <w:webHidden/>
              </w:rPr>
              <w:tab/>
            </w:r>
            <w:r w:rsidR="001925C9">
              <w:rPr>
                <w:webHidden/>
              </w:rPr>
              <w:fldChar w:fldCharType="begin"/>
            </w:r>
            <w:r w:rsidR="001925C9">
              <w:rPr>
                <w:webHidden/>
              </w:rPr>
              <w:instrText xml:space="preserve"> PAGEREF _Toc31205864 \h </w:instrText>
            </w:r>
            <w:r w:rsidR="001925C9">
              <w:rPr>
                <w:webHidden/>
              </w:rPr>
            </w:r>
            <w:r w:rsidR="001925C9">
              <w:rPr>
                <w:webHidden/>
              </w:rPr>
              <w:fldChar w:fldCharType="separate"/>
            </w:r>
            <w:r w:rsidR="001925C9">
              <w:rPr>
                <w:webHidden/>
              </w:rPr>
              <w:t>17</w:t>
            </w:r>
            <w:r w:rsidR="001925C9">
              <w:rPr>
                <w:webHidden/>
              </w:rPr>
              <w:fldChar w:fldCharType="end"/>
            </w:r>
          </w:hyperlink>
        </w:p>
        <w:p w14:paraId="65F4AB9D" w14:textId="3B27D3C0" w:rsidR="001925C9" w:rsidRDefault="0056251C">
          <w:pPr>
            <w:pStyle w:val="TOC1"/>
            <w:rPr>
              <w:rFonts w:asciiTheme="minorHAnsi" w:eastAsiaTheme="minorEastAsia" w:hAnsiTheme="minorHAnsi" w:cstheme="minorBidi"/>
              <w:b w:val="0"/>
              <w:noProof/>
              <w:sz w:val="22"/>
              <w:szCs w:val="22"/>
              <w:lang w:val="da-DK" w:eastAsia="da-DK"/>
            </w:rPr>
          </w:pPr>
          <w:hyperlink w:anchor="_Toc31205865" w:history="1">
            <w:r w:rsidR="001925C9" w:rsidRPr="001F2E17">
              <w:rPr>
                <w:rStyle w:val="Hyperlink"/>
                <w:noProof/>
              </w:rPr>
              <w:t>4</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Considered victim services and applications</w:t>
            </w:r>
            <w:r w:rsidR="001925C9">
              <w:rPr>
                <w:noProof/>
                <w:webHidden/>
              </w:rPr>
              <w:tab/>
            </w:r>
            <w:r w:rsidR="001925C9">
              <w:rPr>
                <w:noProof/>
                <w:webHidden/>
              </w:rPr>
              <w:fldChar w:fldCharType="begin"/>
            </w:r>
            <w:r w:rsidR="001925C9">
              <w:rPr>
                <w:noProof/>
                <w:webHidden/>
              </w:rPr>
              <w:instrText xml:space="preserve"> PAGEREF _Toc31205865 \h </w:instrText>
            </w:r>
            <w:r w:rsidR="001925C9">
              <w:rPr>
                <w:noProof/>
                <w:webHidden/>
              </w:rPr>
            </w:r>
            <w:r w:rsidR="001925C9">
              <w:rPr>
                <w:noProof/>
                <w:webHidden/>
              </w:rPr>
              <w:fldChar w:fldCharType="separate"/>
            </w:r>
            <w:r w:rsidR="001925C9">
              <w:rPr>
                <w:noProof/>
                <w:webHidden/>
              </w:rPr>
              <w:t>18</w:t>
            </w:r>
            <w:r w:rsidR="001925C9">
              <w:rPr>
                <w:noProof/>
                <w:webHidden/>
              </w:rPr>
              <w:fldChar w:fldCharType="end"/>
            </w:r>
          </w:hyperlink>
        </w:p>
        <w:p w14:paraId="76689D9E" w14:textId="0A7E6A17" w:rsidR="001925C9" w:rsidRDefault="0056251C">
          <w:pPr>
            <w:pStyle w:val="TOC2"/>
            <w:rPr>
              <w:rFonts w:asciiTheme="minorHAnsi" w:eastAsiaTheme="minorEastAsia" w:hAnsiTheme="minorHAnsi" w:cstheme="minorBidi"/>
              <w:bCs w:val="0"/>
              <w:sz w:val="22"/>
              <w:szCs w:val="22"/>
              <w:lang w:val="da-DK" w:eastAsia="da-DK"/>
            </w:rPr>
          </w:pPr>
          <w:hyperlink w:anchor="_Toc31205866" w:history="1">
            <w:r w:rsidR="001925C9" w:rsidRPr="001F2E17">
              <w:rPr>
                <w:rStyle w:val="Hyperlink"/>
              </w:rPr>
              <w:t>4.1</w:t>
            </w:r>
            <w:r w:rsidR="001925C9">
              <w:rPr>
                <w:rFonts w:asciiTheme="minorHAnsi" w:eastAsiaTheme="minorEastAsia" w:hAnsiTheme="minorHAnsi" w:cstheme="minorBidi"/>
                <w:bCs w:val="0"/>
                <w:sz w:val="22"/>
                <w:szCs w:val="22"/>
                <w:lang w:val="da-DK" w:eastAsia="da-DK"/>
              </w:rPr>
              <w:tab/>
            </w:r>
            <w:r w:rsidR="001925C9" w:rsidRPr="001F2E17">
              <w:rPr>
                <w:rStyle w:val="Hyperlink"/>
              </w:rPr>
              <w:t>74-75 GHz band victim services</w:t>
            </w:r>
            <w:r w:rsidR="001925C9">
              <w:rPr>
                <w:webHidden/>
              </w:rPr>
              <w:tab/>
            </w:r>
            <w:r w:rsidR="001925C9">
              <w:rPr>
                <w:webHidden/>
              </w:rPr>
              <w:fldChar w:fldCharType="begin"/>
            </w:r>
            <w:r w:rsidR="001925C9">
              <w:rPr>
                <w:webHidden/>
              </w:rPr>
              <w:instrText xml:space="preserve"> PAGEREF _Toc31205866 \h </w:instrText>
            </w:r>
            <w:r w:rsidR="001925C9">
              <w:rPr>
                <w:webHidden/>
              </w:rPr>
            </w:r>
            <w:r w:rsidR="001925C9">
              <w:rPr>
                <w:webHidden/>
              </w:rPr>
              <w:fldChar w:fldCharType="separate"/>
            </w:r>
            <w:r w:rsidR="001925C9">
              <w:rPr>
                <w:webHidden/>
              </w:rPr>
              <w:t>18</w:t>
            </w:r>
            <w:r w:rsidR="001925C9">
              <w:rPr>
                <w:webHidden/>
              </w:rPr>
              <w:fldChar w:fldCharType="end"/>
            </w:r>
          </w:hyperlink>
        </w:p>
        <w:p w14:paraId="2673B2B5" w14:textId="7DCE3AF8" w:rsidR="001925C9" w:rsidRDefault="0056251C">
          <w:pPr>
            <w:pStyle w:val="TOC3"/>
            <w:rPr>
              <w:rFonts w:asciiTheme="minorHAnsi" w:eastAsiaTheme="minorEastAsia" w:hAnsiTheme="minorHAnsi" w:cstheme="minorBidi"/>
              <w:sz w:val="22"/>
              <w:szCs w:val="22"/>
              <w:lang w:val="da-DK" w:eastAsia="da-DK"/>
            </w:rPr>
          </w:pPr>
          <w:hyperlink w:anchor="_Toc31205867" w:history="1">
            <w:r w:rsidR="001925C9" w:rsidRPr="001F2E17">
              <w:rPr>
                <w:rStyle w:val="Hyperlink"/>
              </w:rPr>
              <w:t>4.1.1</w:t>
            </w:r>
            <w:r w:rsidR="001925C9">
              <w:rPr>
                <w:rFonts w:asciiTheme="minorHAnsi" w:eastAsiaTheme="minorEastAsia" w:hAnsiTheme="minorHAnsi" w:cstheme="minorBidi"/>
                <w:sz w:val="22"/>
                <w:szCs w:val="22"/>
                <w:lang w:val="da-DK" w:eastAsia="da-DK"/>
              </w:rPr>
              <w:tab/>
            </w:r>
            <w:r w:rsidR="001925C9" w:rsidRPr="001F2E17">
              <w:rPr>
                <w:rStyle w:val="Hyperlink"/>
              </w:rPr>
              <w:t>Fixed Service</w:t>
            </w:r>
            <w:r w:rsidR="001925C9">
              <w:rPr>
                <w:webHidden/>
              </w:rPr>
              <w:tab/>
            </w:r>
            <w:r w:rsidR="001925C9">
              <w:rPr>
                <w:webHidden/>
              </w:rPr>
              <w:fldChar w:fldCharType="begin"/>
            </w:r>
            <w:r w:rsidR="001925C9">
              <w:rPr>
                <w:webHidden/>
              </w:rPr>
              <w:instrText xml:space="preserve"> PAGEREF _Toc31205867 \h </w:instrText>
            </w:r>
            <w:r w:rsidR="001925C9">
              <w:rPr>
                <w:webHidden/>
              </w:rPr>
            </w:r>
            <w:r w:rsidR="001925C9">
              <w:rPr>
                <w:webHidden/>
              </w:rPr>
              <w:fldChar w:fldCharType="separate"/>
            </w:r>
            <w:r w:rsidR="001925C9">
              <w:rPr>
                <w:webHidden/>
              </w:rPr>
              <w:t>18</w:t>
            </w:r>
            <w:r w:rsidR="001925C9">
              <w:rPr>
                <w:webHidden/>
              </w:rPr>
              <w:fldChar w:fldCharType="end"/>
            </w:r>
          </w:hyperlink>
        </w:p>
        <w:p w14:paraId="3F9B8A6B" w14:textId="272F7E18" w:rsidR="001925C9" w:rsidRDefault="0056251C">
          <w:pPr>
            <w:pStyle w:val="TOC3"/>
            <w:rPr>
              <w:rFonts w:asciiTheme="minorHAnsi" w:eastAsiaTheme="minorEastAsia" w:hAnsiTheme="minorHAnsi" w:cstheme="minorBidi"/>
              <w:sz w:val="22"/>
              <w:szCs w:val="22"/>
              <w:lang w:val="da-DK" w:eastAsia="da-DK"/>
            </w:rPr>
          </w:pPr>
          <w:hyperlink w:anchor="_Toc31205868" w:history="1">
            <w:r w:rsidR="001925C9" w:rsidRPr="001F2E17">
              <w:rPr>
                <w:rStyle w:val="Hyperlink"/>
              </w:rPr>
              <w:t>4.1.2</w:t>
            </w:r>
            <w:r w:rsidR="001925C9">
              <w:rPr>
                <w:rFonts w:asciiTheme="minorHAnsi" w:eastAsiaTheme="minorEastAsia" w:hAnsiTheme="minorHAnsi" w:cstheme="minorBidi"/>
                <w:sz w:val="22"/>
                <w:szCs w:val="22"/>
                <w:lang w:val="da-DK" w:eastAsia="da-DK"/>
              </w:rPr>
              <w:tab/>
            </w:r>
            <w:r w:rsidR="001925C9" w:rsidRPr="001F2E17">
              <w:rPr>
                <w:rStyle w:val="Hyperlink"/>
              </w:rPr>
              <w:t>Space Research Service</w:t>
            </w:r>
            <w:r w:rsidR="001925C9">
              <w:rPr>
                <w:webHidden/>
              </w:rPr>
              <w:tab/>
            </w:r>
            <w:r w:rsidR="001925C9">
              <w:rPr>
                <w:webHidden/>
              </w:rPr>
              <w:fldChar w:fldCharType="begin"/>
            </w:r>
            <w:r w:rsidR="001925C9">
              <w:rPr>
                <w:webHidden/>
              </w:rPr>
              <w:instrText xml:space="preserve"> PAGEREF _Toc31205868 \h </w:instrText>
            </w:r>
            <w:r w:rsidR="001925C9">
              <w:rPr>
                <w:webHidden/>
              </w:rPr>
            </w:r>
            <w:r w:rsidR="001925C9">
              <w:rPr>
                <w:webHidden/>
              </w:rPr>
              <w:fldChar w:fldCharType="separate"/>
            </w:r>
            <w:r w:rsidR="001925C9">
              <w:rPr>
                <w:webHidden/>
              </w:rPr>
              <w:t>19</w:t>
            </w:r>
            <w:r w:rsidR="001925C9">
              <w:rPr>
                <w:webHidden/>
              </w:rPr>
              <w:fldChar w:fldCharType="end"/>
            </w:r>
          </w:hyperlink>
        </w:p>
        <w:p w14:paraId="4D19FB58" w14:textId="2A35E6CB" w:rsidR="001925C9" w:rsidRDefault="0056251C">
          <w:pPr>
            <w:pStyle w:val="TOC2"/>
            <w:rPr>
              <w:rFonts w:asciiTheme="minorHAnsi" w:eastAsiaTheme="minorEastAsia" w:hAnsiTheme="minorHAnsi" w:cstheme="minorBidi"/>
              <w:bCs w:val="0"/>
              <w:sz w:val="22"/>
              <w:szCs w:val="22"/>
              <w:lang w:val="da-DK" w:eastAsia="da-DK"/>
            </w:rPr>
          </w:pPr>
          <w:hyperlink w:anchor="_Toc31205869" w:history="1">
            <w:r w:rsidR="001925C9" w:rsidRPr="001F2E17">
              <w:rPr>
                <w:rStyle w:val="Hyperlink"/>
              </w:rPr>
              <w:t>4.2</w:t>
            </w:r>
            <w:r w:rsidR="001925C9">
              <w:rPr>
                <w:rFonts w:asciiTheme="minorHAnsi" w:eastAsiaTheme="minorEastAsia" w:hAnsiTheme="minorHAnsi" w:cstheme="minorBidi"/>
                <w:bCs w:val="0"/>
                <w:sz w:val="22"/>
                <w:szCs w:val="22"/>
                <w:lang w:val="da-DK" w:eastAsia="da-DK"/>
              </w:rPr>
              <w:tab/>
            </w:r>
            <w:r w:rsidR="001925C9" w:rsidRPr="001F2E17">
              <w:rPr>
                <w:rStyle w:val="Hyperlink"/>
              </w:rPr>
              <w:t>76-77 GHz band victim applications and services</w:t>
            </w:r>
            <w:r w:rsidR="001925C9">
              <w:rPr>
                <w:webHidden/>
              </w:rPr>
              <w:tab/>
            </w:r>
            <w:r w:rsidR="001925C9">
              <w:rPr>
                <w:webHidden/>
              </w:rPr>
              <w:fldChar w:fldCharType="begin"/>
            </w:r>
            <w:r w:rsidR="001925C9">
              <w:rPr>
                <w:webHidden/>
              </w:rPr>
              <w:instrText xml:space="preserve"> PAGEREF _Toc31205869 \h </w:instrText>
            </w:r>
            <w:r w:rsidR="001925C9">
              <w:rPr>
                <w:webHidden/>
              </w:rPr>
            </w:r>
            <w:r w:rsidR="001925C9">
              <w:rPr>
                <w:webHidden/>
              </w:rPr>
              <w:fldChar w:fldCharType="separate"/>
            </w:r>
            <w:r w:rsidR="001925C9">
              <w:rPr>
                <w:webHidden/>
              </w:rPr>
              <w:t>20</w:t>
            </w:r>
            <w:r w:rsidR="001925C9">
              <w:rPr>
                <w:webHidden/>
              </w:rPr>
              <w:fldChar w:fldCharType="end"/>
            </w:r>
          </w:hyperlink>
        </w:p>
        <w:p w14:paraId="78CC3BF4" w14:textId="187C21D6" w:rsidR="001925C9" w:rsidRDefault="0056251C">
          <w:pPr>
            <w:pStyle w:val="TOC3"/>
            <w:rPr>
              <w:rFonts w:asciiTheme="minorHAnsi" w:eastAsiaTheme="minorEastAsia" w:hAnsiTheme="minorHAnsi" w:cstheme="minorBidi"/>
              <w:sz w:val="22"/>
              <w:szCs w:val="22"/>
              <w:lang w:val="da-DK" w:eastAsia="da-DK"/>
            </w:rPr>
          </w:pPr>
          <w:hyperlink w:anchor="_Toc31205870" w:history="1">
            <w:r w:rsidR="001925C9" w:rsidRPr="001F2E17">
              <w:rPr>
                <w:rStyle w:val="Hyperlink"/>
              </w:rPr>
              <w:t>4.2.1</w:t>
            </w:r>
            <w:r w:rsidR="001925C9">
              <w:rPr>
                <w:rFonts w:asciiTheme="minorHAnsi" w:eastAsiaTheme="minorEastAsia" w:hAnsiTheme="minorHAnsi" w:cstheme="minorBidi"/>
                <w:sz w:val="22"/>
                <w:szCs w:val="22"/>
                <w:lang w:val="da-DK" w:eastAsia="da-DK"/>
              </w:rPr>
              <w:tab/>
            </w:r>
            <w:r w:rsidR="001925C9" w:rsidRPr="001F2E17">
              <w:rPr>
                <w:rStyle w:val="Hyperlink"/>
              </w:rPr>
              <w:t>Short Range Device applications</w:t>
            </w:r>
            <w:r w:rsidR="001925C9">
              <w:rPr>
                <w:webHidden/>
              </w:rPr>
              <w:tab/>
            </w:r>
            <w:r w:rsidR="001925C9">
              <w:rPr>
                <w:webHidden/>
              </w:rPr>
              <w:fldChar w:fldCharType="begin"/>
            </w:r>
            <w:r w:rsidR="001925C9">
              <w:rPr>
                <w:webHidden/>
              </w:rPr>
              <w:instrText xml:space="preserve"> PAGEREF _Toc31205870 \h </w:instrText>
            </w:r>
            <w:r w:rsidR="001925C9">
              <w:rPr>
                <w:webHidden/>
              </w:rPr>
            </w:r>
            <w:r w:rsidR="001925C9">
              <w:rPr>
                <w:webHidden/>
              </w:rPr>
              <w:fldChar w:fldCharType="separate"/>
            </w:r>
            <w:r w:rsidR="001925C9">
              <w:rPr>
                <w:webHidden/>
              </w:rPr>
              <w:t>20</w:t>
            </w:r>
            <w:r w:rsidR="001925C9">
              <w:rPr>
                <w:webHidden/>
              </w:rPr>
              <w:fldChar w:fldCharType="end"/>
            </w:r>
          </w:hyperlink>
        </w:p>
        <w:p w14:paraId="4E24E970" w14:textId="4AADEA6A" w:rsidR="001925C9" w:rsidRDefault="0056251C">
          <w:pPr>
            <w:pStyle w:val="TOC4"/>
            <w:rPr>
              <w:rFonts w:asciiTheme="minorHAnsi" w:eastAsiaTheme="minorEastAsia" w:hAnsiTheme="minorHAnsi" w:cstheme="minorBidi"/>
              <w:sz w:val="22"/>
              <w:szCs w:val="22"/>
              <w:lang w:val="da-DK" w:eastAsia="da-DK"/>
            </w:rPr>
          </w:pPr>
          <w:hyperlink w:anchor="_Toc31205871" w:history="1">
            <w:r w:rsidR="001925C9" w:rsidRPr="001F2E17">
              <w:rPr>
                <w:rStyle w:val="Hyperlink"/>
              </w:rPr>
              <w:t>4.2.1.1</w:t>
            </w:r>
            <w:r w:rsidR="001925C9">
              <w:rPr>
                <w:rFonts w:asciiTheme="minorHAnsi" w:eastAsiaTheme="minorEastAsia" w:hAnsiTheme="minorHAnsi" w:cstheme="minorBidi"/>
                <w:sz w:val="22"/>
                <w:szCs w:val="22"/>
                <w:lang w:val="da-DK" w:eastAsia="da-DK"/>
              </w:rPr>
              <w:tab/>
            </w:r>
            <w:r w:rsidR="001925C9" w:rsidRPr="001F2E17">
              <w:rPr>
                <w:rStyle w:val="Hyperlink"/>
              </w:rPr>
              <w:t>Obstruction/Vehicle detection radars at railway level crossings</w:t>
            </w:r>
            <w:r w:rsidR="001925C9">
              <w:rPr>
                <w:webHidden/>
              </w:rPr>
              <w:tab/>
            </w:r>
            <w:r w:rsidR="001925C9">
              <w:rPr>
                <w:webHidden/>
              </w:rPr>
              <w:fldChar w:fldCharType="begin"/>
            </w:r>
            <w:r w:rsidR="001925C9">
              <w:rPr>
                <w:webHidden/>
              </w:rPr>
              <w:instrText xml:space="preserve"> PAGEREF _Toc31205871 \h </w:instrText>
            </w:r>
            <w:r w:rsidR="001925C9">
              <w:rPr>
                <w:webHidden/>
              </w:rPr>
            </w:r>
            <w:r w:rsidR="001925C9">
              <w:rPr>
                <w:webHidden/>
              </w:rPr>
              <w:fldChar w:fldCharType="separate"/>
            </w:r>
            <w:r w:rsidR="001925C9">
              <w:rPr>
                <w:webHidden/>
              </w:rPr>
              <w:t>20</w:t>
            </w:r>
            <w:r w:rsidR="001925C9">
              <w:rPr>
                <w:webHidden/>
              </w:rPr>
              <w:fldChar w:fldCharType="end"/>
            </w:r>
          </w:hyperlink>
        </w:p>
        <w:p w14:paraId="791C59CE" w14:textId="30BC200B" w:rsidR="001925C9" w:rsidRDefault="0056251C">
          <w:pPr>
            <w:pStyle w:val="TOC4"/>
            <w:rPr>
              <w:rFonts w:asciiTheme="minorHAnsi" w:eastAsiaTheme="minorEastAsia" w:hAnsiTheme="minorHAnsi" w:cstheme="minorBidi"/>
              <w:sz w:val="22"/>
              <w:szCs w:val="22"/>
              <w:lang w:val="da-DK" w:eastAsia="da-DK"/>
            </w:rPr>
          </w:pPr>
          <w:hyperlink w:anchor="_Toc31205872" w:history="1">
            <w:r w:rsidR="001925C9" w:rsidRPr="001F2E17">
              <w:rPr>
                <w:rStyle w:val="Hyperlink"/>
              </w:rPr>
              <w:t>4.2.1.2</w:t>
            </w:r>
            <w:r w:rsidR="001925C9">
              <w:rPr>
                <w:rFonts w:asciiTheme="minorHAnsi" w:eastAsiaTheme="minorEastAsia" w:hAnsiTheme="minorHAnsi" w:cstheme="minorBidi"/>
                <w:sz w:val="22"/>
                <w:szCs w:val="22"/>
                <w:lang w:val="da-DK" w:eastAsia="da-DK"/>
              </w:rPr>
              <w:tab/>
            </w:r>
            <w:r w:rsidR="001925C9" w:rsidRPr="001F2E17">
              <w:rPr>
                <w:rStyle w:val="Hyperlink"/>
              </w:rPr>
              <w:t>Ground based veichular radar</w:t>
            </w:r>
            <w:r w:rsidR="001925C9">
              <w:rPr>
                <w:webHidden/>
              </w:rPr>
              <w:tab/>
            </w:r>
            <w:r w:rsidR="001925C9">
              <w:rPr>
                <w:webHidden/>
              </w:rPr>
              <w:fldChar w:fldCharType="begin"/>
            </w:r>
            <w:r w:rsidR="001925C9">
              <w:rPr>
                <w:webHidden/>
              </w:rPr>
              <w:instrText xml:space="preserve"> PAGEREF _Toc31205872 \h </w:instrText>
            </w:r>
            <w:r w:rsidR="001925C9">
              <w:rPr>
                <w:webHidden/>
              </w:rPr>
            </w:r>
            <w:r w:rsidR="001925C9">
              <w:rPr>
                <w:webHidden/>
              </w:rPr>
              <w:fldChar w:fldCharType="separate"/>
            </w:r>
            <w:r w:rsidR="001925C9">
              <w:rPr>
                <w:webHidden/>
              </w:rPr>
              <w:t>21</w:t>
            </w:r>
            <w:r w:rsidR="001925C9">
              <w:rPr>
                <w:webHidden/>
              </w:rPr>
              <w:fldChar w:fldCharType="end"/>
            </w:r>
          </w:hyperlink>
        </w:p>
        <w:p w14:paraId="4FAE3829" w14:textId="6D5C13E9" w:rsidR="001925C9" w:rsidRDefault="0056251C">
          <w:pPr>
            <w:pStyle w:val="TOC4"/>
            <w:rPr>
              <w:rFonts w:asciiTheme="minorHAnsi" w:eastAsiaTheme="minorEastAsia" w:hAnsiTheme="minorHAnsi" w:cstheme="minorBidi"/>
              <w:sz w:val="22"/>
              <w:szCs w:val="22"/>
              <w:lang w:val="da-DK" w:eastAsia="da-DK"/>
            </w:rPr>
          </w:pPr>
          <w:hyperlink w:anchor="_Toc31205873" w:history="1">
            <w:r w:rsidR="001925C9" w:rsidRPr="001F2E17">
              <w:rPr>
                <w:rStyle w:val="Hyperlink"/>
              </w:rPr>
              <w:t>4.2.1.3</w:t>
            </w:r>
            <w:r w:rsidR="001925C9">
              <w:rPr>
                <w:rFonts w:asciiTheme="minorHAnsi" w:eastAsiaTheme="minorEastAsia" w:hAnsiTheme="minorHAnsi" w:cstheme="minorBidi"/>
                <w:sz w:val="22"/>
                <w:szCs w:val="22"/>
                <w:lang w:val="da-DK" w:eastAsia="da-DK"/>
              </w:rPr>
              <w:tab/>
            </w:r>
            <w:r w:rsidR="001925C9" w:rsidRPr="001F2E17">
              <w:rPr>
                <w:rStyle w:val="Hyperlink"/>
              </w:rPr>
              <w:t>Fixed transport infrastructure radar equipment</w:t>
            </w:r>
            <w:r w:rsidR="001925C9">
              <w:rPr>
                <w:webHidden/>
              </w:rPr>
              <w:tab/>
            </w:r>
            <w:r w:rsidR="001925C9">
              <w:rPr>
                <w:webHidden/>
              </w:rPr>
              <w:fldChar w:fldCharType="begin"/>
            </w:r>
            <w:r w:rsidR="001925C9">
              <w:rPr>
                <w:webHidden/>
              </w:rPr>
              <w:instrText xml:space="preserve"> PAGEREF _Toc31205873 \h </w:instrText>
            </w:r>
            <w:r w:rsidR="001925C9">
              <w:rPr>
                <w:webHidden/>
              </w:rPr>
            </w:r>
            <w:r w:rsidR="001925C9">
              <w:rPr>
                <w:webHidden/>
              </w:rPr>
              <w:fldChar w:fldCharType="separate"/>
            </w:r>
            <w:r w:rsidR="001925C9">
              <w:rPr>
                <w:webHidden/>
              </w:rPr>
              <w:t>22</w:t>
            </w:r>
            <w:r w:rsidR="001925C9">
              <w:rPr>
                <w:webHidden/>
              </w:rPr>
              <w:fldChar w:fldCharType="end"/>
            </w:r>
          </w:hyperlink>
        </w:p>
        <w:p w14:paraId="69AD4E57" w14:textId="419D7BD4" w:rsidR="001925C9" w:rsidRDefault="0056251C">
          <w:pPr>
            <w:pStyle w:val="TOC4"/>
            <w:rPr>
              <w:rFonts w:asciiTheme="minorHAnsi" w:eastAsiaTheme="minorEastAsia" w:hAnsiTheme="minorHAnsi" w:cstheme="minorBidi"/>
              <w:sz w:val="22"/>
              <w:szCs w:val="22"/>
              <w:lang w:val="da-DK" w:eastAsia="da-DK"/>
            </w:rPr>
          </w:pPr>
          <w:hyperlink w:anchor="_Toc31205874" w:history="1">
            <w:r w:rsidR="001925C9" w:rsidRPr="001F2E17">
              <w:rPr>
                <w:rStyle w:val="Hyperlink"/>
              </w:rPr>
              <w:t>4.2.1.4</w:t>
            </w:r>
            <w:r w:rsidR="001925C9">
              <w:rPr>
                <w:rFonts w:asciiTheme="minorHAnsi" w:eastAsiaTheme="minorEastAsia" w:hAnsiTheme="minorHAnsi" w:cstheme="minorBidi"/>
                <w:sz w:val="22"/>
                <w:szCs w:val="22"/>
                <w:lang w:val="da-DK" w:eastAsia="da-DK"/>
              </w:rPr>
              <w:tab/>
            </w:r>
            <w:r w:rsidR="001925C9" w:rsidRPr="001F2E17">
              <w:rPr>
                <w:rStyle w:val="Hyperlink"/>
              </w:rPr>
              <w:t>Rotorcraft</w:t>
            </w:r>
            <w:r w:rsidR="001925C9">
              <w:rPr>
                <w:webHidden/>
              </w:rPr>
              <w:tab/>
            </w:r>
            <w:r w:rsidR="001925C9">
              <w:rPr>
                <w:webHidden/>
              </w:rPr>
              <w:fldChar w:fldCharType="begin"/>
            </w:r>
            <w:r w:rsidR="001925C9">
              <w:rPr>
                <w:webHidden/>
              </w:rPr>
              <w:instrText xml:space="preserve"> PAGEREF _Toc31205874 \h </w:instrText>
            </w:r>
            <w:r w:rsidR="001925C9">
              <w:rPr>
                <w:webHidden/>
              </w:rPr>
            </w:r>
            <w:r w:rsidR="001925C9">
              <w:rPr>
                <w:webHidden/>
              </w:rPr>
              <w:fldChar w:fldCharType="separate"/>
            </w:r>
            <w:r w:rsidR="001925C9">
              <w:rPr>
                <w:webHidden/>
              </w:rPr>
              <w:t>23</w:t>
            </w:r>
            <w:r w:rsidR="001925C9">
              <w:rPr>
                <w:webHidden/>
              </w:rPr>
              <w:fldChar w:fldCharType="end"/>
            </w:r>
          </w:hyperlink>
        </w:p>
        <w:p w14:paraId="38A34A74" w14:textId="278D8199" w:rsidR="001925C9" w:rsidRDefault="0056251C">
          <w:pPr>
            <w:pStyle w:val="TOC4"/>
            <w:rPr>
              <w:rFonts w:asciiTheme="minorHAnsi" w:eastAsiaTheme="minorEastAsia" w:hAnsiTheme="minorHAnsi" w:cstheme="minorBidi"/>
              <w:sz w:val="22"/>
              <w:szCs w:val="22"/>
              <w:lang w:val="da-DK" w:eastAsia="da-DK"/>
            </w:rPr>
          </w:pPr>
          <w:hyperlink w:anchor="_Toc31205875" w:history="1">
            <w:r w:rsidR="001925C9" w:rsidRPr="001F2E17">
              <w:rPr>
                <w:rStyle w:val="Hyperlink"/>
              </w:rPr>
              <w:t>4.2.1.5</w:t>
            </w:r>
            <w:r w:rsidR="001925C9">
              <w:rPr>
                <w:rFonts w:asciiTheme="minorHAnsi" w:eastAsiaTheme="minorEastAsia" w:hAnsiTheme="minorHAnsi" w:cstheme="minorBidi"/>
                <w:sz w:val="22"/>
                <w:szCs w:val="22"/>
                <w:lang w:val="da-DK" w:eastAsia="da-DK"/>
              </w:rPr>
              <w:tab/>
            </w:r>
            <w:r w:rsidR="001925C9" w:rsidRPr="001F2E17">
              <w:rPr>
                <w:rStyle w:val="Hyperlink"/>
              </w:rPr>
              <w:t>Level Probing Radar</w:t>
            </w:r>
            <w:r w:rsidR="001925C9">
              <w:rPr>
                <w:webHidden/>
              </w:rPr>
              <w:tab/>
            </w:r>
            <w:r w:rsidR="001925C9">
              <w:rPr>
                <w:webHidden/>
              </w:rPr>
              <w:fldChar w:fldCharType="begin"/>
            </w:r>
            <w:r w:rsidR="001925C9">
              <w:rPr>
                <w:webHidden/>
              </w:rPr>
              <w:instrText xml:space="preserve"> PAGEREF _Toc31205875 \h </w:instrText>
            </w:r>
            <w:r w:rsidR="001925C9">
              <w:rPr>
                <w:webHidden/>
              </w:rPr>
            </w:r>
            <w:r w:rsidR="001925C9">
              <w:rPr>
                <w:webHidden/>
              </w:rPr>
              <w:fldChar w:fldCharType="separate"/>
            </w:r>
            <w:r w:rsidR="001925C9">
              <w:rPr>
                <w:webHidden/>
              </w:rPr>
              <w:t>23</w:t>
            </w:r>
            <w:r w:rsidR="001925C9">
              <w:rPr>
                <w:webHidden/>
              </w:rPr>
              <w:fldChar w:fldCharType="end"/>
            </w:r>
          </w:hyperlink>
        </w:p>
        <w:p w14:paraId="6B6C1EBA" w14:textId="04CEC60A" w:rsidR="001925C9" w:rsidRDefault="0056251C">
          <w:pPr>
            <w:pStyle w:val="TOC3"/>
            <w:rPr>
              <w:rFonts w:asciiTheme="minorHAnsi" w:eastAsiaTheme="minorEastAsia" w:hAnsiTheme="minorHAnsi" w:cstheme="minorBidi"/>
              <w:sz w:val="22"/>
              <w:szCs w:val="22"/>
              <w:lang w:val="da-DK" w:eastAsia="da-DK"/>
            </w:rPr>
          </w:pPr>
          <w:hyperlink w:anchor="_Toc31205876" w:history="1">
            <w:r w:rsidR="001925C9" w:rsidRPr="001F2E17">
              <w:rPr>
                <w:rStyle w:val="Hyperlink"/>
              </w:rPr>
              <w:t>4.2.2</w:t>
            </w:r>
            <w:r w:rsidR="001925C9">
              <w:rPr>
                <w:rFonts w:asciiTheme="minorHAnsi" w:eastAsiaTheme="minorEastAsia" w:hAnsiTheme="minorHAnsi" w:cstheme="minorBidi"/>
                <w:sz w:val="22"/>
                <w:szCs w:val="22"/>
                <w:lang w:val="da-DK" w:eastAsia="da-DK"/>
              </w:rPr>
              <w:tab/>
            </w:r>
            <w:r w:rsidR="001925C9" w:rsidRPr="001F2E17">
              <w:rPr>
                <w:rStyle w:val="Hyperlink"/>
              </w:rPr>
              <w:t>Amateur and Amateur Satellite Service</w:t>
            </w:r>
            <w:r w:rsidR="001925C9">
              <w:rPr>
                <w:webHidden/>
              </w:rPr>
              <w:tab/>
            </w:r>
            <w:r w:rsidR="001925C9">
              <w:rPr>
                <w:webHidden/>
              </w:rPr>
              <w:fldChar w:fldCharType="begin"/>
            </w:r>
            <w:r w:rsidR="001925C9">
              <w:rPr>
                <w:webHidden/>
              </w:rPr>
              <w:instrText xml:space="preserve"> PAGEREF _Toc31205876 \h </w:instrText>
            </w:r>
            <w:r w:rsidR="001925C9">
              <w:rPr>
                <w:webHidden/>
              </w:rPr>
            </w:r>
            <w:r w:rsidR="001925C9">
              <w:rPr>
                <w:webHidden/>
              </w:rPr>
              <w:fldChar w:fldCharType="separate"/>
            </w:r>
            <w:r w:rsidR="001925C9">
              <w:rPr>
                <w:webHidden/>
              </w:rPr>
              <w:t>24</w:t>
            </w:r>
            <w:r w:rsidR="001925C9">
              <w:rPr>
                <w:webHidden/>
              </w:rPr>
              <w:fldChar w:fldCharType="end"/>
            </w:r>
          </w:hyperlink>
        </w:p>
        <w:p w14:paraId="2DE3B690" w14:textId="7424EC10" w:rsidR="001925C9" w:rsidRDefault="0056251C">
          <w:pPr>
            <w:pStyle w:val="TOC3"/>
            <w:rPr>
              <w:rFonts w:asciiTheme="minorHAnsi" w:eastAsiaTheme="minorEastAsia" w:hAnsiTheme="minorHAnsi" w:cstheme="minorBidi"/>
              <w:sz w:val="22"/>
              <w:szCs w:val="22"/>
              <w:lang w:val="da-DK" w:eastAsia="da-DK"/>
            </w:rPr>
          </w:pPr>
          <w:hyperlink w:anchor="_Toc31205877" w:history="1">
            <w:r w:rsidR="001925C9" w:rsidRPr="001F2E17">
              <w:rPr>
                <w:rStyle w:val="Hyperlink"/>
              </w:rPr>
              <w:t>4.2.3</w:t>
            </w:r>
            <w:r w:rsidR="001925C9">
              <w:rPr>
                <w:rFonts w:asciiTheme="minorHAnsi" w:eastAsiaTheme="minorEastAsia" w:hAnsiTheme="minorHAnsi" w:cstheme="minorBidi"/>
                <w:sz w:val="22"/>
                <w:szCs w:val="22"/>
                <w:lang w:val="da-DK" w:eastAsia="da-DK"/>
              </w:rPr>
              <w:tab/>
            </w:r>
            <w:r w:rsidR="001925C9" w:rsidRPr="001F2E17">
              <w:rPr>
                <w:rStyle w:val="Hyperlink"/>
              </w:rPr>
              <w:t>Radio Astronomy Service</w:t>
            </w:r>
            <w:r w:rsidR="001925C9">
              <w:rPr>
                <w:webHidden/>
              </w:rPr>
              <w:tab/>
            </w:r>
            <w:r w:rsidR="001925C9">
              <w:rPr>
                <w:webHidden/>
              </w:rPr>
              <w:fldChar w:fldCharType="begin"/>
            </w:r>
            <w:r w:rsidR="001925C9">
              <w:rPr>
                <w:webHidden/>
              </w:rPr>
              <w:instrText xml:space="preserve"> PAGEREF _Toc31205877 \h </w:instrText>
            </w:r>
            <w:r w:rsidR="001925C9">
              <w:rPr>
                <w:webHidden/>
              </w:rPr>
            </w:r>
            <w:r w:rsidR="001925C9">
              <w:rPr>
                <w:webHidden/>
              </w:rPr>
              <w:fldChar w:fldCharType="separate"/>
            </w:r>
            <w:r w:rsidR="001925C9">
              <w:rPr>
                <w:webHidden/>
              </w:rPr>
              <w:t>25</w:t>
            </w:r>
            <w:r w:rsidR="001925C9">
              <w:rPr>
                <w:webHidden/>
              </w:rPr>
              <w:fldChar w:fldCharType="end"/>
            </w:r>
          </w:hyperlink>
        </w:p>
        <w:p w14:paraId="13DF88DC" w14:textId="7307288C" w:rsidR="001925C9" w:rsidRDefault="0056251C">
          <w:pPr>
            <w:pStyle w:val="TOC2"/>
            <w:rPr>
              <w:rFonts w:asciiTheme="minorHAnsi" w:eastAsiaTheme="minorEastAsia" w:hAnsiTheme="minorHAnsi" w:cstheme="minorBidi"/>
              <w:bCs w:val="0"/>
              <w:sz w:val="22"/>
              <w:szCs w:val="22"/>
              <w:lang w:val="da-DK" w:eastAsia="da-DK"/>
            </w:rPr>
          </w:pPr>
          <w:hyperlink w:anchor="_Toc31205878" w:history="1">
            <w:r w:rsidR="001925C9" w:rsidRPr="001F2E17">
              <w:rPr>
                <w:rStyle w:val="Hyperlink"/>
              </w:rPr>
              <w:t>4.3</w:t>
            </w:r>
            <w:r w:rsidR="001925C9">
              <w:rPr>
                <w:rFonts w:asciiTheme="minorHAnsi" w:eastAsiaTheme="minorEastAsia" w:hAnsiTheme="minorHAnsi" w:cstheme="minorBidi"/>
                <w:bCs w:val="0"/>
                <w:sz w:val="22"/>
                <w:szCs w:val="22"/>
                <w:lang w:val="da-DK" w:eastAsia="da-DK"/>
              </w:rPr>
              <w:tab/>
            </w:r>
            <w:r w:rsidR="001925C9" w:rsidRPr="001F2E17">
              <w:rPr>
                <w:rStyle w:val="Hyperlink"/>
              </w:rPr>
              <w:t>77-81 GHz band victim applications and services</w:t>
            </w:r>
            <w:r w:rsidR="001925C9">
              <w:rPr>
                <w:webHidden/>
              </w:rPr>
              <w:tab/>
            </w:r>
            <w:r w:rsidR="001925C9">
              <w:rPr>
                <w:webHidden/>
              </w:rPr>
              <w:fldChar w:fldCharType="begin"/>
            </w:r>
            <w:r w:rsidR="001925C9">
              <w:rPr>
                <w:webHidden/>
              </w:rPr>
              <w:instrText xml:space="preserve"> PAGEREF _Toc31205878 \h </w:instrText>
            </w:r>
            <w:r w:rsidR="001925C9">
              <w:rPr>
                <w:webHidden/>
              </w:rPr>
            </w:r>
            <w:r w:rsidR="001925C9">
              <w:rPr>
                <w:webHidden/>
              </w:rPr>
              <w:fldChar w:fldCharType="separate"/>
            </w:r>
            <w:r w:rsidR="001925C9">
              <w:rPr>
                <w:webHidden/>
              </w:rPr>
              <w:t>26</w:t>
            </w:r>
            <w:r w:rsidR="001925C9">
              <w:rPr>
                <w:webHidden/>
              </w:rPr>
              <w:fldChar w:fldCharType="end"/>
            </w:r>
          </w:hyperlink>
        </w:p>
        <w:p w14:paraId="01920B89" w14:textId="3489B20A" w:rsidR="001925C9" w:rsidRDefault="0056251C">
          <w:pPr>
            <w:pStyle w:val="TOC3"/>
            <w:rPr>
              <w:rFonts w:asciiTheme="minorHAnsi" w:eastAsiaTheme="minorEastAsia" w:hAnsiTheme="minorHAnsi" w:cstheme="minorBidi"/>
              <w:sz w:val="22"/>
              <w:szCs w:val="22"/>
              <w:lang w:val="da-DK" w:eastAsia="da-DK"/>
            </w:rPr>
          </w:pPr>
          <w:hyperlink w:anchor="_Toc31205879" w:history="1">
            <w:r w:rsidR="001925C9" w:rsidRPr="001F2E17">
              <w:rPr>
                <w:rStyle w:val="Hyperlink"/>
              </w:rPr>
              <w:t>4.3.1</w:t>
            </w:r>
            <w:r w:rsidR="001925C9">
              <w:rPr>
                <w:rFonts w:asciiTheme="minorHAnsi" w:eastAsiaTheme="minorEastAsia" w:hAnsiTheme="minorHAnsi" w:cstheme="minorBidi"/>
                <w:sz w:val="22"/>
                <w:szCs w:val="22"/>
                <w:lang w:val="da-DK" w:eastAsia="da-DK"/>
              </w:rPr>
              <w:tab/>
            </w:r>
            <w:r w:rsidR="001925C9" w:rsidRPr="001F2E17">
              <w:rPr>
                <w:rStyle w:val="Hyperlink"/>
              </w:rPr>
              <w:t>Automotive (Mobile) Short Range Radars (SRR)</w:t>
            </w:r>
            <w:r w:rsidR="001925C9">
              <w:rPr>
                <w:webHidden/>
              </w:rPr>
              <w:tab/>
            </w:r>
            <w:r w:rsidR="001925C9">
              <w:rPr>
                <w:webHidden/>
              </w:rPr>
              <w:fldChar w:fldCharType="begin"/>
            </w:r>
            <w:r w:rsidR="001925C9">
              <w:rPr>
                <w:webHidden/>
              </w:rPr>
              <w:instrText xml:space="preserve"> PAGEREF _Toc31205879 \h </w:instrText>
            </w:r>
            <w:r w:rsidR="001925C9">
              <w:rPr>
                <w:webHidden/>
              </w:rPr>
            </w:r>
            <w:r w:rsidR="001925C9">
              <w:rPr>
                <w:webHidden/>
              </w:rPr>
              <w:fldChar w:fldCharType="separate"/>
            </w:r>
            <w:r w:rsidR="001925C9">
              <w:rPr>
                <w:webHidden/>
              </w:rPr>
              <w:t>26</w:t>
            </w:r>
            <w:r w:rsidR="001925C9">
              <w:rPr>
                <w:webHidden/>
              </w:rPr>
              <w:fldChar w:fldCharType="end"/>
            </w:r>
          </w:hyperlink>
        </w:p>
        <w:p w14:paraId="5AD12F4E" w14:textId="05EE7642" w:rsidR="001925C9" w:rsidRDefault="0056251C">
          <w:pPr>
            <w:pStyle w:val="TOC3"/>
            <w:rPr>
              <w:rFonts w:asciiTheme="minorHAnsi" w:eastAsiaTheme="minorEastAsia" w:hAnsiTheme="minorHAnsi" w:cstheme="minorBidi"/>
              <w:sz w:val="22"/>
              <w:szCs w:val="22"/>
              <w:lang w:val="da-DK" w:eastAsia="da-DK"/>
            </w:rPr>
          </w:pPr>
          <w:hyperlink w:anchor="_Toc31205880" w:history="1">
            <w:r w:rsidR="001925C9" w:rsidRPr="001F2E17">
              <w:rPr>
                <w:rStyle w:val="Hyperlink"/>
              </w:rPr>
              <w:t>4.3.2</w:t>
            </w:r>
            <w:r w:rsidR="001925C9">
              <w:rPr>
                <w:rFonts w:asciiTheme="minorHAnsi" w:eastAsiaTheme="minorEastAsia" w:hAnsiTheme="minorHAnsi" w:cstheme="minorBidi"/>
                <w:sz w:val="22"/>
                <w:szCs w:val="22"/>
                <w:lang w:val="da-DK" w:eastAsia="da-DK"/>
              </w:rPr>
              <w:tab/>
            </w:r>
            <w:r w:rsidR="001925C9" w:rsidRPr="001F2E17">
              <w:rPr>
                <w:rStyle w:val="Hyperlink"/>
              </w:rPr>
              <w:t>Short Range Device applications</w:t>
            </w:r>
            <w:r w:rsidR="001925C9">
              <w:rPr>
                <w:webHidden/>
              </w:rPr>
              <w:tab/>
            </w:r>
            <w:r w:rsidR="001925C9">
              <w:rPr>
                <w:webHidden/>
              </w:rPr>
              <w:fldChar w:fldCharType="begin"/>
            </w:r>
            <w:r w:rsidR="001925C9">
              <w:rPr>
                <w:webHidden/>
              </w:rPr>
              <w:instrText xml:space="preserve"> PAGEREF _Toc31205880 \h </w:instrText>
            </w:r>
            <w:r w:rsidR="001925C9">
              <w:rPr>
                <w:webHidden/>
              </w:rPr>
            </w:r>
            <w:r w:rsidR="001925C9">
              <w:rPr>
                <w:webHidden/>
              </w:rPr>
              <w:fldChar w:fldCharType="separate"/>
            </w:r>
            <w:r w:rsidR="001925C9">
              <w:rPr>
                <w:webHidden/>
              </w:rPr>
              <w:t>26</w:t>
            </w:r>
            <w:r w:rsidR="001925C9">
              <w:rPr>
                <w:webHidden/>
              </w:rPr>
              <w:fldChar w:fldCharType="end"/>
            </w:r>
          </w:hyperlink>
        </w:p>
        <w:p w14:paraId="2610A771" w14:textId="014AFED0" w:rsidR="001925C9" w:rsidRDefault="0056251C">
          <w:pPr>
            <w:pStyle w:val="TOC3"/>
            <w:rPr>
              <w:rFonts w:asciiTheme="minorHAnsi" w:eastAsiaTheme="minorEastAsia" w:hAnsiTheme="minorHAnsi" w:cstheme="minorBidi"/>
              <w:sz w:val="22"/>
              <w:szCs w:val="22"/>
              <w:lang w:val="da-DK" w:eastAsia="da-DK"/>
            </w:rPr>
          </w:pPr>
          <w:hyperlink w:anchor="_Toc31205881" w:history="1">
            <w:r w:rsidR="001925C9" w:rsidRPr="001F2E17">
              <w:rPr>
                <w:rStyle w:val="Hyperlink"/>
                <w:lang w:val="en-US"/>
              </w:rPr>
              <w:t>4.3.3</w:t>
            </w:r>
            <w:r w:rsidR="001925C9">
              <w:rPr>
                <w:rFonts w:asciiTheme="minorHAnsi" w:eastAsiaTheme="minorEastAsia" w:hAnsiTheme="minorHAnsi" w:cstheme="minorBidi"/>
                <w:sz w:val="22"/>
                <w:szCs w:val="22"/>
                <w:lang w:val="da-DK" w:eastAsia="da-DK"/>
              </w:rPr>
              <w:tab/>
            </w:r>
            <w:r w:rsidR="001925C9" w:rsidRPr="001F2E17">
              <w:rPr>
                <w:rStyle w:val="Hyperlink"/>
                <w:lang w:val="en-US"/>
              </w:rPr>
              <w:t>Amateur and Amateur-Satellite Service</w:t>
            </w:r>
            <w:r w:rsidR="001925C9">
              <w:rPr>
                <w:webHidden/>
              </w:rPr>
              <w:tab/>
            </w:r>
            <w:r w:rsidR="001925C9">
              <w:rPr>
                <w:webHidden/>
              </w:rPr>
              <w:fldChar w:fldCharType="begin"/>
            </w:r>
            <w:r w:rsidR="001925C9">
              <w:rPr>
                <w:webHidden/>
              </w:rPr>
              <w:instrText xml:space="preserve"> PAGEREF _Toc31205881 \h </w:instrText>
            </w:r>
            <w:r w:rsidR="001925C9">
              <w:rPr>
                <w:webHidden/>
              </w:rPr>
            </w:r>
            <w:r w:rsidR="001925C9">
              <w:rPr>
                <w:webHidden/>
              </w:rPr>
              <w:fldChar w:fldCharType="separate"/>
            </w:r>
            <w:r w:rsidR="001925C9">
              <w:rPr>
                <w:webHidden/>
              </w:rPr>
              <w:t>26</w:t>
            </w:r>
            <w:r w:rsidR="001925C9">
              <w:rPr>
                <w:webHidden/>
              </w:rPr>
              <w:fldChar w:fldCharType="end"/>
            </w:r>
          </w:hyperlink>
        </w:p>
        <w:p w14:paraId="67F472C4" w14:textId="19678F7B" w:rsidR="001925C9" w:rsidRDefault="0056251C">
          <w:pPr>
            <w:pStyle w:val="TOC3"/>
            <w:rPr>
              <w:rFonts w:asciiTheme="minorHAnsi" w:eastAsiaTheme="minorEastAsia" w:hAnsiTheme="minorHAnsi" w:cstheme="minorBidi"/>
              <w:sz w:val="22"/>
              <w:szCs w:val="22"/>
              <w:lang w:val="da-DK" w:eastAsia="da-DK"/>
            </w:rPr>
          </w:pPr>
          <w:hyperlink w:anchor="_Toc31205882" w:history="1">
            <w:r w:rsidR="001925C9" w:rsidRPr="001F2E17">
              <w:rPr>
                <w:rStyle w:val="Hyperlink"/>
              </w:rPr>
              <w:t>4.3.4</w:t>
            </w:r>
            <w:r w:rsidR="001925C9">
              <w:rPr>
                <w:rFonts w:asciiTheme="minorHAnsi" w:eastAsiaTheme="minorEastAsia" w:hAnsiTheme="minorHAnsi" w:cstheme="minorBidi"/>
                <w:sz w:val="22"/>
                <w:szCs w:val="22"/>
                <w:lang w:val="da-DK" w:eastAsia="da-DK"/>
              </w:rPr>
              <w:tab/>
            </w:r>
            <w:r w:rsidR="001925C9" w:rsidRPr="001F2E17">
              <w:rPr>
                <w:rStyle w:val="Hyperlink"/>
              </w:rPr>
              <w:t>Radio Astronomy Service</w:t>
            </w:r>
            <w:r w:rsidR="001925C9">
              <w:rPr>
                <w:webHidden/>
              </w:rPr>
              <w:tab/>
            </w:r>
            <w:r w:rsidR="001925C9">
              <w:rPr>
                <w:webHidden/>
              </w:rPr>
              <w:fldChar w:fldCharType="begin"/>
            </w:r>
            <w:r w:rsidR="001925C9">
              <w:rPr>
                <w:webHidden/>
              </w:rPr>
              <w:instrText xml:space="preserve"> PAGEREF _Toc31205882 \h </w:instrText>
            </w:r>
            <w:r w:rsidR="001925C9">
              <w:rPr>
                <w:webHidden/>
              </w:rPr>
            </w:r>
            <w:r w:rsidR="001925C9">
              <w:rPr>
                <w:webHidden/>
              </w:rPr>
              <w:fldChar w:fldCharType="separate"/>
            </w:r>
            <w:r w:rsidR="001925C9">
              <w:rPr>
                <w:webHidden/>
              </w:rPr>
              <w:t>26</w:t>
            </w:r>
            <w:r w:rsidR="001925C9">
              <w:rPr>
                <w:webHidden/>
              </w:rPr>
              <w:fldChar w:fldCharType="end"/>
            </w:r>
          </w:hyperlink>
        </w:p>
        <w:p w14:paraId="27E3A571" w14:textId="50C3924C" w:rsidR="001925C9" w:rsidRDefault="0056251C">
          <w:pPr>
            <w:pStyle w:val="TOC2"/>
            <w:rPr>
              <w:rFonts w:asciiTheme="minorHAnsi" w:eastAsiaTheme="minorEastAsia" w:hAnsiTheme="minorHAnsi" w:cstheme="minorBidi"/>
              <w:bCs w:val="0"/>
              <w:sz w:val="22"/>
              <w:szCs w:val="22"/>
              <w:lang w:val="da-DK" w:eastAsia="da-DK"/>
            </w:rPr>
          </w:pPr>
          <w:hyperlink w:anchor="_Toc31205883" w:history="1">
            <w:r w:rsidR="001925C9" w:rsidRPr="001F2E17">
              <w:rPr>
                <w:rStyle w:val="Hyperlink"/>
              </w:rPr>
              <w:t>4.4</w:t>
            </w:r>
            <w:r w:rsidR="001925C9">
              <w:rPr>
                <w:rFonts w:asciiTheme="minorHAnsi" w:eastAsiaTheme="minorEastAsia" w:hAnsiTheme="minorHAnsi" w:cstheme="minorBidi"/>
                <w:bCs w:val="0"/>
                <w:sz w:val="22"/>
                <w:szCs w:val="22"/>
                <w:lang w:val="da-DK" w:eastAsia="da-DK"/>
              </w:rPr>
              <w:tab/>
            </w:r>
            <w:r w:rsidR="001925C9" w:rsidRPr="001F2E17">
              <w:rPr>
                <w:rStyle w:val="Hyperlink"/>
              </w:rPr>
              <w:t>Interference analysis method</w:t>
            </w:r>
            <w:r w:rsidR="001925C9">
              <w:rPr>
                <w:webHidden/>
              </w:rPr>
              <w:tab/>
            </w:r>
            <w:r w:rsidR="001925C9">
              <w:rPr>
                <w:webHidden/>
              </w:rPr>
              <w:fldChar w:fldCharType="begin"/>
            </w:r>
            <w:r w:rsidR="001925C9">
              <w:rPr>
                <w:webHidden/>
              </w:rPr>
              <w:instrText xml:space="preserve"> PAGEREF _Toc31205883 \h </w:instrText>
            </w:r>
            <w:r w:rsidR="001925C9">
              <w:rPr>
                <w:webHidden/>
              </w:rPr>
            </w:r>
            <w:r w:rsidR="001925C9">
              <w:rPr>
                <w:webHidden/>
              </w:rPr>
              <w:fldChar w:fldCharType="separate"/>
            </w:r>
            <w:r w:rsidR="001925C9">
              <w:rPr>
                <w:webHidden/>
              </w:rPr>
              <w:t>26</w:t>
            </w:r>
            <w:r w:rsidR="001925C9">
              <w:rPr>
                <w:webHidden/>
              </w:rPr>
              <w:fldChar w:fldCharType="end"/>
            </w:r>
          </w:hyperlink>
        </w:p>
        <w:p w14:paraId="634EAA87" w14:textId="5B14951E" w:rsidR="001925C9" w:rsidRDefault="0056251C">
          <w:pPr>
            <w:pStyle w:val="TOC2"/>
            <w:rPr>
              <w:rFonts w:asciiTheme="minorHAnsi" w:eastAsiaTheme="minorEastAsia" w:hAnsiTheme="minorHAnsi" w:cstheme="minorBidi"/>
              <w:bCs w:val="0"/>
              <w:sz w:val="22"/>
              <w:szCs w:val="22"/>
              <w:lang w:val="da-DK" w:eastAsia="da-DK"/>
            </w:rPr>
          </w:pPr>
          <w:hyperlink w:anchor="_Toc31205884" w:history="1">
            <w:r w:rsidR="001925C9" w:rsidRPr="001F2E17">
              <w:rPr>
                <w:rStyle w:val="Hyperlink"/>
              </w:rPr>
              <w:t>4.5</w:t>
            </w:r>
            <w:r w:rsidR="001925C9">
              <w:rPr>
                <w:rFonts w:asciiTheme="minorHAnsi" w:eastAsiaTheme="minorEastAsia" w:hAnsiTheme="minorHAnsi" w:cstheme="minorBidi"/>
                <w:bCs w:val="0"/>
                <w:sz w:val="22"/>
                <w:szCs w:val="22"/>
                <w:lang w:val="da-DK" w:eastAsia="da-DK"/>
              </w:rPr>
              <w:tab/>
            </w:r>
            <w:r w:rsidR="001925C9" w:rsidRPr="001F2E17">
              <w:rPr>
                <w:rStyle w:val="Hyperlink"/>
                <w:lang w:val="en-US"/>
              </w:rPr>
              <w:t>I</w:t>
            </w:r>
            <w:r w:rsidR="001925C9" w:rsidRPr="001F2E17">
              <w:rPr>
                <w:rStyle w:val="Hyperlink"/>
              </w:rPr>
              <w:t xml:space="preserve">nterference </w:t>
            </w:r>
            <w:r w:rsidR="001925C9" w:rsidRPr="001F2E17">
              <w:rPr>
                <w:rStyle w:val="Hyperlink"/>
                <w:lang w:val="en-US"/>
              </w:rPr>
              <w:t>analysis in the</w:t>
            </w:r>
            <w:r w:rsidR="001925C9" w:rsidRPr="001F2E17">
              <w:rPr>
                <w:rStyle w:val="Hyperlink"/>
              </w:rPr>
              <w:t xml:space="preserve"> 74-75 GHz </w:t>
            </w:r>
            <w:r w:rsidR="001925C9" w:rsidRPr="001F2E17">
              <w:rPr>
                <w:rStyle w:val="Hyperlink"/>
                <w:lang w:val="en-US"/>
              </w:rPr>
              <w:t>band</w:t>
            </w:r>
            <w:r w:rsidR="001925C9">
              <w:rPr>
                <w:webHidden/>
              </w:rPr>
              <w:tab/>
            </w:r>
            <w:r w:rsidR="001925C9">
              <w:rPr>
                <w:webHidden/>
              </w:rPr>
              <w:fldChar w:fldCharType="begin"/>
            </w:r>
            <w:r w:rsidR="001925C9">
              <w:rPr>
                <w:webHidden/>
              </w:rPr>
              <w:instrText xml:space="preserve"> PAGEREF _Toc31205884 \h </w:instrText>
            </w:r>
            <w:r w:rsidR="001925C9">
              <w:rPr>
                <w:webHidden/>
              </w:rPr>
            </w:r>
            <w:r w:rsidR="001925C9">
              <w:rPr>
                <w:webHidden/>
              </w:rPr>
              <w:fldChar w:fldCharType="separate"/>
            </w:r>
            <w:r w:rsidR="001925C9">
              <w:rPr>
                <w:webHidden/>
              </w:rPr>
              <w:t>28</w:t>
            </w:r>
            <w:r w:rsidR="001925C9">
              <w:rPr>
                <w:webHidden/>
              </w:rPr>
              <w:fldChar w:fldCharType="end"/>
            </w:r>
          </w:hyperlink>
        </w:p>
        <w:p w14:paraId="5BF0EC03" w14:textId="00AAC5B9" w:rsidR="001925C9" w:rsidRDefault="0056251C">
          <w:pPr>
            <w:pStyle w:val="TOC3"/>
            <w:rPr>
              <w:rFonts w:asciiTheme="minorHAnsi" w:eastAsiaTheme="minorEastAsia" w:hAnsiTheme="minorHAnsi" w:cstheme="minorBidi"/>
              <w:sz w:val="22"/>
              <w:szCs w:val="22"/>
              <w:lang w:val="da-DK" w:eastAsia="da-DK"/>
            </w:rPr>
          </w:pPr>
          <w:hyperlink w:anchor="_Toc31205885" w:history="1">
            <w:r w:rsidR="001925C9" w:rsidRPr="001F2E17">
              <w:rPr>
                <w:rStyle w:val="Hyperlink"/>
              </w:rPr>
              <w:t>4.5.1</w:t>
            </w:r>
            <w:r w:rsidR="001925C9">
              <w:rPr>
                <w:rFonts w:asciiTheme="minorHAnsi" w:eastAsiaTheme="minorEastAsia" w:hAnsiTheme="minorHAnsi" w:cstheme="minorBidi"/>
                <w:sz w:val="22"/>
                <w:szCs w:val="22"/>
                <w:lang w:val="da-DK" w:eastAsia="da-DK"/>
              </w:rPr>
              <w:tab/>
            </w:r>
            <w:r w:rsidR="001925C9" w:rsidRPr="001F2E17">
              <w:rPr>
                <w:rStyle w:val="Hyperlink"/>
              </w:rPr>
              <w:t>Sharing with Fixed Service</w:t>
            </w:r>
            <w:r w:rsidR="001925C9">
              <w:rPr>
                <w:webHidden/>
              </w:rPr>
              <w:tab/>
            </w:r>
            <w:r w:rsidR="001925C9">
              <w:rPr>
                <w:webHidden/>
              </w:rPr>
              <w:fldChar w:fldCharType="begin"/>
            </w:r>
            <w:r w:rsidR="001925C9">
              <w:rPr>
                <w:webHidden/>
              </w:rPr>
              <w:instrText xml:space="preserve"> PAGEREF _Toc31205885 \h </w:instrText>
            </w:r>
            <w:r w:rsidR="001925C9">
              <w:rPr>
                <w:webHidden/>
              </w:rPr>
            </w:r>
            <w:r w:rsidR="001925C9">
              <w:rPr>
                <w:webHidden/>
              </w:rPr>
              <w:fldChar w:fldCharType="separate"/>
            </w:r>
            <w:r w:rsidR="001925C9">
              <w:rPr>
                <w:webHidden/>
              </w:rPr>
              <w:t>28</w:t>
            </w:r>
            <w:r w:rsidR="001925C9">
              <w:rPr>
                <w:webHidden/>
              </w:rPr>
              <w:fldChar w:fldCharType="end"/>
            </w:r>
          </w:hyperlink>
        </w:p>
        <w:p w14:paraId="449B094E" w14:textId="41553B1B" w:rsidR="001925C9" w:rsidRDefault="0056251C">
          <w:pPr>
            <w:pStyle w:val="TOC4"/>
            <w:rPr>
              <w:rFonts w:asciiTheme="minorHAnsi" w:eastAsiaTheme="minorEastAsia" w:hAnsiTheme="minorHAnsi" w:cstheme="minorBidi"/>
              <w:sz w:val="22"/>
              <w:szCs w:val="22"/>
              <w:lang w:val="da-DK" w:eastAsia="da-DK"/>
            </w:rPr>
          </w:pPr>
          <w:hyperlink w:anchor="_Toc31205886" w:history="1">
            <w:r w:rsidR="001925C9" w:rsidRPr="001F2E17">
              <w:rPr>
                <w:rStyle w:val="Hyperlink"/>
              </w:rPr>
              <w:t>4.5.1.1</w:t>
            </w:r>
            <w:r w:rsidR="001925C9">
              <w:rPr>
                <w:rFonts w:asciiTheme="minorHAnsi" w:eastAsiaTheme="minorEastAsia" w:hAnsiTheme="minorHAnsi" w:cstheme="minorBidi"/>
                <w:sz w:val="22"/>
                <w:szCs w:val="22"/>
                <w:lang w:val="da-DK" w:eastAsia="da-DK"/>
              </w:rPr>
              <w:tab/>
            </w:r>
            <w:r w:rsidR="001925C9" w:rsidRPr="001F2E17">
              <w:rPr>
                <w:rStyle w:val="Hyperlink"/>
              </w:rPr>
              <w:t>Interference Scenario A</w:t>
            </w:r>
            <w:r w:rsidR="001925C9">
              <w:rPr>
                <w:webHidden/>
              </w:rPr>
              <w:tab/>
            </w:r>
            <w:r w:rsidR="001925C9">
              <w:rPr>
                <w:webHidden/>
              </w:rPr>
              <w:fldChar w:fldCharType="begin"/>
            </w:r>
            <w:r w:rsidR="001925C9">
              <w:rPr>
                <w:webHidden/>
              </w:rPr>
              <w:instrText xml:space="preserve"> PAGEREF _Toc31205886 \h </w:instrText>
            </w:r>
            <w:r w:rsidR="001925C9">
              <w:rPr>
                <w:webHidden/>
              </w:rPr>
            </w:r>
            <w:r w:rsidR="001925C9">
              <w:rPr>
                <w:webHidden/>
              </w:rPr>
              <w:fldChar w:fldCharType="separate"/>
            </w:r>
            <w:r w:rsidR="001925C9">
              <w:rPr>
                <w:webHidden/>
              </w:rPr>
              <w:t>30</w:t>
            </w:r>
            <w:r w:rsidR="001925C9">
              <w:rPr>
                <w:webHidden/>
              </w:rPr>
              <w:fldChar w:fldCharType="end"/>
            </w:r>
          </w:hyperlink>
        </w:p>
        <w:p w14:paraId="0AC0C37D" w14:textId="7698206D" w:rsidR="001925C9" w:rsidRDefault="0056251C">
          <w:pPr>
            <w:pStyle w:val="TOC4"/>
            <w:rPr>
              <w:rFonts w:asciiTheme="minorHAnsi" w:eastAsiaTheme="minorEastAsia" w:hAnsiTheme="minorHAnsi" w:cstheme="minorBidi"/>
              <w:sz w:val="22"/>
              <w:szCs w:val="22"/>
              <w:lang w:val="da-DK" w:eastAsia="da-DK"/>
            </w:rPr>
          </w:pPr>
          <w:hyperlink w:anchor="_Toc31205887" w:history="1">
            <w:r w:rsidR="001925C9" w:rsidRPr="001F2E17">
              <w:rPr>
                <w:rStyle w:val="Hyperlink"/>
              </w:rPr>
              <w:t>4.5.1.2</w:t>
            </w:r>
            <w:r w:rsidR="001925C9">
              <w:rPr>
                <w:rFonts w:asciiTheme="minorHAnsi" w:eastAsiaTheme="minorEastAsia" w:hAnsiTheme="minorHAnsi" w:cstheme="minorBidi"/>
                <w:sz w:val="22"/>
                <w:szCs w:val="22"/>
                <w:lang w:val="da-DK" w:eastAsia="da-DK"/>
              </w:rPr>
              <w:tab/>
            </w:r>
            <w:r w:rsidR="001925C9" w:rsidRPr="001F2E17">
              <w:rPr>
                <w:rStyle w:val="Hyperlink"/>
              </w:rPr>
              <w:t>Interference Scenario B</w:t>
            </w:r>
            <w:r w:rsidR="001925C9">
              <w:rPr>
                <w:webHidden/>
              </w:rPr>
              <w:tab/>
            </w:r>
            <w:r w:rsidR="001925C9">
              <w:rPr>
                <w:webHidden/>
              </w:rPr>
              <w:fldChar w:fldCharType="begin"/>
            </w:r>
            <w:r w:rsidR="001925C9">
              <w:rPr>
                <w:webHidden/>
              </w:rPr>
              <w:instrText xml:space="preserve"> PAGEREF _Toc31205887 \h </w:instrText>
            </w:r>
            <w:r w:rsidR="001925C9">
              <w:rPr>
                <w:webHidden/>
              </w:rPr>
            </w:r>
            <w:r w:rsidR="001925C9">
              <w:rPr>
                <w:webHidden/>
              </w:rPr>
              <w:fldChar w:fldCharType="separate"/>
            </w:r>
            <w:r w:rsidR="001925C9">
              <w:rPr>
                <w:webHidden/>
              </w:rPr>
              <w:t>32</w:t>
            </w:r>
            <w:r w:rsidR="001925C9">
              <w:rPr>
                <w:webHidden/>
              </w:rPr>
              <w:fldChar w:fldCharType="end"/>
            </w:r>
          </w:hyperlink>
        </w:p>
        <w:p w14:paraId="20185732" w14:textId="7DBE2947" w:rsidR="001925C9" w:rsidRDefault="0056251C">
          <w:pPr>
            <w:pStyle w:val="TOC4"/>
            <w:rPr>
              <w:rFonts w:asciiTheme="minorHAnsi" w:eastAsiaTheme="minorEastAsia" w:hAnsiTheme="minorHAnsi" w:cstheme="minorBidi"/>
              <w:sz w:val="22"/>
              <w:szCs w:val="22"/>
              <w:lang w:val="da-DK" w:eastAsia="da-DK"/>
            </w:rPr>
          </w:pPr>
          <w:hyperlink w:anchor="_Toc31205888" w:history="1">
            <w:r w:rsidR="001925C9" w:rsidRPr="001F2E17">
              <w:rPr>
                <w:rStyle w:val="Hyperlink"/>
              </w:rPr>
              <w:t>4.5.1.3</w:t>
            </w:r>
            <w:r w:rsidR="001925C9">
              <w:rPr>
                <w:rFonts w:asciiTheme="minorHAnsi" w:eastAsiaTheme="minorEastAsia" w:hAnsiTheme="minorHAnsi" w:cstheme="minorBidi"/>
                <w:sz w:val="22"/>
                <w:szCs w:val="22"/>
                <w:lang w:val="da-DK" w:eastAsia="da-DK"/>
              </w:rPr>
              <w:tab/>
            </w:r>
            <w:r w:rsidR="001925C9" w:rsidRPr="001F2E17">
              <w:rPr>
                <w:rStyle w:val="Hyperlink"/>
              </w:rPr>
              <w:t>Interference Scenario C</w:t>
            </w:r>
            <w:r w:rsidR="001925C9">
              <w:rPr>
                <w:webHidden/>
              </w:rPr>
              <w:tab/>
            </w:r>
            <w:r w:rsidR="001925C9">
              <w:rPr>
                <w:webHidden/>
              </w:rPr>
              <w:fldChar w:fldCharType="begin"/>
            </w:r>
            <w:r w:rsidR="001925C9">
              <w:rPr>
                <w:webHidden/>
              </w:rPr>
              <w:instrText xml:space="preserve"> PAGEREF _Toc31205888 \h </w:instrText>
            </w:r>
            <w:r w:rsidR="001925C9">
              <w:rPr>
                <w:webHidden/>
              </w:rPr>
            </w:r>
            <w:r w:rsidR="001925C9">
              <w:rPr>
                <w:webHidden/>
              </w:rPr>
              <w:fldChar w:fldCharType="separate"/>
            </w:r>
            <w:r w:rsidR="001925C9">
              <w:rPr>
                <w:webHidden/>
              </w:rPr>
              <w:t>34</w:t>
            </w:r>
            <w:r w:rsidR="001925C9">
              <w:rPr>
                <w:webHidden/>
              </w:rPr>
              <w:fldChar w:fldCharType="end"/>
            </w:r>
          </w:hyperlink>
        </w:p>
        <w:p w14:paraId="60D5E943" w14:textId="5B0BEA17" w:rsidR="001925C9" w:rsidRDefault="0056251C">
          <w:pPr>
            <w:pStyle w:val="TOC4"/>
            <w:rPr>
              <w:rFonts w:asciiTheme="minorHAnsi" w:eastAsiaTheme="minorEastAsia" w:hAnsiTheme="minorHAnsi" w:cstheme="minorBidi"/>
              <w:sz w:val="22"/>
              <w:szCs w:val="22"/>
              <w:lang w:val="da-DK" w:eastAsia="da-DK"/>
            </w:rPr>
          </w:pPr>
          <w:hyperlink w:anchor="_Toc31205889" w:history="1">
            <w:r w:rsidR="001925C9" w:rsidRPr="001F2E17">
              <w:rPr>
                <w:rStyle w:val="Hyperlink"/>
              </w:rPr>
              <w:t>4.5.1.4</w:t>
            </w:r>
            <w:r w:rsidR="001925C9">
              <w:rPr>
                <w:rFonts w:asciiTheme="minorHAnsi" w:eastAsiaTheme="minorEastAsia" w:hAnsiTheme="minorHAnsi" w:cstheme="minorBidi"/>
                <w:sz w:val="22"/>
                <w:szCs w:val="22"/>
                <w:lang w:val="da-DK" w:eastAsia="da-DK"/>
              </w:rPr>
              <w:tab/>
            </w:r>
            <w:r w:rsidR="001925C9" w:rsidRPr="001F2E17">
              <w:rPr>
                <w:rStyle w:val="Hyperlink"/>
              </w:rPr>
              <w:t>Conclusion on coexistence with the Fixed Service</w:t>
            </w:r>
            <w:r w:rsidR="001925C9">
              <w:rPr>
                <w:webHidden/>
              </w:rPr>
              <w:tab/>
            </w:r>
            <w:r w:rsidR="001925C9">
              <w:rPr>
                <w:webHidden/>
              </w:rPr>
              <w:fldChar w:fldCharType="begin"/>
            </w:r>
            <w:r w:rsidR="001925C9">
              <w:rPr>
                <w:webHidden/>
              </w:rPr>
              <w:instrText xml:space="preserve"> PAGEREF _Toc31205889 \h </w:instrText>
            </w:r>
            <w:r w:rsidR="001925C9">
              <w:rPr>
                <w:webHidden/>
              </w:rPr>
            </w:r>
            <w:r w:rsidR="001925C9">
              <w:rPr>
                <w:webHidden/>
              </w:rPr>
              <w:fldChar w:fldCharType="separate"/>
            </w:r>
            <w:r w:rsidR="001925C9">
              <w:rPr>
                <w:webHidden/>
              </w:rPr>
              <w:t>36</w:t>
            </w:r>
            <w:r w:rsidR="001925C9">
              <w:rPr>
                <w:webHidden/>
              </w:rPr>
              <w:fldChar w:fldCharType="end"/>
            </w:r>
          </w:hyperlink>
        </w:p>
        <w:p w14:paraId="09628FDA" w14:textId="09E3B71E" w:rsidR="001925C9" w:rsidRDefault="0056251C">
          <w:pPr>
            <w:pStyle w:val="TOC3"/>
            <w:rPr>
              <w:rFonts w:asciiTheme="minorHAnsi" w:eastAsiaTheme="minorEastAsia" w:hAnsiTheme="minorHAnsi" w:cstheme="minorBidi"/>
              <w:sz w:val="22"/>
              <w:szCs w:val="22"/>
              <w:lang w:val="da-DK" w:eastAsia="da-DK"/>
            </w:rPr>
          </w:pPr>
          <w:hyperlink w:anchor="_Toc31205890" w:history="1">
            <w:r w:rsidR="001925C9" w:rsidRPr="001F2E17">
              <w:rPr>
                <w:rStyle w:val="Hyperlink"/>
              </w:rPr>
              <w:t>4.5.2</w:t>
            </w:r>
            <w:r w:rsidR="001925C9">
              <w:rPr>
                <w:rFonts w:asciiTheme="minorHAnsi" w:eastAsiaTheme="minorEastAsia" w:hAnsiTheme="minorHAnsi" w:cstheme="minorBidi"/>
                <w:sz w:val="22"/>
                <w:szCs w:val="22"/>
                <w:lang w:val="da-DK" w:eastAsia="da-DK"/>
              </w:rPr>
              <w:tab/>
            </w:r>
            <w:r w:rsidR="001925C9" w:rsidRPr="001F2E17">
              <w:rPr>
                <w:rStyle w:val="Hyperlink"/>
              </w:rPr>
              <w:t>Sharing with Space Research Service</w:t>
            </w:r>
            <w:r w:rsidR="001925C9">
              <w:rPr>
                <w:webHidden/>
              </w:rPr>
              <w:tab/>
            </w:r>
            <w:r w:rsidR="001925C9">
              <w:rPr>
                <w:webHidden/>
              </w:rPr>
              <w:fldChar w:fldCharType="begin"/>
            </w:r>
            <w:r w:rsidR="001925C9">
              <w:rPr>
                <w:webHidden/>
              </w:rPr>
              <w:instrText xml:space="preserve"> PAGEREF _Toc31205890 \h </w:instrText>
            </w:r>
            <w:r w:rsidR="001925C9">
              <w:rPr>
                <w:webHidden/>
              </w:rPr>
            </w:r>
            <w:r w:rsidR="001925C9">
              <w:rPr>
                <w:webHidden/>
              </w:rPr>
              <w:fldChar w:fldCharType="separate"/>
            </w:r>
            <w:r w:rsidR="001925C9">
              <w:rPr>
                <w:webHidden/>
              </w:rPr>
              <w:t>37</w:t>
            </w:r>
            <w:r w:rsidR="001925C9">
              <w:rPr>
                <w:webHidden/>
              </w:rPr>
              <w:fldChar w:fldCharType="end"/>
            </w:r>
          </w:hyperlink>
        </w:p>
        <w:p w14:paraId="25354FE0" w14:textId="63512D7E" w:rsidR="001925C9" w:rsidRDefault="0056251C">
          <w:pPr>
            <w:pStyle w:val="TOC3"/>
            <w:rPr>
              <w:rFonts w:asciiTheme="minorHAnsi" w:eastAsiaTheme="minorEastAsia" w:hAnsiTheme="minorHAnsi" w:cstheme="minorBidi"/>
              <w:sz w:val="22"/>
              <w:szCs w:val="22"/>
              <w:lang w:val="da-DK" w:eastAsia="da-DK"/>
            </w:rPr>
          </w:pPr>
          <w:hyperlink w:anchor="_Toc31205891" w:history="1">
            <w:r w:rsidR="001925C9" w:rsidRPr="001F2E17">
              <w:rPr>
                <w:rStyle w:val="Hyperlink"/>
                <w:lang w:val="en-US"/>
              </w:rPr>
              <w:t>4.5.3</w:t>
            </w:r>
            <w:r w:rsidR="001925C9">
              <w:rPr>
                <w:rFonts w:asciiTheme="minorHAnsi" w:eastAsiaTheme="minorEastAsia" w:hAnsiTheme="minorHAnsi" w:cstheme="minorBidi"/>
                <w:sz w:val="22"/>
                <w:szCs w:val="22"/>
                <w:lang w:val="da-DK" w:eastAsia="da-DK"/>
              </w:rPr>
              <w:tab/>
            </w:r>
            <w:r w:rsidR="001925C9" w:rsidRPr="001F2E17">
              <w:rPr>
                <w:rStyle w:val="Hyperlink"/>
                <w:lang w:val="en-US"/>
              </w:rPr>
              <w:t>Sharing with RAS operating in the adjacent bands</w:t>
            </w:r>
            <w:r w:rsidR="001925C9">
              <w:rPr>
                <w:webHidden/>
              </w:rPr>
              <w:tab/>
            </w:r>
            <w:r w:rsidR="001925C9">
              <w:rPr>
                <w:webHidden/>
              </w:rPr>
              <w:fldChar w:fldCharType="begin"/>
            </w:r>
            <w:r w:rsidR="001925C9">
              <w:rPr>
                <w:webHidden/>
              </w:rPr>
              <w:instrText xml:space="preserve"> PAGEREF _Toc31205891 \h </w:instrText>
            </w:r>
            <w:r w:rsidR="001925C9">
              <w:rPr>
                <w:webHidden/>
              </w:rPr>
            </w:r>
            <w:r w:rsidR="001925C9">
              <w:rPr>
                <w:webHidden/>
              </w:rPr>
              <w:fldChar w:fldCharType="separate"/>
            </w:r>
            <w:r w:rsidR="001925C9">
              <w:rPr>
                <w:webHidden/>
              </w:rPr>
              <w:t>38</w:t>
            </w:r>
            <w:r w:rsidR="001925C9">
              <w:rPr>
                <w:webHidden/>
              </w:rPr>
              <w:fldChar w:fldCharType="end"/>
            </w:r>
          </w:hyperlink>
        </w:p>
        <w:p w14:paraId="09460844" w14:textId="73B7BC89" w:rsidR="001925C9" w:rsidRDefault="0056251C">
          <w:pPr>
            <w:pStyle w:val="TOC2"/>
            <w:rPr>
              <w:rFonts w:asciiTheme="minorHAnsi" w:eastAsiaTheme="minorEastAsia" w:hAnsiTheme="minorHAnsi" w:cstheme="minorBidi"/>
              <w:bCs w:val="0"/>
              <w:sz w:val="22"/>
              <w:szCs w:val="22"/>
              <w:lang w:val="da-DK" w:eastAsia="da-DK"/>
            </w:rPr>
          </w:pPr>
          <w:hyperlink w:anchor="_Toc31205892" w:history="1">
            <w:r w:rsidR="001925C9" w:rsidRPr="001F2E17">
              <w:rPr>
                <w:rStyle w:val="Hyperlink"/>
              </w:rPr>
              <w:t>4.6</w:t>
            </w:r>
            <w:r w:rsidR="001925C9">
              <w:rPr>
                <w:rFonts w:asciiTheme="minorHAnsi" w:eastAsiaTheme="minorEastAsia" w:hAnsiTheme="minorHAnsi" w:cstheme="minorBidi"/>
                <w:bCs w:val="0"/>
                <w:sz w:val="22"/>
                <w:szCs w:val="22"/>
                <w:lang w:val="da-DK" w:eastAsia="da-DK"/>
              </w:rPr>
              <w:tab/>
            </w:r>
            <w:r w:rsidR="001925C9" w:rsidRPr="001F2E17">
              <w:rPr>
                <w:rStyle w:val="Hyperlink"/>
                <w:lang w:val="en-US"/>
              </w:rPr>
              <w:t>I</w:t>
            </w:r>
            <w:r w:rsidR="001925C9" w:rsidRPr="001F2E17">
              <w:rPr>
                <w:rStyle w:val="Hyperlink"/>
              </w:rPr>
              <w:t xml:space="preserve">nterference </w:t>
            </w:r>
            <w:r w:rsidR="001925C9" w:rsidRPr="001F2E17">
              <w:rPr>
                <w:rStyle w:val="Hyperlink"/>
                <w:lang w:val="en-US"/>
              </w:rPr>
              <w:t>analysis in the</w:t>
            </w:r>
            <w:r w:rsidR="001925C9" w:rsidRPr="001F2E17">
              <w:rPr>
                <w:rStyle w:val="Hyperlink"/>
              </w:rPr>
              <w:t xml:space="preserve"> 76-77 GHz </w:t>
            </w:r>
            <w:r w:rsidR="001925C9" w:rsidRPr="001F2E17">
              <w:rPr>
                <w:rStyle w:val="Hyperlink"/>
                <w:lang w:val="en-US"/>
              </w:rPr>
              <w:t>band</w:t>
            </w:r>
            <w:r w:rsidR="001925C9">
              <w:rPr>
                <w:webHidden/>
              </w:rPr>
              <w:tab/>
            </w:r>
            <w:r w:rsidR="001925C9">
              <w:rPr>
                <w:webHidden/>
              </w:rPr>
              <w:fldChar w:fldCharType="begin"/>
            </w:r>
            <w:r w:rsidR="001925C9">
              <w:rPr>
                <w:webHidden/>
              </w:rPr>
              <w:instrText xml:space="preserve"> PAGEREF _Toc31205892 \h </w:instrText>
            </w:r>
            <w:r w:rsidR="001925C9">
              <w:rPr>
                <w:webHidden/>
              </w:rPr>
            </w:r>
            <w:r w:rsidR="001925C9">
              <w:rPr>
                <w:webHidden/>
              </w:rPr>
              <w:fldChar w:fldCharType="separate"/>
            </w:r>
            <w:r w:rsidR="001925C9">
              <w:rPr>
                <w:webHidden/>
              </w:rPr>
              <w:t>38</w:t>
            </w:r>
            <w:r w:rsidR="001925C9">
              <w:rPr>
                <w:webHidden/>
              </w:rPr>
              <w:fldChar w:fldCharType="end"/>
            </w:r>
          </w:hyperlink>
        </w:p>
        <w:p w14:paraId="5EB7BB8B" w14:textId="7BB96EF3" w:rsidR="001925C9" w:rsidRDefault="0056251C">
          <w:pPr>
            <w:pStyle w:val="TOC3"/>
            <w:rPr>
              <w:rFonts w:asciiTheme="minorHAnsi" w:eastAsiaTheme="minorEastAsia" w:hAnsiTheme="minorHAnsi" w:cstheme="minorBidi"/>
              <w:sz w:val="22"/>
              <w:szCs w:val="22"/>
              <w:lang w:val="da-DK" w:eastAsia="da-DK"/>
            </w:rPr>
          </w:pPr>
          <w:hyperlink w:anchor="_Toc31205893" w:history="1">
            <w:r w:rsidR="001925C9" w:rsidRPr="001F2E17">
              <w:rPr>
                <w:rStyle w:val="Hyperlink"/>
              </w:rPr>
              <w:t>4.6.1</w:t>
            </w:r>
            <w:r w:rsidR="001925C9">
              <w:rPr>
                <w:rFonts w:asciiTheme="minorHAnsi" w:eastAsiaTheme="minorEastAsia" w:hAnsiTheme="minorHAnsi" w:cstheme="minorBidi"/>
                <w:sz w:val="22"/>
                <w:szCs w:val="22"/>
                <w:lang w:val="da-DK" w:eastAsia="da-DK"/>
              </w:rPr>
              <w:tab/>
            </w:r>
            <w:r w:rsidR="001925C9" w:rsidRPr="001F2E17">
              <w:rPr>
                <w:rStyle w:val="Hyperlink"/>
              </w:rPr>
              <w:t>Sharing with Automotive Radar SRD</w:t>
            </w:r>
            <w:r w:rsidR="001925C9">
              <w:rPr>
                <w:webHidden/>
              </w:rPr>
              <w:tab/>
            </w:r>
            <w:r w:rsidR="001925C9">
              <w:rPr>
                <w:webHidden/>
              </w:rPr>
              <w:fldChar w:fldCharType="begin"/>
            </w:r>
            <w:r w:rsidR="001925C9">
              <w:rPr>
                <w:webHidden/>
              </w:rPr>
              <w:instrText xml:space="preserve"> PAGEREF _Toc31205893 \h </w:instrText>
            </w:r>
            <w:r w:rsidR="001925C9">
              <w:rPr>
                <w:webHidden/>
              </w:rPr>
            </w:r>
            <w:r w:rsidR="001925C9">
              <w:rPr>
                <w:webHidden/>
              </w:rPr>
              <w:fldChar w:fldCharType="separate"/>
            </w:r>
            <w:r w:rsidR="001925C9">
              <w:rPr>
                <w:webHidden/>
              </w:rPr>
              <w:t>38</w:t>
            </w:r>
            <w:r w:rsidR="001925C9">
              <w:rPr>
                <w:webHidden/>
              </w:rPr>
              <w:fldChar w:fldCharType="end"/>
            </w:r>
          </w:hyperlink>
        </w:p>
        <w:p w14:paraId="49A2AF18" w14:textId="3417ACC5" w:rsidR="001925C9" w:rsidRDefault="0056251C">
          <w:pPr>
            <w:pStyle w:val="TOC4"/>
            <w:rPr>
              <w:rFonts w:asciiTheme="minorHAnsi" w:eastAsiaTheme="minorEastAsia" w:hAnsiTheme="minorHAnsi" w:cstheme="minorBidi"/>
              <w:sz w:val="22"/>
              <w:szCs w:val="22"/>
              <w:lang w:val="da-DK" w:eastAsia="da-DK"/>
            </w:rPr>
          </w:pPr>
          <w:hyperlink w:anchor="_Toc31205894" w:history="1">
            <w:r w:rsidR="001925C9" w:rsidRPr="001F2E17">
              <w:rPr>
                <w:rStyle w:val="Hyperlink"/>
              </w:rPr>
              <w:t>4.6.1.1</w:t>
            </w:r>
            <w:r w:rsidR="001925C9">
              <w:rPr>
                <w:rFonts w:asciiTheme="minorHAnsi" w:eastAsiaTheme="minorEastAsia" w:hAnsiTheme="minorHAnsi" w:cstheme="minorBidi"/>
                <w:sz w:val="22"/>
                <w:szCs w:val="22"/>
                <w:lang w:val="da-DK" w:eastAsia="da-DK"/>
              </w:rPr>
              <w:tab/>
            </w:r>
            <w:r w:rsidR="001925C9" w:rsidRPr="001F2E17">
              <w:rPr>
                <w:rStyle w:val="Hyperlink"/>
              </w:rPr>
              <w:t>Front antenna boresight direction</w:t>
            </w:r>
            <w:r w:rsidR="001925C9">
              <w:rPr>
                <w:webHidden/>
              </w:rPr>
              <w:tab/>
            </w:r>
            <w:r w:rsidR="001925C9">
              <w:rPr>
                <w:webHidden/>
              </w:rPr>
              <w:fldChar w:fldCharType="begin"/>
            </w:r>
            <w:r w:rsidR="001925C9">
              <w:rPr>
                <w:webHidden/>
              </w:rPr>
              <w:instrText xml:space="preserve"> PAGEREF _Toc31205894 \h </w:instrText>
            </w:r>
            <w:r w:rsidR="001925C9">
              <w:rPr>
                <w:webHidden/>
              </w:rPr>
            </w:r>
            <w:r w:rsidR="001925C9">
              <w:rPr>
                <w:webHidden/>
              </w:rPr>
              <w:fldChar w:fldCharType="separate"/>
            </w:r>
            <w:r w:rsidR="001925C9">
              <w:rPr>
                <w:webHidden/>
              </w:rPr>
              <w:t>40</w:t>
            </w:r>
            <w:r w:rsidR="001925C9">
              <w:rPr>
                <w:webHidden/>
              </w:rPr>
              <w:fldChar w:fldCharType="end"/>
            </w:r>
          </w:hyperlink>
        </w:p>
        <w:p w14:paraId="0123FF45" w14:textId="4A99DC34" w:rsidR="001925C9" w:rsidRDefault="0056251C">
          <w:pPr>
            <w:pStyle w:val="TOC4"/>
            <w:rPr>
              <w:rFonts w:asciiTheme="minorHAnsi" w:eastAsiaTheme="minorEastAsia" w:hAnsiTheme="minorHAnsi" w:cstheme="minorBidi"/>
              <w:sz w:val="22"/>
              <w:szCs w:val="22"/>
              <w:lang w:val="da-DK" w:eastAsia="da-DK"/>
            </w:rPr>
          </w:pPr>
          <w:hyperlink w:anchor="_Toc31205895" w:history="1">
            <w:r w:rsidR="001925C9" w:rsidRPr="001F2E17">
              <w:rPr>
                <w:rStyle w:val="Hyperlink"/>
              </w:rPr>
              <w:t>4.6.1.2</w:t>
            </w:r>
            <w:r w:rsidR="001925C9">
              <w:rPr>
                <w:rFonts w:asciiTheme="minorHAnsi" w:eastAsiaTheme="minorEastAsia" w:hAnsiTheme="minorHAnsi" w:cstheme="minorBidi"/>
                <w:sz w:val="22"/>
                <w:szCs w:val="22"/>
                <w:lang w:val="da-DK" w:eastAsia="da-DK"/>
              </w:rPr>
              <w:tab/>
            </w:r>
            <w:r w:rsidR="001925C9" w:rsidRPr="001F2E17">
              <w:rPr>
                <w:rStyle w:val="Hyperlink"/>
              </w:rPr>
              <w:t>Corner antenna boresight direction</w:t>
            </w:r>
            <w:r w:rsidR="001925C9">
              <w:rPr>
                <w:webHidden/>
              </w:rPr>
              <w:tab/>
            </w:r>
            <w:r w:rsidR="001925C9">
              <w:rPr>
                <w:webHidden/>
              </w:rPr>
              <w:fldChar w:fldCharType="begin"/>
            </w:r>
            <w:r w:rsidR="001925C9">
              <w:rPr>
                <w:webHidden/>
              </w:rPr>
              <w:instrText xml:space="preserve"> PAGEREF _Toc31205895 \h </w:instrText>
            </w:r>
            <w:r w:rsidR="001925C9">
              <w:rPr>
                <w:webHidden/>
              </w:rPr>
            </w:r>
            <w:r w:rsidR="001925C9">
              <w:rPr>
                <w:webHidden/>
              </w:rPr>
              <w:fldChar w:fldCharType="separate"/>
            </w:r>
            <w:r w:rsidR="001925C9">
              <w:rPr>
                <w:webHidden/>
              </w:rPr>
              <w:t>42</w:t>
            </w:r>
            <w:r w:rsidR="001925C9">
              <w:rPr>
                <w:webHidden/>
              </w:rPr>
              <w:fldChar w:fldCharType="end"/>
            </w:r>
          </w:hyperlink>
        </w:p>
        <w:p w14:paraId="5D049B7C" w14:textId="03B4EDB3" w:rsidR="001925C9" w:rsidRDefault="0056251C">
          <w:pPr>
            <w:pStyle w:val="TOC4"/>
            <w:rPr>
              <w:rFonts w:asciiTheme="minorHAnsi" w:eastAsiaTheme="minorEastAsia" w:hAnsiTheme="minorHAnsi" w:cstheme="minorBidi"/>
              <w:sz w:val="22"/>
              <w:szCs w:val="22"/>
              <w:lang w:val="da-DK" w:eastAsia="da-DK"/>
            </w:rPr>
          </w:pPr>
          <w:hyperlink w:anchor="_Toc31205896" w:history="1">
            <w:r w:rsidR="001925C9" w:rsidRPr="001F2E17">
              <w:rPr>
                <w:rStyle w:val="Hyperlink"/>
                <w:lang w:val="en-US"/>
              </w:rPr>
              <w:t>4.6.1.3</w:t>
            </w:r>
            <w:r w:rsidR="001925C9">
              <w:rPr>
                <w:rFonts w:asciiTheme="minorHAnsi" w:eastAsiaTheme="minorEastAsia" w:hAnsiTheme="minorHAnsi" w:cstheme="minorBidi"/>
                <w:sz w:val="22"/>
                <w:szCs w:val="22"/>
                <w:lang w:val="da-DK" w:eastAsia="da-DK"/>
              </w:rPr>
              <w:tab/>
            </w:r>
            <w:r w:rsidR="001925C9" w:rsidRPr="001F2E17">
              <w:rPr>
                <w:rStyle w:val="Hyperlink"/>
                <w:lang w:val="en-US"/>
              </w:rPr>
              <w:t>Conclusion</w:t>
            </w:r>
            <w:r w:rsidR="001925C9" w:rsidRPr="001F2E17">
              <w:rPr>
                <w:rStyle w:val="Hyperlink"/>
              </w:rPr>
              <w:t xml:space="preserve"> on sharing with automotive radars</w:t>
            </w:r>
            <w:r w:rsidR="001925C9">
              <w:rPr>
                <w:webHidden/>
              </w:rPr>
              <w:tab/>
            </w:r>
            <w:r w:rsidR="001925C9">
              <w:rPr>
                <w:webHidden/>
              </w:rPr>
              <w:fldChar w:fldCharType="begin"/>
            </w:r>
            <w:r w:rsidR="001925C9">
              <w:rPr>
                <w:webHidden/>
              </w:rPr>
              <w:instrText xml:space="preserve"> PAGEREF _Toc31205896 \h </w:instrText>
            </w:r>
            <w:r w:rsidR="001925C9">
              <w:rPr>
                <w:webHidden/>
              </w:rPr>
            </w:r>
            <w:r w:rsidR="001925C9">
              <w:rPr>
                <w:webHidden/>
              </w:rPr>
              <w:fldChar w:fldCharType="separate"/>
            </w:r>
            <w:r w:rsidR="001925C9">
              <w:rPr>
                <w:webHidden/>
              </w:rPr>
              <w:t>44</w:t>
            </w:r>
            <w:r w:rsidR="001925C9">
              <w:rPr>
                <w:webHidden/>
              </w:rPr>
              <w:fldChar w:fldCharType="end"/>
            </w:r>
          </w:hyperlink>
        </w:p>
        <w:p w14:paraId="14CDBE57" w14:textId="61637D3B" w:rsidR="001925C9" w:rsidRDefault="0056251C">
          <w:pPr>
            <w:pStyle w:val="TOC3"/>
            <w:rPr>
              <w:rFonts w:asciiTheme="minorHAnsi" w:eastAsiaTheme="minorEastAsia" w:hAnsiTheme="minorHAnsi" w:cstheme="minorBidi"/>
              <w:sz w:val="22"/>
              <w:szCs w:val="22"/>
              <w:lang w:val="da-DK" w:eastAsia="da-DK"/>
            </w:rPr>
          </w:pPr>
          <w:hyperlink w:anchor="_Toc31205897" w:history="1">
            <w:r w:rsidR="001925C9" w:rsidRPr="001F2E17">
              <w:rPr>
                <w:rStyle w:val="Hyperlink"/>
              </w:rPr>
              <w:t>4.6.2</w:t>
            </w:r>
            <w:r w:rsidR="001925C9">
              <w:rPr>
                <w:rFonts w:asciiTheme="minorHAnsi" w:eastAsiaTheme="minorEastAsia" w:hAnsiTheme="minorHAnsi" w:cstheme="minorBidi"/>
                <w:sz w:val="22"/>
                <w:szCs w:val="22"/>
                <w:lang w:val="da-DK" w:eastAsia="da-DK"/>
              </w:rPr>
              <w:tab/>
            </w:r>
            <w:r w:rsidR="001925C9" w:rsidRPr="001F2E17">
              <w:rPr>
                <w:rStyle w:val="Hyperlink"/>
              </w:rPr>
              <w:t>Sharing with LPR</w:t>
            </w:r>
            <w:r w:rsidR="001925C9">
              <w:rPr>
                <w:webHidden/>
              </w:rPr>
              <w:tab/>
            </w:r>
            <w:r w:rsidR="001925C9">
              <w:rPr>
                <w:webHidden/>
              </w:rPr>
              <w:fldChar w:fldCharType="begin"/>
            </w:r>
            <w:r w:rsidR="001925C9">
              <w:rPr>
                <w:webHidden/>
              </w:rPr>
              <w:instrText xml:space="preserve"> PAGEREF _Toc31205897 \h </w:instrText>
            </w:r>
            <w:r w:rsidR="001925C9">
              <w:rPr>
                <w:webHidden/>
              </w:rPr>
            </w:r>
            <w:r w:rsidR="001925C9">
              <w:rPr>
                <w:webHidden/>
              </w:rPr>
              <w:fldChar w:fldCharType="separate"/>
            </w:r>
            <w:r w:rsidR="001925C9">
              <w:rPr>
                <w:webHidden/>
              </w:rPr>
              <w:t>46</w:t>
            </w:r>
            <w:r w:rsidR="001925C9">
              <w:rPr>
                <w:webHidden/>
              </w:rPr>
              <w:fldChar w:fldCharType="end"/>
            </w:r>
          </w:hyperlink>
        </w:p>
        <w:p w14:paraId="340BC9D3" w14:textId="253824AF" w:rsidR="001925C9" w:rsidRDefault="0056251C">
          <w:pPr>
            <w:pStyle w:val="TOC3"/>
            <w:rPr>
              <w:rFonts w:asciiTheme="minorHAnsi" w:eastAsiaTheme="minorEastAsia" w:hAnsiTheme="minorHAnsi" w:cstheme="minorBidi"/>
              <w:sz w:val="22"/>
              <w:szCs w:val="22"/>
              <w:lang w:val="da-DK" w:eastAsia="da-DK"/>
            </w:rPr>
          </w:pPr>
          <w:hyperlink w:anchor="_Toc31205898" w:history="1">
            <w:r w:rsidR="001925C9" w:rsidRPr="001F2E17">
              <w:rPr>
                <w:rStyle w:val="Hyperlink"/>
              </w:rPr>
              <w:t>4.6.3</w:t>
            </w:r>
            <w:r w:rsidR="001925C9">
              <w:rPr>
                <w:rFonts w:asciiTheme="minorHAnsi" w:eastAsiaTheme="minorEastAsia" w:hAnsiTheme="minorHAnsi" w:cstheme="minorBidi"/>
                <w:sz w:val="22"/>
                <w:szCs w:val="22"/>
                <w:lang w:val="da-DK" w:eastAsia="da-DK"/>
              </w:rPr>
              <w:tab/>
            </w:r>
            <w:r w:rsidR="001925C9" w:rsidRPr="001F2E17">
              <w:rPr>
                <w:rStyle w:val="Hyperlink"/>
              </w:rPr>
              <w:t>Sharing with rotorcraft</w:t>
            </w:r>
            <w:r w:rsidR="001925C9">
              <w:rPr>
                <w:webHidden/>
              </w:rPr>
              <w:tab/>
            </w:r>
            <w:r w:rsidR="001925C9">
              <w:rPr>
                <w:webHidden/>
              </w:rPr>
              <w:fldChar w:fldCharType="begin"/>
            </w:r>
            <w:r w:rsidR="001925C9">
              <w:rPr>
                <w:webHidden/>
              </w:rPr>
              <w:instrText xml:space="preserve"> PAGEREF _Toc31205898 \h </w:instrText>
            </w:r>
            <w:r w:rsidR="001925C9">
              <w:rPr>
                <w:webHidden/>
              </w:rPr>
            </w:r>
            <w:r w:rsidR="001925C9">
              <w:rPr>
                <w:webHidden/>
              </w:rPr>
              <w:fldChar w:fldCharType="separate"/>
            </w:r>
            <w:r w:rsidR="001925C9">
              <w:rPr>
                <w:webHidden/>
              </w:rPr>
              <w:t>47</w:t>
            </w:r>
            <w:r w:rsidR="001925C9">
              <w:rPr>
                <w:webHidden/>
              </w:rPr>
              <w:fldChar w:fldCharType="end"/>
            </w:r>
          </w:hyperlink>
        </w:p>
        <w:p w14:paraId="434A82A9" w14:textId="032FF418" w:rsidR="001925C9" w:rsidRDefault="0056251C">
          <w:pPr>
            <w:pStyle w:val="TOC3"/>
            <w:rPr>
              <w:rFonts w:asciiTheme="minorHAnsi" w:eastAsiaTheme="minorEastAsia" w:hAnsiTheme="minorHAnsi" w:cstheme="minorBidi"/>
              <w:sz w:val="22"/>
              <w:szCs w:val="22"/>
              <w:lang w:val="da-DK" w:eastAsia="da-DK"/>
            </w:rPr>
          </w:pPr>
          <w:hyperlink w:anchor="_Toc31205899" w:history="1">
            <w:r w:rsidR="001925C9" w:rsidRPr="001F2E17">
              <w:rPr>
                <w:rStyle w:val="Hyperlink"/>
              </w:rPr>
              <w:t>4.6.4</w:t>
            </w:r>
            <w:r w:rsidR="001925C9">
              <w:rPr>
                <w:rFonts w:asciiTheme="minorHAnsi" w:eastAsiaTheme="minorEastAsia" w:hAnsiTheme="minorHAnsi" w:cstheme="minorBidi"/>
                <w:sz w:val="22"/>
                <w:szCs w:val="22"/>
                <w:lang w:val="da-DK" w:eastAsia="da-DK"/>
              </w:rPr>
              <w:tab/>
            </w:r>
            <w:r w:rsidR="001925C9" w:rsidRPr="001F2E17">
              <w:rPr>
                <w:rStyle w:val="Hyperlink"/>
              </w:rPr>
              <w:t>Sharing with TTT</w:t>
            </w:r>
            <w:r w:rsidR="001925C9">
              <w:rPr>
                <w:webHidden/>
              </w:rPr>
              <w:tab/>
            </w:r>
            <w:r w:rsidR="001925C9">
              <w:rPr>
                <w:webHidden/>
              </w:rPr>
              <w:fldChar w:fldCharType="begin"/>
            </w:r>
            <w:r w:rsidR="001925C9">
              <w:rPr>
                <w:webHidden/>
              </w:rPr>
              <w:instrText xml:space="preserve"> PAGEREF _Toc31205899 \h </w:instrText>
            </w:r>
            <w:r w:rsidR="001925C9">
              <w:rPr>
                <w:webHidden/>
              </w:rPr>
            </w:r>
            <w:r w:rsidR="001925C9">
              <w:rPr>
                <w:webHidden/>
              </w:rPr>
              <w:fldChar w:fldCharType="separate"/>
            </w:r>
            <w:r w:rsidR="001925C9">
              <w:rPr>
                <w:webHidden/>
              </w:rPr>
              <w:t>50</w:t>
            </w:r>
            <w:r w:rsidR="001925C9">
              <w:rPr>
                <w:webHidden/>
              </w:rPr>
              <w:fldChar w:fldCharType="end"/>
            </w:r>
          </w:hyperlink>
        </w:p>
        <w:p w14:paraId="1C837386" w14:textId="3B6DEBE4" w:rsidR="001925C9" w:rsidRDefault="0056251C">
          <w:pPr>
            <w:pStyle w:val="TOC3"/>
            <w:rPr>
              <w:rFonts w:asciiTheme="minorHAnsi" w:eastAsiaTheme="minorEastAsia" w:hAnsiTheme="minorHAnsi" w:cstheme="minorBidi"/>
              <w:sz w:val="22"/>
              <w:szCs w:val="22"/>
              <w:lang w:val="da-DK" w:eastAsia="da-DK"/>
            </w:rPr>
          </w:pPr>
          <w:hyperlink w:anchor="_Toc31205900" w:history="1">
            <w:r w:rsidR="001925C9" w:rsidRPr="001F2E17">
              <w:rPr>
                <w:rStyle w:val="Hyperlink"/>
              </w:rPr>
              <w:t>4.6.5</w:t>
            </w:r>
            <w:r w:rsidR="001925C9">
              <w:rPr>
                <w:rFonts w:asciiTheme="minorHAnsi" w:eastAsiaTheme="minorEastAsia" w:hAnsiTheme="minorHAnsi" w:cstheme="minorBidi"/>
                <w:sz w:val="22"/>
                <w:szCs w:val="22"/>
                <w:lang w:val="da-DK" w:eastAsia="da-DK"/>
              </w:rPr>
              <w:tab/>
            </w:r>
            <w:r w:rsidR="001925C9" w:rsidRPr="001F2E17">
              <w:rPr>
                <w:rStyle w:val="Hyperlink"/>
              </w:rPr>
              <w:t>Sharing with railway</w:t>
            </w:r>
            <w:r w:rsidR="001925C9">
              <w:rPr>
                <w:webHidden/>
              </w:rPr>
              <w:tab/>
            </w:r>
            <w:r w:rsidR="001925C9">
              <w:rPr>
                <w:webHidden/>
              </w:rPr>
              <w:fldChar w:fldCharType="begin"/>
            </w:r>
            <w:r w:rsidR="001925C9">
              <w:rPr>
                <w:webHidden/>
              </w:rPr>
              <w:instrText xml:space="preserve"> PAGEREF _Toc31205900 \h </w:instrText>
            </w:r>
            <w:r w:rsidR="001925C9">
              <w:rPr>
                <w:webHidden/>
              </w:rPr>
            </w:r>
            <w:r w:rsidR="001925C9">
              <w:rPr>
                <w:webHidden/>
              </w:rPr>
              <w:fldChar w:fldCharType="separate"/>
            </w:r>
            <w:r w:rsidR="001925C9">
              <w:rPr>
                <w:webHidden/>
              </w:rPr>
              <w:t>53</w:t>
            </w:r>
            <w:r w:rsidR="001925C9">
              <w:rPr>
                <w:webHidden/>
              </w:rPr>
              <w:fldChar w:fldCharType="end"/>
            </w:r>
          </w:hyperlink>
        </w:p>
        <w:p w14:paraId="79F3A542" w14:textId="142A737D" w:rsidR="001925C9" w:rsidRDefault="0056251C">
          <w:pPr>
            <w:pStyle w:val="TOC3"/>
            <w:rPr>
              <w:rFonts w:asciiTheme="minorHAnsi" w:eastAsiaTheme="minorEastAsia" w:hAnsiTheme="minorHAnsi" w:cstheme="minorBidi"/>
              <w:sz w:val="22"/>
              <w:szCs w:val="22"/>
              <w:lang w:val="da-DK" w:eastAsia="da-DK"/>
            </w:rPr>
          </w:pPr>
          <w:hyperlink w:anchor="_Toc31205901" w:history="1">
            <w:r w:rsidR="001925C9" w:rsidRPr="001F2E17">
              <w:rPr>
                <w:rStyle w:val="Hyperlink"/>
              </w:rPr>
              <w:t>4.6.6</w:t>
            </w:r>
            <w:r w:rsidR="001925C9">
              <w:rPr>
                <w:rFonts w:asciiTheme="minorHAnsi" w:eastAsiaTheme="minorEastAsia" w:hAnsiTheme="minorHAnsi" w:cstheme="minorBidi"/>
                <w:sz w:val="22"/>
                <w:szCs w:val="22"/>
                <w:lang w:val="da-DK" w:eastAsia="da-DK"/>
              </w:rPr>
              <w:tab/>
            </w:r>
            <w:r w:rsidR="001925C9" w:rsidRPr="001F2E17">
              <w:rPr>
                <w:rStyle w:val="Hyperlink"/>
              </w:rPr>
              <w:t>Sharing with Amateur &amp; Amateur</w:t>
            </w:r>
            <w:r w:rsidR="001925C9" w:rsidRPr="001F2E17">
              <w:rPr>
                <w:rStyle w:val="Hyperlink"/>
                <w:lang w:val="en-US"/>
              </w:rPr>
              <w:t>-</w:t>
            </w:r>
            <w:r w:rsidR="001925C9" w:rsidRPr="001F2E17">
              <w:rPr>
                <w:rStyle w:val="Hyperlink"/>
              </w:rPr>
              <w:t>Satellite Services</w:t>
            </w:r>
            <w:r w:rsidR="001925C9">
              <w:rPr>
                <w:webHidden/>
              </w:rPr>
              <w:tab/>
            </w:r>
            <w:r w:rsidR="001925C9">
              <w:rPr>
                <w:webHidden/>
              </w:rPr>
              <w:fldChar w:fldCharType="begin"/>
            </w:r>
            <w:r w:rsidR="001925C9">
              <w:rPr>
                <w:webHidden/>
              </w:rPr>
              <w:instrText xml:space="preserve"> PAGEREF _Toc31205901 \h </w:instrText>
            </w:r>
            <w:r w:rsidR="001925C9">
              <w:rPr>
                <w:webHidden/>
              </w:rPr>
            </w:r>
            <w:r w:rsidR="001925C9">
              <w:rPr>
                <w:webHidden/>
              </w:rPr>
              <w:fldChar w:fldCharType="separate"/>
            </w:r>
            <w:r w:rsidR="001925C9">
              <w:rPr>
                <w:webHidden/>
              </w:rPr>
              <w:t>54</w:t>
            </w:r>
            <w:r w:rsidR="001925C9">
              <w:rPr>
                <w:webHidden/>
              </w:rPr>
              <w:fldChar w:fldCharType="end"/>
            </w:r>
          </w:hyperlink>
        </w:p>
        <w:p w14:paraId="1317BD0E" w14:textId="72E9EF4B" w:rsidR="001925C9" w:rsidRDefault="0056251C">
          <w:pPr>
            <w:pStyle w:val="TOC3"/>
            <w:rPr>
              <w:rFonts w:asciiTheme="minorHAnsi" w:eastAsiaTheme="minorEastAsia" w:hAnsiTheme="minorHAnsi" w:cstheme="minorBidi"/>
              <w:sz w:val="22"/>
              <w:szCs w:val="22"/>
              <w:lang w:val="da-DK" w:eastAsia="da-DK"/>
            </w:rPr>
          </w:pPr>
          <w:hyperlink w:anchor="_Toc31205902" w:history="1">
            <w:r w:rsidR="001925C9" w:rsidRPr="001F2E17">
              <w:rPr>
                <w:rStyle w:val="Hyperlink"/>
              </w:rPr>
              <w:t>4.6.7</w:t>
            </w:r>
            <w:r w:rsidR="001925C9">
              <w:rPr>
                <w:rFonts w:asciiTheme="minorHAnsi" w:eastAsiaTheme="minorEastAsia" w:hAnsiTheme="minorHAnsi" w:cstheme="minorBidi"/>
                <w:sz w:val="22"/>
                <w:szCs w:val="22"/>
                <w:lang w:val="da-DK" w:eastAsia="da-DK"/>
              </w:rPr>
              <w:tab/>
            </w:r>
            <w:r w:rsidR="001925C9" w:rsidRPr="001F2E17">
              <w:rPr>
                <w:rStyle w:val="Hyperlink"/>
              </w:rPr>
              <w:t>Sharing with Radio Astronomy Service</w:t>
            </w:r>
            <w:r w:rsidR="001925C9">
              <w:rPr>
                <w:webHidden/>
              </w:rPr>
              <w:tab/>
            </w:r>
            <w:r w:rsidR="001925C9">
              <w:rPr>
                <w:webHidden/>
              </w:rPr>
              <w:fldChar w:fldCharType="begin"/>
            </w:r>
            <w:r w:rsidR="001925C9">
              <w:rPr>
                <w:webHidden/>
              </w:rPr>
              <w:instrText xml:space="preserve"> PAGEREF _Toc31205902 \h </w:instrText>
            </w:r>
            <w:r w:rsidR="001925C9">
              <w:rPr>
                <w:webHidden/>
              </w:rPr>
            </w:r>
            <w:r w:rsidR="001925C9">
              <w:rPr>
                <w:webHidden/>
              </w:rPr>
              <w:fldChar w:fldCharType="separate"/>
            </w:r>
            <w:r w:rsidR="001925C9">
              <w:rPr>
                <w:webHidden/>
              </w:rPr>
              <w:t>57</w:t>
            </w:r>
            <w:r w:rsidR="001925C9">
              <w:rPr>
                <w:webHidden/>
              </w:rPr>
              <w:fldChar w:fldCharType="end"/>
            </w:r>
          </w:hyperlink>
        </w:p>
        <w:p w14:paraId="10BC811B" w14:textId="4CC650CD" w:rsidR="001925C9" w:rsidRDefault="0056251C">
          <w:pPr>
            <w:pStyle w:val="TOC3"/>
            <w:rPr>
              <w:rFonts w:asciiTheme="minorHAnsi" w:eastAsiaTheme="minorEastAsia" w:hAnsiTheme="minorHAnsi" w:cstheme="minorBidi"/>
              <w:sz w:val="22"/>
              <w:szCs w:val="22"/>
              <w:lang w:val="da-DK" w:eastAsia="da-DK"/>
            </w:rPr>
          </w:pPr>
          <w:hyperlink w:anchor="_Toc31205903" w:history="1">
            <w:r w:rsidR="001925C9" w:rsidRPr="001F2E17">
              <w:rPr>
                <w:rStyle w:val="Hyperlink"/>
              </w:rPr>
              <w:t>4.6.8</w:t>
            </w:r>
            <w:r w:rsidR="001925C9">
              <w:rPr>
                <w:rFonts w:asciiTheme="minorHAnsi" w:eastAsiaTheme="minorEastAsia" w:hAnsiTheme="minorHAnsi" w:cstheme="minorBidi"/>
                <w:sz w:val="22"/>
                <w:szCs w:val="22"/>
                <w:lang w:val="da-DK" w:eastAsia="da-DK"/>
              </w:rPr>
              <w:tab/>
            </w:r>
            <w:r w:rsidR="001925C9" w:rsidRPr="001F2E17">
              <w:rPr>
                <w:rStyle w:val="Hyperlink"/>
              </w:rPr>
              <w:t>Sharing with RAS operating in the adjacent bands</w:t>
            </w:r>
            <w:r w:rsidR="001925C9">
              <w:rPr>
                <w:webHidden/>
              </w:rPr>
              <w:tab/>
            </w:r>
            <w:r w:rsidR="001925C9">
              <w:rPr>
                <w:webHidden/>
              </w:rPr>
              <w:fldChar w:fldCharType="begin"/>
            </w:r>
            <w:r w:rsidR="001925C9">
              <w:rPr>
                <w:webHidden/>
              </w:rPr>
              <w:instrText xml:space="preserve"> PAGEREF _Toc31205903 \h </w:instrText>
            </w:r>
            <w:r w:rsidR="001925C9">
              <w:rPr>
                <w:webHidden/>
              </w:rPr>
            </w:r>
            <w:r w:rsidR="001925C9">
              <w:rPr>
                <w:webHidden/>
              </w:rPr>
              <w:fldChar w:fldCharType="separate"/>
            </w:r>
            <w:r w:rsidR="001925C9">
              <w:rPr>
                <w:webHidden/>
              </w:rPr>
              <w:t>62</w:t>
            </w:r>
            <w:r w:rsidR="001925C9">
              <w:rPr>
                <w:webHidden/>
              </w:rPr>
              <w:fldChar w:fldCharType="end"/>
            </w:r>
          </w:hyperlink>
        </w:p>
        <w:p w14:paraId="2AB19312" w14:textId="62FE169A" w:rsidR="001925C9" w:rsidRDefault="0056251C">
          <w:pPr>
            <w:pStyle w:val="TOC3"/>
            <w:rPr>
              <w:rFonts w:asciiTheme="minorHAnsi" w:eastAsiaTheme="minorEastAsia" w:hAnsiTheme="minorHAnsi" w:cstheme="minorBidi"/>
              <w:sz w:val="22"/>
              <w:szCs w:val="22"/>
              <w:lang w:val="da-DK" w:eastAsia="da-DK"/>
            </w:rPr>
          </w:pPr>
          <w:hyperlink w:anchor="_Toc31205904" w:history="1">
            <w:r w:rsidR="001925C9" w:rsidRPr="001F2E17">
              <w:rPr>
                <w:rStyle w:val="Hyperlink"/>
              </w:rPr>
              <w:t>4.6.9</w:t>
            </w:r>
            <w:r w:rsidR="001925C9">
              <w:rPr>
                <w:rFonts w:asciiTheme="minorHAnsi" w:eastAsiaTheme="minorEastAsia" w:hAnsiTheme="minorHAnsi" w:cstheme="minorBidi"/>
                <w:sz w:val="22"/>
                <w:szCs w:val="22"/>
                <w:lang w:val="da-DK" w:eastAsia="da-DK"/>
              </w:rPr>
              <w:tab/>
            </w:r>
            <w:r w:rsidR="001925C9" w:rsidRPr="001F2E17">
              <w:rPr>
                <w:rStyle w:val="Hyperlink"/>
              </w:rPr>
              <w:t>Sharing with FS operating in the adjacent bands</w:t>
            </w:r>
            <w:r w:rsidR="001925C9">
              <w:rPr>
                <w:webHidden/>
              </w:rPr>
              <w:tab/>
            </w:r>
            <w:r w:rsidR="001925C9">
              <w:rPr>
                <w:webHidden/>
              </w:rPr>
              <w:fldChar w:fldCharType="begin"/>
            </w:r>
            <w:r w:rsidR="001925C9">
              <w:rPr>
                <w:webHidden/>
              </w:rPr>
              <w:instrText xml:space="preserve"> PAGEREF _Toc31205904 \h </w:instrText>
            </w:r>
            <w:r w:rsidR="001925C9">
              <w:rPr>
                <w:webHidden/>
              </w:rPr>
            </w:r>
            <w:r w:rsidR="001925C9">
              <w:rPr>
                <w:webHidden/>
              </w:rPr>
              <w:fldChar w:fldCharType="separate"/>
            </w:r>
            <w:r w:rsidR="001925C9">
              <w:rPr>
                <w:webHidden/>
              </w:rPr>
              <w:t>64</w:t>
            </w:r>
            <w:r w:rsidR="001925C9">
              <w:rPr>
                <w:webHidden/>
              </w:rPr>
              <w:fldChar w:fldCharType="end"/>
            </w:r>
          </w:hyperlink>
        </w:p>
        <w:p w14:paraId="7963DE18" w14:textId="2F74E6DD" w:rsidR="001925C9" w:rsidRDefault="0056251C">
          <w:pPr>
            <w:pStyle w:val="TOC2"/>
            <w:rPr>
              <w:rFonts w:asciiTheme="minorHAnsi" w:eastAsiaTheme="minorEastAsia" w:hAnsiTheme="minorHAnsi" w:cstheme="minorBidi"/>
              <w:bCs w:val="0"/>
              <w:sz w:val="22"/>
              <w:szCs w:val="22"/>
              <w:lang w:val="da-DK" w:eastAsia="da-DK"/>
            </w:rPr>
          </w:pPr>
          <w:hyperlink w:anchor="_Toc31205905" w:history="1">
            <w:r w:rsidR="001925C9" w:rsidRPr="001F2E17">
              <w:rPr>
                <w:rStyle w:val="Hyperlink"/>
              </w:rPr>
              <w:t>4.7</w:t>
            </w:r>
            <w:r w:rsidR="001925C9">
              <w:rPr>
                <w:rFonts w:asciiTheme="minorHAnsi" w:eastAsiaTheme="minorEastAsia" w:hAnsiTheme="minorHAnsi" w:cstheme="minorBidi"/>
                <w:bCs w:val="0"/>
                <w:sz w:val="22"/>
                <w:szCs w:val="22"/>
                <w:lang w:val="da-DK" w:eastAsia="da-DK"/>
              </w:rPr>
              <w:tab/>
            </w:r>
            <w:r w:rsidR="001925C9" w:rsidRPr="001F2E17">
              <w:rPr>
                <w:rStyle w:val="Hyperlink"/>
              </w:rPr>
              <w:t>Interference analysis in the 77-78 GHz band</w:t>
            </w:r>
            <w:r w:rsidR="001925C9">
              <w:rPr>
                <w:webHidden/>
              </w:rPr>
              <w:tab/>
            </w:r>
            <w:r w:rsidR="001925C9">
              <w:rPr>
                <w:webHidden/>
              </w:rPr>
              <w:fldChar w:fldCharType="begin"/>
            </w:r>
            <w:r w:rsidR="001925C9">
              <w:rPr>
                <w:webHidden/>
              </w:rPr>
              <w:instrText xml:space="preserve"> PAGEREF _Toc31205905 \h </w:instrText>
            </w:r>
            <w:r w:rsidR="001925C9">
              <w:rPr>
                <w:webHidden/>
              </w:rPr>
            </w:r>
            <w:r w:rsidR="001925C9">
              <w:rPr>
                <w:webHidden/>
              </w:rPr>
              <w:fldChar w:fldCharType="separate"/>
            </w:r>
            <w:r w:rsidR="001925C9">
              <w:rPr>
                <w:webHidden/>
              </w:rPr>
              <w:t>65</w:t>
            </w:r>
            <w:r w:rsidR="001925C9">
              <w:rPr>
                <w:webHidden/>
              </w:rPr>
              <w:fldChar w:fldCharType="end"/>
            </w:r>
          </w:hyperlink>
        </w:p>
        <w:p w14:paraId="074C46A4" w14:textId="15C718CB" w:rsidR="001925C9" w:rsidRDefault="0056251C">
          <w:pPr>
            <w:pStyle w:val="TOC3"/>
            <w:rPr>
              <w:rFonts w:asciiTheme="minorHAnsi" w:eastAsiaTheme="minorEastAsia" w:hAnsiTheme="minorHAnsi" w:cstheme="minorBidi"/>
              <w:sz w:val="22"/>
              <w:szCs w:val="22"/>
              <w:lang w:val="da-DK" w:eastAsia="da-DK"/>
            </w:rPr>
          </w:pPr>
          <w:hyperlink w:anchor="_Toc31205906" w:history="1">
            <w:r w:rsidR="001925C9" w:rsidRPr="001F2E17">
              <w:rPr>
                <w:rStyle w:val="Hyperlink"/>
              </w:rPr>
              <w:t>4.7.1</w:t>
            </w:r>
            <w:r w:rsidR="001925C9">
              <w:rPr>
                <w:rFonts w:asciiTheme="minorHAnsi" w:eastAsiaTheme="minorEastAsia" w:hAnsiTheme="minorHAnsi" w:cstheme="minorBidi"/>
                <w:sz w:val="22"/>
                <w:szCs w:val="22"/>
                <w:lang w:val="da-DK" w:eastAsia="da-DK"/>
              </w:rPr>
              <w:tab/>
            </w:r>
            <w:r w:rsidR="001925C9" w:rsidRPr="001F2E17">
              <w:rPr>
                <w:rStyle w:val="Hyperlink"/>
              </w:rPr>
              <w:t>Sharing with Short Range Radar (SRR)</w:t>
            </w:r>
            <w:r w:rsidR="001925C9">
              <w:rPr>
                <w:webHidden/>
              </w:rPr>
              <w:tab/>
            </w:r>
            <w:r w:rsidR="001925C9">
              <w:rPr>
                <w:webHidden/>
              </w:rPr>
              <w:fldChar w:fldCharType="begin"/>
            </w:r>
            <w:r w:rsidR="001925C9">
              <w:rPr>
                <w:webHidden/>
              </w:rPr>
              <w:instrText xml:space="preserve"> PAGEREF _Toc31205906 \h </w:instrText>
            </w:r>
            <w:r w:rsidR="001925C9">
              <w:rPr>
                <w:webHidden/>
              </w:rPr>
            </w:r>
            <w:r w:rsidR="001925C9">
              <w:rPr>
                <w:webHidden/>
              </w:rPr>
              <w:fldChar w:fldCharType="separate"/>
            </w:r>
            <w:r w:rsidR="001925C9">
              <w:rPr>
                <w:webHidden/>
              </w:rPr>
              <w:t>65</w:t>
            </w:r>
            <w:r w:rsidR="001925C9">
              <w:rPr>
                <w:webHidden/>
              </w:rPr>
              <w:fldChar w:fldCharType="end"/>
            </w:r>
          </w:hyperlink>
        </w:p>
        <w:p w14:paraId="143EC83D" w14:textId="5ADFCAD9" w:rsidR="001925C9" w:rsidRDefault="0056251C">
          <w:pPr>
            <w:pStyle w:val="TOC3"/>
            <w:rPr>
              <w:rFonts w:asciiTheme="minorHAnsi" w:eastAsiaTheme="minorEastAsia" w:hAnsiTheme="minorHAnsi" w:cstheme="minorBidi"/>
              <w:sz w:val="22"/>
              <w:szCs w:val="22"/>
              <w:lang w:val="da-DK" w:eastAsia="da-DK"/>
            </w:rPr>
          </w:pPr>
          <w:hyperlink w:anchor="_Toc31205907" w:history="1">
            <w:r w:rsidR="001925C9" w:rsidRPr="001F2E17">
              <w:rPr>
                <w:rStyle w:val="Hyperlink"/>
              </w:rPr>
              <w:t>4.7.2</w:t>
            </w:r>
            <w:r w:rsidR="001925C9">
              <w:rPr>
                <w:rFonts w:asciiTheme="minorHAnsi" w:eastAsiaTheme="minorEastAsia" w:hAnsiTheme="minorHAnsi" w:cstheme="minorBidi"/>
                <w:sz w:val="22"/>
                <w:szCs w:val="22"/>
                <w:lang w:val="da-DK" w:eastAsia="da-DK"/>
              </w:rPr>
              <w:tab/>
            </w:r>
            <w:r w:rsidR="001925C9" w:rsidRPr="001F2E17">
              <w:rPr>
                <w:rStyle w:val="Hyperlink"/>
              </w:rPr>
              <w:t>Sharing with LPR</w:t>
            </w:r>
            <w:r w:rsidR="001925C9">
              <w:rPr>
                <w:webHidden/>
              </w:rPr>
              <w:tab/>
            </w:r>
            <w:r w:rsidR="001925C9">
              <w:rPr>
                <w:webHidden/>
              </w:rPr>
              <w:fldChar w:fldCharType="begin"/>
            </w:r>
            <w:r w:rsidR="001925C9">
              <w:rPr>
                <w:webHidden/>
              </w:rPr>
              <w:instrText xml:space="preserve"> PAGEREF _Toc31205907 \h </w:instrText>
            </w:r>
            <w:r w:rsidR="001925C9">
              <w:rPr>
                <w:webHidden/>
              </w:rPr>
            </w:r>
            <w:r w:rsidR="001925C9">
              <w:rPr>
                <w:webHidden/>
              </w:rPr>
              <w:fldChar w:fldCharType="separate"/>
            </w:r>
            <w:r w:rsidR="001925C9">
              <w:rPr>
                <w:webHidden/>
              </w:rPr>
              <w:t>67</w:t>
            </w:r>
            <w:r w:rsidR="001925C9">
              <w:rPr>
                <w:webHidden/>
              </w:rPr>
              <w:fldChar w:fldCharType="end"/>
            </w:r>
          </w:hyperlink>
        </w:p>
        <w:p w14:paraId="47948AA6" w14:textId="214D6203" w:rsidR="001925C9" w:rsidRDefault="0056251C">
          <w:pPr>
            <w:pStyle w:val="TOC3"/>
            <w:rPr>
              <w:rFonts w:asciiTheme="minorHAnsi" w:eastAsiaTheme="minorEastAsia" w:hAnsiTheme="minorHAnsi" w:cstheme="minorBidi"/>
              <w:sz w:val="22"/>
              <w:szCs w:val="22"/>
              <w:lang w:val="da-DK" w:eastAsia="da-DK"/>
            </w:rPr>
          </w:pPr>
          <w:hyperlink w:anchor="_Toc31205908" w:history="1">
            <w:r w:rsidR="001925C9" w:rsidRPr="001F2E17">
              <w:rPr>
                <w:rStyle w:val="Hyperlink"/>
              </w:rPr>
              <w:t>4.7.3</w:t>
            </w:r>
            <w:r w:rsidR="001925C9">
              <w:rPr>
                <w:rFonts w:asciiTheme="minorHAnsi" w:eastAsiaTheme="minorEastAsia" w:hAnsiTheme="minorHAnsi" w:cstheme="minorBidi"/>
                <w:sz w:val="22"/>
                <w:szCs w:val="22"/>
                <w:lang w:val="da-DK" w:eastAsia="da-DK"/>
              </w:rPr>
              <w:tab/>
            </w:r>
            <w:r w:rsidR="001925C9" w:rsidRPr="001F2E17">
              <w:rPr>
                <w:rStyle w:val="Hyperlink"/>
              </w:rPr>
              <w:t>Sharing with Amateur &amp; Amateur Satellite Services</w:t>
            </w:r>
            <w:r w:rsidR="001925C9">
              <w:rPr>
                <w:webHidden/>
              </w:rPr>
              <w:tab/>
            </w:r>
            <w:r w:rsidR="001925C9">
              <w:rPr>
                <w:webHidden/>
              </w:rPr>
              <w:fldChar w:fldCharType="begin"/>
            </w:r>
            <w:r w:rsidR="001925C9">
              <w:rPr>
                <w:webHidden/>
              </w:rPr>
              <w:instrText xml:space="preserve"> PAGEREF _Toc31205908 \h </w:instrText>
            </w:r>
            <w:r w:rsidR="001925C9">
              <w:rPr>
                <w:webHidden/>
              </w:rPr>
            </w:r>
            <w:r w:rsidR="001925C9">
              <w:rPr>
                <w:webHidden/>
              </w:rPr>
              <w:fldChar w:fldCharType="separate"/>
            </w:r>
            <w:r w:rsidR="001925C9">
              <w:rPr>
                <w:webHidden/>
              </w:rPr>
              <w:t>67</w:t>
            </w:r>
            <w:r w:rsidR="001925C9">
              <w:rPr>
                <w:webHidden/>
              </w:rPr>
              <w:fldChar w:fldCharType="end"/>
            </w:r>
          </w:hyperlink>
        </w:p>
        <w:p w14:paraId="2897EEE1" w14:textId="15B69FC0" w:rsidR="001925C9" w:rsidRDefault="0056251C">
          <w:pPr>
            <w:pStyle w:val="TOC3"/>
            <w:rPr>
              <w:rFonts w:asciiTheme="minorHAnsi" w:eastAsiaTheme="minorEastAsia" w:hAnsiTheme="minorHAnsi" w:cstheme="minorBidi"/>
              <w:sz w:val="22"/>
              <w:szCs w:val="22"/>
              <w:lang w:val="da-DK" w:eastAsia="da-DK"/>
            </w:rPr>
          </w:pPr>
          <w:hyperlink w:anchor="_Toc31205909" w:history="1">
            <w:r w:rsidR="001925C9" w:rsidRPr="001F2E17">
              <w:rPr>
                <w:rStyle w:val="Hyperlink"/>
              </w:rPr>
              <w:t>4.7.4</w:t>
            </w:r>
            <w:r w:rsidR="001925C9">
              <w:rPr>
                <w:rFonts w:asciiTheme="minorHAnsi" w:eastAsiaTheme="minorEastAsia" w:hAnsiTheme="minorHAnsi" w:cstheme="minorBidi"/>
                <w:sz w:val="22"/>
                <w:szCs w:val="22"/>
                <w:lang w:val="da-DK" w:eastAsia="da-DK"/>
              </w:rPr>
              <w:tab/>
            </w:r>
            <w:r w:rsidR="001925C9" w:rsidRPr="001F2E17">
              <w:rPr>
                <w:rStyle w:val="Hyperlink"/>
              </w:rPr>
              <w:t>Sharing with Radio Astronomy Service</w:t>
            </w:r>
            <w:r w:rsidR="001925C9">
              <w:rPr>
                <w:webHidden/>
              </w:rPr>
              <w:tab/>
            </w:r>
            <w:r w:rsidR="001925C9">
              <w:rPr>
                <w:webHidden/>
              </w:rPr>
              <w:fldChar w:fldCharType="begin"/>
            </w:r>
            <w:r w:rsidR="001925C9">
              <w:rPr>
                <w:webHidden/>
              </w:rPr>
              <w:instrText xml:space="preserve"> PAGEREF _Toc31205909 \h </w:instrText>
            </w:r>
            <w:r w:rsidR="001925C9">
              <w:rPr>
                <w:webHidden/>
              </w:rPr>
            </w:r>
            <w:r w:rsidR="001925C9">
              <w:rPr>
                <w:webHidden/>
              </w:rPr>
              <w:fldChar w:fldCharType="separate"/>
            </w:r>
            <w:r w:rsidR="001925C9">
              <w:rPr>
                <w:webHidden/>
              </w:rPr>
              <w:t>67</w:t>
            </w:r>
            <w:r w:rsidR="001925C9">
              <w:rPr>
                <w:webHidden/>
              </w:rPr>
              <w:fldChar w:fldCharType="end"/>
            </w:r>
          </w:hyperlink>
        </w:p>
        <w:p w14:paraId="67B3E8C8" w14:textId="22B27312" w:rsidR="001925C9" w:rsidRDefault="0056251C">
          <w:pPr>
            <w:pStyle w:val="TOC3"/>
            <w:rPr>
              <w:rFonts w:asciiTheme="minorHAnsi" w:eastAsiaTheme="minorEastAsia" w:hAnsiTheme="minorHAnsi" w:cstheme="minorBidi"/>
              <w:sz w:val="22"/>
              <w:szCs w:val="22"/>
              <w:lang w:val="da-DK" w:eastAsia="da-DK"/>
            </w:rPr>
          </w:pPr>
          <w:hyperlink w:anchor="_Toc31205910" w:history="1">
            <w:r w:rsidR="001925C9" w:rsidRPr="001F2E17">
              <w:rPr>
                <w:rStyle w:val="Hyperlink"/>
              </w:rPr>
              <w:t>4.7.5</w:t>
            </w:r>
            <w:r w:rsidR="001925C9">
              <w:rPr>
                <w:rFonts w:asciiTheme="minorHAnsi" w:eastAsiaTheme="minorEastAsia" w:hAnsiTheme="minorHAnsi" w:cstheme="minorBidi"/>
                <w:sz w:val="22"/>
                <w:szCs w:val="22"/>
                <w:lang w:val="da-DK" w:eastAsia="da-DK"/>
              </w:rPr>
              <w:tab/>
            </w:r>
            <w:r w:rsidR="001925C9" w:rsidRPr="001F2E17">
              <w:rPr>
                <w:rStyle w:val="Hyperlink"/>
              </w:rPr>
              <w:t>Sharing with RAS operating in the adjacent bands</w:t>
            </w:r>
            <w:r w:rsidR="001925C9">
              <w:rPr>
                <w:webHidden/>
              </w:rPr>
              <w:tab/>
            </w:r>
            <w:r w:rsidR="001925C9">
              <w:rPr>
                <w:webHidden/>
              </w:rPr>
              <w:fldChar w:fldCharType="begin"/>
            </w:r>
            <w:r w:rsidR="001925C9">
              <w:rPr>
                <w:webHidden/>
              </w:rPr>
              <w:instrText xml:space="preserve"> PAGEREF _Toc31205910 \h </w:instrText>
            </w:r>
            <w:r w:rsidR="001925C9">
              <w:rPr>
                <w:webHidden/>
              </w:rPr>
            </w:r>
            <w:r w:rsidR="001925C9">
              <w:rPr>
                <w:webHidden/>
              </w:rPr>
              <w:fldChar w:fldCharType="separate"/>
            </w:r>
            <w:r w:rsidR="001925C9">
              <w:rPr>
                <w:webHidden/>
              </w:rPr>
              <w:t>67</w:t>
            </w:r>
            <w:r w:rsidR="001925C9">
              <w:rPr>
                <w:webHidden/>
              </w:rPr>
              <w:fldChar w:fldCharType="end"/>
            </w:r>
          </w:hyperlink>
        </w:p>
        <w:p w14:paraId="7BF61F96" w14:textId="5BEA9EFF" w:rsidR="001925C9" w:rsidRDefault="0056251C">
          <w:pPr>
            <w:pStyle w:val="TOC3"/>
            <w:rPr>
              <w:rFonts w:asciiTheme="minorHAnsi" w:eastAsiaTheme="minorEastAsia" w:hAnsiTheme="minorHAnsi" w:cstheme="minorBidi"/>
              <w:sz w:val="22"/>
              <w:szCs w:val="22"/>
              <w:lang w:val="da-DK" w:eastAsia="da-DK"/>
            </w:rPr>
          </w:pPr>
          <w:hyperlink w:anchor="_Toc31205911" w:history="1">
            <w:r w:rsidR="001925C9" w:rsidRPr="001F2E17">
              <w:rPr>
                <w:rStyle w:val="Hyperlink"/>
              </w:rPr>
              <w:t>4.7.6</w:t>
            </w:r>
            <w:r w:rsidR="001925C9">
              <w:rPr>
                <w:rFonts w:asciiTheme="minorHAnsi" w:eastAsiaTheme="minorEastAsia" w:hAnsiTheme="minorHAnsi" w:cstheme="minorBidi"/>
                <w:sz w:val="22"/>
                <w:szCs w:val="22"/>
                <w:lang w:val="da-DK" w:eastAsia="da-DK"/>
              </w:rPr>
              <w:tab/>
            </w:r>
            <w:r w:rsidR="001925C9" w:rsidRPr="001F2E17">
              <w:rPr>
                <w:rStyle w:val="Hyperlink"/>
              </w:rPr>
              <w:t>Sharing with FS operating in the adjacent bands</w:t>
            </w:r>
            <w:r w:rsidR="001925C9">
              <w:rPr>
                <w:webHidden/>
              </w:rPr>
              <w:tab/>
            </w:r>
            <w:r w:rsidR="001925C9">
              <w:rPr>
                <w:webHidden/>
              </w:rPr>
              <w:fldChar w:fldCharType="begin"/>
            </w:r>
            <w:r w:rsidR="001925C9">
              <w:rPr>
                <w:webHidden/>
              </w:rPr>
              <w:instrText xml:space="preserve"> PAGEREF _Toc31205911 \h </w:instrText>
            </w:r>
            <w:r w:rsidR="001925C9">
              <w:rPr>
                <w:webHidden/>
              </w:rPr>
            </w:r>
            <w:r w:rsidR="001925C9">
              <w:rPr>
                <w:webHidden/>
              </w:rPr>
              <w:fldChar w:fldCharType="separate"/>
            </w:r>
            <w:r w:rsidR="001925C9">
              <w:rPr>
                <w:webHidden/>
              </w:rPr>
              <w:t>67</w:t>
            </w:r>
            <w:r w:rsidR="001925C9">
              <w:rPr>
                <w:webHidden/>
              </w:rPr>
              <w:fldChar w:fldCharType="end"/>
            </w:r>
          </w:hyperlink>
        </w:p>
        <w:p w14:paraId="2C26C304" w14:textId="34AC36BA" w:rsidR="001925C9" w:rsidRDefault="0056251C">
          <w:pPr>
            <w:pStyle w:val="TOC1"/>
            <w:rPr>
              <w:rFonts w:asciiTheme="minorHAnsi" w:eastAsiaTheme="minorEastAsia" w:hAnsiTheme="minorHAnsi" w:cstheme="minorBidi"/>
              <w:b w:val="0"/>
              <w:noProof/>
              <w:sz w:val="22"/>
              <w:szCs w:val="22"/>
              <w:lang w:val="da-DK" w:eastAsia="da-DK"/>
            </w:rPr>
          </w:pPr>
          <w:hyperlink w:anchor="_Toc31205912" w:history="1">
            <w:r w:rsidR="001925C9" w:rsidRPr="001F2E17">
              <w:rPr>
                <w:rStyle w:val="Hyperlink"/>
                <w:noProof/>
              </w:rPr>
              <w:t>5</w:t>
            </w:r>
            <w:r w:rsidR="001925C9">
              <w:rPr>
                <w:rFonts w:asciiTheme="minorHAnsi" w:eastAsiaTheme="minorEastAsia" w:hAnsiTheme="minorHAnsi" w:cstheme="minorBidi"/>
                <w:b w:val="0"/>
                <w:noProof/>
                <w:sz w:val="22"/>
                <w:szCs w:val="22"/>
                <w:lang w:val="da-DK" w:eastAsia="da-DK"/>
              </w:rPr>
              <w:tab/>
            </w:r>
            <w:r w:rsidR="001925C9" w:rsidRPr="001F2E17">
              <w:rPr>
                <w:rStyle w:val="Hyperlink"/>
                <w:noProof/>
              </w:rPr>
              <w:t>Conclusions</w:t>
            </w:r>
            <w:r w:rsidR="001925C9">
              <w:rPr>
                <w:noProof/>
                <w:webHidden/>
              </w:rPr>
              <w:tab/>
            </w:r>
            <w:r w:rsidR="001925C9">
              <w:rPr>
                <w:noProof/>
                <w:webHidden/>
              </w:rPr>
              <w:fldChar w:fldCharType="begin"/>
            </w:r>
            <w:r w:rsidR="001925C9">
              <w:rPr>
                <w:noProof/>
                <w:webHidden/>
              </w:rPr>
              <w:instrText xml:space="preserve"> PAGEREF _Toc31205912 \h </w:instrText>
            </w:r>
            <w:r w:rsidR="001925C9">
              <w:rPr>
                <w:noProof/>
                <w:webHidden/>
              </w:rPr>
            </w:r>
            <w:r w:rsidR="001925C9">
              <w:rPr>
                <w:noProof/>
                <w:webHidden/>
              </w:rPr>
              <w:fldChar w:fldCharType="separate"/>
            </w:r>
            <w:r w:rsidR="001925C9">
              <w:rPr>
                <w:noProof/>
                <w:webHidden/>
              </w:rPr>
              <w:t>68</w:t>
            </w:r>
            <w:r w:rsidR="001925C9">
              <w:rPr>
                <w:noProof/>
                <w:webHidden/>
              </w:rPr>
              <w:fldChar w:fldCharType="end"/>
            </w:r>
          </w:hyperlink>
        </w:p>
        <w:p w14:paraId="66143E4D" w14:textId="681633F3" w:rsidR="001925C9" w:rsidRDefault="0056251C">
          <w:pPr>
            <w:pStyle w:val="TOC1"/>
            <w:rPr>
              <w:rFonts w:asciiTheme="minorHAnsi" w:eastAsiaTheme="minorEastAsia" w:hAnsiTheme="minorHAnsi" w:cstheme="minorBidi"/>
              <w:b w:val="0"/>
              <w:noProof/>
              <w:sz w:val="22"/>
              <w:szCs w:val="22"/>
              <w:lang w:val="da-DK" w:eastAsia="da-DK"/>
            </w:rPr>
          </w:pPr>
          <w:hyperlink w:anchor="_Toc31205913" w:history="1">
            <w:r w:rsidR="001925C9" w:rsidRPr="001F2E17">
              <w:rPr>
                <w:rStyle w:val="Hyperlink"/>
                <w:noProof/>
              </w:rPr>
              <w:t>ANNEX 1: Frequency allocation within the 74–81 GHZ band</w:t>
            </w:r>
            <w:r w:rsidR="001925C9">
              <w:rPr>
                <w:noProof/>
                <w:webHidden/>
              </w:rPr>
              <w:tab/>
            </w:r>
            <w:r w:rsidR="001925C9">
              <w:rPr>
                <w:noProof/>
                <w:webHidden/>
              </w:rPr>
              <w:fldChar w:fldCharType="begin"/>
            </w:r>
            <w:r w:rsidR="001925C9">
              <w:rPr>
                <w:noProof/>
                <w:webHidden/>
              </w:rPr>
              <w:instrText xml:space="preserve"> PAGEREF _Toc31205913 \h </w:instrText>
            </w:r>
            <w:r w:rsidR="001925C9">
              <w:rPr>
                <w:noProof/>
                <w:webHidden/>
              </w:rPr>
            </w:r>
            <w:r w:rsidR="001925C9">
              <w:rPr>
                <w:noProof/>
                <w:webHidden/>
              </w:rPr>
              <w:fldChar w:fldCharType="separate"/>
            </w:r>
            <w:r w:rsidR="001925C9">
              <w:rPr>
                <w:noProof/>
                <w:webHidden/>
              </w:rPr>
              <w:t>69</w:t>
            </w:r>
            <w:r w:rsidR="001925C9">
              <w:rPr>
                <w:noProof/>
                <w:webHidden/>
              </w:rPr>
              <w:fldChar w:fldCharType="end"/>
            </w:r>
          </w:hyperlink>
        </w:p>
        <w:p w14:paraId="31A7059C" w14:textId="06414DE3" w:rsidR="001925C9" w:rsidRDefault="0056251C">
          <w:pPr>
            <w:pStyle w:val="TOC1"/>
            <w:rPr>
              <w:rFonts w:asciiTheme="minorHAnsi" w:eastAsiaTheme="minorEastAsia" w:hAnsiTheme="minorHAnsi" w:cstheme="minorBidi"/>
              <w:b w:val="0"/>
              <w:noProof/>
              <w:sz w:val="22"/>
              <w:szCs w:val="22"/>
              <w:lang w:val="da-DK" w:eastAsia="da-DK"/>
            </w:rPr>
          </w:pPr>
          <w:hyperlink w:anchor="_Toc31205914" w:history="1">
            <w:r w:rsidR="001925C9" w:rsidRPr="001F2E17">
              <w:rPr>
                <w:rStyle w:val="Hyperlink"/>
                <w:noProof/>
              </w:rPr>
              <w:t>ANNEX 2: SRD operating in the 74-81 GHz frequency range</w:t>
            </w:r>
            <w:r w:rsidR="001925C9">
              <w:rPr>
                <w:noProof/>
                <w:webHidden/>
              </w:rPr>
              <w:tab/>
            </w:r>
            <w:r w:rsidR="001925C9">
              <w:rPr>
                <w:noProof/>
                <w:webHidden/>
              </w:rPr>
              <w:fldChar w:fldCharType="begin"/>
            </w:r>
            <w:r w:rsidR="001925C9">
              <w:rPr>
                <w:noProof/>
                <w:webHidden/>
              </w:rPr>
              <w:instrText xml:space="preserve"> PAGEREF _Toc31205914 \h </w:instrText>
            </w:r>
            <w:r w:rsidR="001925C9">
              <w:rPr>
                <w:noProof/>
                <w:webHidden/>
              </w:rPr>
            </w:r>
            <w:r w:rsidR="001925C9">
              <w:rPr>
                <w:noProof/>
                <w:webHidden/>
              </w:rPr>
              <w:fldChar w:fldCharType="separate"/>
            </w:r>
            <w:r w:rsidR="001925C9">
              <w:rPr>
                <w:noProof/>
                <w:webHidden/>
              </w:rPr>
              <w:t>71</w:t>
            </w:r>
            <w:r w:rsidR="001925C9">
              <w:rPr>
                <w:noProof/>
                <w:webHidden/>
              </w:rPr>
              <w:fldChar w:fldCharType="end"/>
            </w:r>
          </w:hyperlink>
        </w:p>
        <w:p w14:paraId="6F8F1240" w14:textId="445C0B7F" w:rsidR="001925C9" w:rsidRDefault="0056251C">
          <w:pPr>
            <w:pStyle w:val="TOC1"/>
            <w:rPr>
              <w:rFonts w:asciiTheme="minorHAnsi" w:eastAsiaTheme="minorEastAsia" w:hAnsiTheme="minorHAnsi" w:cstheme="minorBidi"/>
              <w:b w:val="0"/>
              <w:noProof/>
              <w:sz w:val="22"/>
              <w:szCs w:val="22"/>
              <w:lang w:val="da-DK" w:eastAsia="da-DK"/>
            </w:rPr>
          </w:pPr>
          <w:hyperlink w:anchor="_Toc31205915" w:history="1">
            <w:r w:rsidR="001925C9" w:rsidRPr="001F2E17">
              <w:rPr>
                <w:rStyle w:val="Hyperlink"/>
                <w:noProof/>
              </w:rPr>
              <w:t>ANNEX 3: European Radio astronomy sites operating in the 74-81 GHz band</w:t>
            </w:r>
            <w:r w:rsidR="001925C9">
              <w:rPr>
                <w:noProof/>
                <w:webHidden/>
              </w:rPr>
              <w:tab/>
            </w:r>
            <w:r w:rsidR="001925C9">
              <w:rPr>
                <w:noProof/>
                <w:webHidden/>
              </w:rPr>
              <w:fldChar w:fldCharType="begin"/>
            </w:r>
            <w:r w:rsidR="001925C9">
              <w:rPr>
                <w:noProof/>
                <w:webHidden/>
              </w:rPr>
              <w:instrText xml:space="preserve"> PAGEREF _Toc31205915 \h </w:instrText>
            </w:r>
            <w:r w:rsidR="001925C9">
              <w:rPr>
                <w:noProof/>
                <w:webHidden/>
              </w:rPr>
            </w:r>
            <w:r w:rsidR="001925C9">
              <w:rPr>
                <w:noProof/>
                <w:webHidden/>
              </w:rPr>
              <w:fldChar w:fldCharType="separate"/>
            </w:r>
            <w:r w:rsidR="001925C9">
              <w:rPr>
                <w:noProof/>
                <w:webHidden/>
              </w:rPr>
              <w:t>72</w:t>
            </w:r>
            <w:r w:rsidR="001925C9">
              <w:rPr>
                <w:noProof/>
                <w:webHidden/>
              </w:rPr>
              <w:fldChar w:fldCharType="end"/>
            </w:r>
          </w:hyperlink>
        </w:p>
        <w:p w14:paraId="5EBC269F" w14:textId="63FB914A" w:rsidR="001925C9" w:rsidRDefault="0056251C">
          <w:pPr>
            <w:pStyle w:val="TOC1"/>
            <w:rPr>
              <w:rFonts w:asciiTheme="minorHAnsi" w:eastAsiaTheme="minorEastAsia" w:hAnsiTheme="minorHAnsi" w:cstheme="minorBidi"/>
              <w:b w:val="0"/>
              <w:noProof/>
              <w:sz w:val="22"/>
              <w:szCs w:val="22"/>
              <w:lang w:val="da-DK" w:eastAsia="da-DK"/>
            </w:rPr>
          </w:pPr>
          <w:hyperlink w:anchor="_Toc31205916" w:history="1">
            <w:r w:rsidR="001925C9" w:rsidRPr="001F2E17">
              <w:rPr>
                <w:rStyle w:val="Hyperlink"/>
                <w:noProof/>
              </w:rPr>
              <w:t>ANNEX 4: Mitigation factor in case of FMCW victim receiver</w:t>
            </w:r>
            <w:r w:rsidR="001925C9">
              <w:rPr>
                <w:noProof/>
                <w:webHidden/>
              </w:rPr>
              <w:tab/>
            </w:r>
            <w:r w:rsidR="001925C9">
              <w:rPr>
                <w:noProof/>
                <w:webHidden/>
              </w:rPr>
              <w:fldChar w:fldCharType="begin"/>
            </w:r>
            <w:r w:rsidR="001925C9">
              <w:rPr>
                <w:noProof/>
                <w:webHidden/>
              </w:rPr>
              <w:instrText xml:space="preserve"> PAGEREF _Toc31205916 \h </w:instrText>
            </w:r>
            <w:r w:rsidR="001925C9">
              <w:rPr>
                <w:noProof/>
                <w:webHidden/>
              </w:rPr>
            </w:r>
            <w:r w:rsidR="001925C9">
              <w:rPr>
                <w:noProof/>
                <w:webHidden/>
              </w:rPr>
              <w:fldChar w:fldCharType="separate"/>
            </w:r>
            <w:r w:rsidR="001925C9">
              <w:rPr>
                <w:noProof/>
                <w:webHidden/>
              </w:rPr>
              <w:t>73</w:t>
            </w:r>
            <w:r w:rsidR="001925C9">
              <w:rPr>
                <w:noProof/>
                <w:webHidden/>
              </w:rPr>
              <w:fldChar w:fldCharType="end"/>
            </w:r>
          </w:hyperlink>
        </w:p>
        <w:p w14:paraId="732287E3" w14:textId="4C800264" w:rsidR="001925C9" w:rsidRDefault="0056251C">
          <w:pPr>
            <w:pStyle w:val="TOC1"/>
            <w:rPr>
              <w:rFonts w:asciiTheme="minorHAnsi" w:eastAsiaTheme="minorEastAsia" w:hAnsiTheme="minorHAnsi" w:cstheme="minorBidi"/>
              <w:b w:val="0"/>
              <w:noProof/>
              <w:sz w:val="22"/>
              <w:szCs w:val="22"/>
              <w:lang w:val="da-DK" w:eastAsia="da-DK"/>
            </w:rPr>
          </w:pPr>
          <w:hyperlink w:anchor="_Toc31205917" w:history="1">
            <w:r w:rsidR="001925C9" w:rsidRPr="001F2E17">
              <w:rPr>
                <w:rStyle w:val="Hyperlink"/>
                <w:noProof/>
              </w:rPr>
              <w:t>ANNEX 5: consideration on the typical usage of HD-GBSAR</w:t>
            </w:r>
            <w:r w:rsidR="001925C9">
              <w:rPr>
                <w:noProof/>
                <w:webHidden/>
              </w:rPr>
              <w:tab/>
            </w:r>
            <w:r w:rsidR="001925C9">
              <w:rPr>
                <w:noProof/>
                <w:webHidden/>
              </w:rPr>
              <w:fldChar w:fldCharType="begin"/>
            </w:r>
            <w:r w:rsidR="001925C9">
              <w:rPr>
                <w:noProof/>
                <w:webHidden/>
              </w:rPr>
              <w:instrText xml:space="preserve"> PAGEREF _Toc31205917 \h </w:instrText>
            </w:r>
            <w:r w:rsidR="001925C9">
              <w:rPr>
                <w:noProof/>
                <w:webHidden/>
              </w:rPr>
            </w:r>
            <w:r w:rsidR="001925C9">
              <w:rPr>
                <w:noProof/>
                <w:webHidden/>
              </w:rPr>
              <w:fldChar w:fldCharType="separate"/>
            </w:r>
            <w:r w:rsidR="001925C9">
              <w:rPr>
                <w:noProof/>
                <w:webHidden/>
              </w:rPr>
              <w:t>75</w:t>
            </w:r>
            <w:r w:rsidR="001925C9">
              <w:rPr>
                <w:noProof/>
                <w:webHidden/>
              </w:rPr>
              <w:fldChar w:fldCharType="end"/>
            </w:r>
          </w:hyperlink>
        </w:p>
        <w:p w14:paraId="0EC3FF69" w14:textId="29F5256F" w:rsidR="001925C9" w:rsidRDefault="0056251C">
          <w:pPr>
            <w:pStyle w:val="TOC1"/>
            <w:rPr>
              <w:rFonts w:asciiTheme="minorHAnsi" w:eastAsiaTheme="minorEastAsia" w:hAnsiTheme="minorHAnsi" w:cstheme="minorBidi"/>
              <w:b w:val="0"/>
              <w:noProof/>
              <w:sz w:val="22"/>
              <w:szCs w:val="22"/>
              <w:lang w:val="da-DK" w:eastAsia="da-DK"/>
            </w:rPr>
          </w:pPr>
          <w:hyperlink w:anchor="_Toc31205918" w:history="1">
            <w:r w:rsidR="001925C9" w:rsidRPr="001F2E17">
              <w:rPr>
                <w:rStyle w:val="Hyperlink"/>
                <w:noProof/>
              </w:rPr>
              <w:t>ANNEX 6: Detect And Avoid</w:t>
            </w:r>
            <w:r w:rsidR="001925C9">
              <w:rPr>
                <w:noProof/>
                <w:webHidden/>
              </w:rPr>
              <w:tab/>
            </w:r>
            <w:r w:rsidR="001925C9">
              <w:rPr>
                <w:noProof/>
                <w:webHidden/>
              </w:rPr>
              <w:fldChar w:fldCharType="begin"/>
            </w:r>
            <w:r w:rsidR="001925C9">
              <w:rPr>
                <w:noProof/>
                <w:webHidden/>
              </w:rPr>
              <w:instrText xml:space="preserve"> PAGEREF _Toc31205918 \h </w:instrText>
            </w:r>
            <w:r w:rsidR="001925C9">
              <w:rPr>
                <w:noProof/>
                <w:webHidden/>
              </w:rPr>
            </w:r>
            <w:r w:rsidR="001925C9">
              <w:rPr>
                <w:noProof/>
                <w:webHidden/>
              </w:rPr>
              <w:fldChar w:fldCharType="separate"/>
            </w:r>
            <w:r w:rsidR="001925C9">
              <w:rPr>
                <w:noProof/>
                <w:webHidden/>
              </w:rPr>
              <w:t>81</w:t>
            </w:r>
            <w:r w:rsidR="001925C9">
              <w:rPr>
                <w:noProof/>
                <w:webHidden/>
              </w:rPr>
              <w:fldChar w:fldCharType="end"/>
            </w:r>
          </w:hyperlink>
        </w:p>
        <w:p w14:paraId="102A2102" w14:textId="1C95EFAB" w:rsidR="001925C9" w:rsidRDefault="0056251C">
          <w:pPr>
            <w:pStyle w:val="TOC1"/>
            <w:rPr>
              <w:rFonts w:asciiTheme="minorHAnsi" w:eastAsiaTheme="minorEastAsia" w:hAnsiTheme="minorHAnsi" w:cstheme="minorBidi"/>
              <w:b w:val="0"/>
              <w:noProof/>
              <w:sz w:val="22"/>
              <w:szCs w:val="22"/>
              <w:lang w:val="da-DK" w:eastAsia="da-DK"/>
            </w:rPr>
          </w:pPr>
          <w:hyperlink w:anchor="_Toc31205919" w:history="1">
            <w:r w:rsidR="001925C9" w:rsidRPr="001F2E17">
              <w:rPr>
                <w:rStyle w:val="Hyperlink"/>
                <w:noProof/>
              </w:rPr>
              <w:t>ANNEX 7: FS interference analysis in case of antenna horizontal misalignment</w:t>
            </w:r>
            <w:r w:rsidR="001925C9">
              <w:rPr>
                <w:noProof/>
                <w:webHidden/>
              </w:rPr>
              <w:tab/>
            </w:r>
            <w:r w:rsidR="001925C9">
              <w:rPr>
                <w:noProof/>
                <w:webHidden/>
              </w:rPr>
              <w:fldChar w:fldCharType="begin"/>
            </w:r>
            <w:r w:rsidR="001925C9">
              <w:rPr>
                <w:noProof/>
                <w:webHidden/>
              </w:rPr>
              <w:instrText xml:space="preserve"> PAGEREF _Toc31205919 \h </w:instrText>
            </w:r>
            <w:r w:rsidR="001925C9">
              <w:rPr>
                <w:noProof/>
                <w:webHidden/>
              </w:rPr>
            </w:r>
            <w:r w:rsidR="001925C9">
              <w:rPr>
                <w:noProof/>
                <w:webHidden/>
              </w:rPr>
              <w:fldChar w:fldCharType="separate"/>
            </w:r>
            <w:r w:rsidR="001925C9">
              <w:rPr>
                <w:noProof/>
                <w:webHidden/>
              </w:rPr>
              <w:t>85</w:t>
            </w:r>
            <w:r w:rsidR="001925C9">
              <w:rPr>
                <w:noProof/>
                <w:webHidden/>
              </w:rPr>
              <w:fldChar w:fldCharType="end"/>
            </w:r>
          </w:hyperlink>
        </w:p>
        <w:p w14:paraId="3B41169B" w14:textId="27ED8501" w:rsidR="001925C9" w:rsidRDefault="0056251C">
          <w:pPr>
            <w:pStyle w:val="TOC1"/>
            <w:rPr>
              <w:rFonts w:asciiTheme="minorHAnsi" w:eastAsiaTheme="minorEastAsia" w:hAnsiTheme="minorHAnsi" w:cstheme="minorBidi"/>
              <w:b w:val="0"/>
              <w:noProof/>
              <w:sz w:val="22"/>
              <w:szCs w:val="22"/>
              <w:lang w:val="da-DK" w:eastAsia="da-DK"/>
            </w:rPr>
          </w:pPr>
          <w:hyperlink w:anchor="_Toc31205920" w:history="1">
            <w:r w:rsidR="001925C9" w:rsidRPr="001F2E17">
              <w:rPr>
                <w:rStyle w:val="Hyperlink"/>
                <w:noProof/>
              </w:rPr>
              <w:t>ANNEX 8: List of References</w:t>
            </w:r>
            <w:r w:rsidR="001925C9">
              <w:rPr>
                <w:noProof/>
                <w:webHidden/>
              </w:rPr>
              <w:tab/>
            </w:r>
            <w:r w:rsidR="001925C9">
              <w:rPr>
                <w:noProof/>
                <w:webHidden/>
              </w:rPr>
              <w:fldChar w:fldCharType="begin"/>
            </w:r>
            <w:r w:rsidR="001925C9">
              <w:rPr>
                <w:noProof/>
                <w:webHidden/>
              </w:rPr>
              <w:instrText xml:space="preserve"> PAGEREF _Toc31205920 \h </w:instrText>
            </w:r>
            <w:r w:rsidR="001925C9">
              <w:rPr>
                <w:noProof/>
                <w:webHidden/>
              </w:rPr>
            </w:r>
            <w:r w:rsidR="001925C9">
              <w:rPr>
                <w:noProof/>
                <w:webHidden/>
              </w:rPr>
              <w:fldChar w:fldCharType="separate"/>
            </w:r>
            <w:r w:rsidR="001925C9">
              <w:rPr>
                <w:noProof/>
                <w:webHidden/>
              </w:rPr>
              <w:t>89</w:t>
            </w:r>
            <w:r w:rsidR="001925C9">
              <w:rPr>
                <w:noProof/>
                <w:webHidden/>
              </w:rPr>
              <w:fldChar w:fldCharType="end"/>
            </w:r>
          </w:hyperlink>
        </w:p>
        <w:p w14:paraId="7E2EAB51" w14:textId="77777777" w:rsidR="00120A17" w:rsidRPr="00BC03FD" w:rsidRDefault="00A90997" w:rsidP="00264464">
          <w:pPr>
            <w:rPr>
              <w:rStyle w:val="ECCParagraph"/>
            </w:rPr>
          </w:pPr>
          <w:r w:rsidRPr="00BC03FD">
            <w:rPr>
              <w:rStyle w:val="ECCParagraph"/>
              <w:b/>
              <w:szCs w:val="20"/>
            </w:rPr>
            <w:fldChar w:fldCharType="end"/>
          </w:r>
        </w:p>
      </w:sdtContent>
    </w:sdt>
    <w:p w14:paraId="5F6F39C9" w14:textId="77777777" w:rsidR="00791AAC" w:rsidRPr="00BC03FD" w:rsidRDefault="00791AAC" w:rsidP="00264464">
      <w:pPr>
        <w:rPr>
          <w:rStyle w:val="ECCParagraph"/>
        </w:rPr>
      </w:pPr>
      <w:r w:rsidRPr="00BC03FD">
        <w:rPr>
          <w:rStyle w:val="ECCParagraph"/>
        </w:rPr>
        <w:br w:type="page"/>
      </w:r>
    </w:p>
    <w:p w14:paraId="4908BB7F" w14:textId="77777777" w:rsidR="008A54FC" w:rsidRPr="00BC03FD" w:rsidRDefault="008A54FC" w:rsidP="00AC2686">
      <w:pPr>
        <w:pStyle w:val="coverpageTableofContent"/>
        <w:rPr>
          <w:noProof w:val="0"/>
          <w:lang w:val="en-GB"/>
        </w:rPr>
      </w:pPr>
    </w:p>
    <w:p w14:paraId="6F0DCB0E" w14:textId="77777777" w:rsidR="008A54FC" w:rsidRPr="00BC03FD" w:rsidRDefault="00DF2C67"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63360" behindDoc="1" locked="1" layoutInCell="1" allowOverlap="1" wp14:anchorId="6CDBE437" wp14:editId="23FDF699">
                <wp:simplePos x="0" y="0"/>
                <wp:positionH relativeFrom="page">
                  <wp:posOffset>13335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87E84" id="Rectangle 22" o:spid="_x0000_s1026" style="position:absolute;margin-left:1.05pt;margin-top:70.9pt;width:595.25pt;height:56.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" fillcolor="#b0a696" stroked="f">
                <w10:wrap anchorx="page" anchory="page"/>
                <w10:anchorlock/>
              </v:rect>
            </w:pict>
          </mc:Fallback>
        </mc:AlternateContent>
      </w:r>
      <w:r w:rsidR="008A54FC" w:rsidRPr="00BC03FD">
        <w:rPr>
          <w:noProof w:val="0"/>
          <w:lang w:val="en-GB"/>
        </w:rPr>
        <w:t>LIST OF ABBREVIATIONS</w:t>
      </w:r>
    </w:p>
    <w:p w14:paraId="7F33C2B5"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4897547C" w14:textId="77777777" w:rsidTr="00D87B55">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FC185DF" w14:textId="77777777" w:rsidR="00930439" w:rsidRPr="00854314" w:rsidRDefault="00930439" w:rsidP="00854314">
            <w:pPr>
              <w:pStyle w:val="ECCTableHeaderredfont"/>
            </w:pPr>
            <w:r w:rsidRPr="00854314">
              <w:t>Abbreviation</w:t>
            </w:r>
          </w:p>
        </w:tc>
        <w:tc>
          <w:tcPr>
            <w:tcW w:w="7562" w:type="dxa"/>
          </w:tcPr>
          <w:p w14:paraId="3E39C069" w14:textId="77777777" w:rsidR="00930439" w:rsidRPr="00854314" w:rsidRDefault="00930439" w:rsidP="00854314">
            <w:pPr>
              <w:pStyle w:val="ECCTableHeaderredfont"/>
            </w:pPr>
            <w:r w:rsidRPr="00854314">
              <w:t>Explanation</w:t>
            </w:r>
          </w:p>
        </w:tc>
      </w:tr>
      <w:tr w:rsidR="006C3D9F" w:rsidRPr="00BC03FD" w14:paraId="690C858A" w14:textId="77777777" w:rsidTr="00900FAC">
        <w:trPr>
          <w:trHeight w:val="317"/>
        </w:trPr>
        <w:tc>
          <w:tcPr>
            <w:tcW w:w="2077" w:type="dxa"/>
          </w:tcPr>
          <w:p w14:paraId="7090F8CD" w14:textId="77777777" w:rsidR="006C3D9F" w:rsidRPr="006C3D9F" w:rsidRDefault="006C3D9F" w:rsidP="006C3D9F">
            <w:pPr>
              <w:pStyle w:val="ECCTabletext"/>
              <w:rPr>
                <w:rStyle w:val="ECCHLbold"/>
              </w:rPr>
            </w:pPr>
            <w:r>
              <w:rPr>
                <w:rStyle w:val="ECCHLbold"/>
              </w:rPr>
              <w:t>ADC</w:t>
            </w:r>
          </w:p>
        </w:tc>
        <w:tc>
          <w:tcPr>
            <w:tcW w:w="7562" w:type="dxa"/>
          </w:tcPr>
          <w:p w14:paraId="04A5D5ED" w14:textId="77777777" w:rsidR="006C3D9F" w:rsidRPr="006C3D9F" w:rsidRDefault="006C3D9F" w:rsidP="006C3D9F">
            <w:pPr>
              <w:pStyle w:val="ECCTabletext"/>
            </w:pPr>
            <w:r>
              <w:t>Antenna duty cycle</w:t>
            </w:r>
          </w:p>
        </w:tc>
      </w:tr>
      <w:tr w:rsidR="00930439" w:rsidRPr="00BC03FD" w14:paraId="1A107AF9" w14:textId="77777777" w:rsidTr="00D87B55">
        <w:trPr>
          <w:trHeight w:val="317"/>
        </w:trPr>
        <w:tc>
          <w:tcPr>
            <w:tcW w:w="2077" w:type="dxa"/>
          </w:tcPr>
          <w:p w14:paraId="206BF1ED" w14:textId="77777777" w:rsidR="00930439" w:rsidRPr="00BC03FD" w:rsidRDefault="00646C92" w:rsidP="004930E1">
            <w:pPr>
              <w:pStyle w:val="ECCTabletext"/>
              <w:rPr>
                <w:rStyle w:val="ECCHLbold"/>
              </w:rPr>
            </w:pPr>
            <w:r>
              <w:rPr>
                <w:rStyle w:val="ECCHLbold"/>
              </w:rPr>
              <w:t>AS</w:t>
            </w:r>
          </w:p>
        </w:tc>
        <w:tc>
          <w:tcPr>
            <w:tcW w:w="7562" w:type="dxa"/>
          </w:tcPr>
          <w:p w14:paraId="682CCF10" w14:textId="77777777" w:rsidR="00930439" w:rsidRPr="00BC03FD" w:rsidRDefault="00646C92" w:rsidP="004930E1">
            <w:pPr>
              <w:pStyle w:val="ECCTabletext"/>
            </w:pPr>
            <w:r>
              <w:t>Amateur Service</w:t>
            </w:r>
          </w:p>
        </w:tc>
      </w:tr>
      <w:tr w:rsidR="006238E6" w:rsidRPr="00BC03FD" w14:paraId="73CDB75E" w14:textId="77777777" w:rsidTr="00D87B55">
        <w:trPr>
          <w:trHeight w:val="317"/>
        </w:trPr>
        <w:tc>
          <w:tcPr>
            <w:tcW w:w="2077" w:type="dxa"/>
          </w:tcPr>
          <w:p w14:paraId="054A53FD" w14:textId="77777777" w:rsidR="006238E6" w:rsidRDefault="006238E6" w:rsidP="004930E1">
            <w:pPr>
              <w:pStyle w:val="ECCTabletext"/>
              <w:rPr>
                <w:rStyle w:val="ECCHLbold"/>
              </w:rPr>
            </w:pPr>
            <w:r>
              <w:rPr>
                <w:rStyle w:val="ECCHLbold"/>
              </w:rPr>
              <w:t>ASS</w:t>
            </w:r>
          </w:p>
        </w:tc>
        <w:tc>
          <w:tcPr>
            <w:tcW w:w="7562" w:type="dxa"/>
          </w:tcPr>
          <w:p w14:paraId="0F84C6DD" w14:textId="77777777" w:rsidR="006238E6" w:rsidRDefault="006238E6" w:rsidP="004930E1">
            <w:pPr>
              <w:pStyle w:val="ECCTabletext"/>
            </w:pPr>
            <w:r>
              <w:t>Amateur-satellite Service</w:t>
            </w:r>
          </w:p>
        </w:tc>
      </w:tr>
      <w:tr w:rsidR="00C33C74" w:rsidRPr="00BC03FD" w14:paraId="175DFB71" w14:textId="77777777" w:rsidTr="00D87B55">
        <w:trPr>
          <w:trHeight w:val="317"/>
        </w:trPr>
        <w:tc>
          <w:tcPr>
            <w:tcW w:w="2077" w:type="dxa"/>
          </w:tcPr>
          <w:p w14:paraId="36007BFF" w14:textId="77777777" w:rsidR="00C33C74" w:rsidRDefault="00C33C74" w:rsidP="004930E1">
            <w:pPr>
              <w:pStyle w:val="ECCTabletext"/>
              <w:rPr>
                <w:rStyle w:val="ECCHLbold"/>
              </w:rPr>
            </w:pPr>
            <w:r>
              <w:rPr>
                <w:rStyle w:val="ECCHLbold"/>
              </w:rPr>
              <w:t>ACC</w:t>
            </w:r>
          </w:p>
        </w:tc>
        <w:tc>
          <w:tcPr>
            <w:tcW w:w="7562" w:type="dxa"/>
          </w:tcPr>
          <w:p w14:paraId="4BA1C060" w14:textId="77777777" w:rsidR="00C33C74" w:rsidRDefault="00C33C74" w:rsidP="004930E1">
            <w:pPr>
              <w:pStyle w:val="ECCTabletext"/>
            </w:pPr>
            <w:r>
              <w:t>Adaptive Cruise Control</w:t>
            </w:r>
          </w:p>
        </w:tc>
      </w:tr>
      <w:tr w:rsidR="00C33C74" w:rsidRPr="00BC03FD" w14:paraId="5F35CFBA" w14:textId="77777777" w:rsidTr="00D87B55">
        <w:trPr>
          <w:trHeight w:val="317"/>
        </w:trPr>
        <w:tc>
          <w:tcPr>
            <w:tcW w:w="2077" w:type="dxa"/>
          </w:tcPr>
          <w:p w14:paraId="0B83EC5B" w14:textId="77777777" w:rsidR="00C33C74" w:rsidRDefault="00C33C74" w:rsidP="004930E1">
            <w:pPr>
              <w:pStyle w:val="ECCTabletext"/>
              <w:rPr>
                <w:rStyle w:val="ECCHLbold"/>
              </w:rPr>
            </w:pPr>
            <w:r>
              <w:rPr>
                <w:rStyle w:val="ECCHLbold"/>
              </w:rPr>
              <w:t>CA</w:t>
            </w:r>
          </w:p>
        </w:tc>
        <w:tc>
          <w:tcPr>
            <w:tcW w:w="7562" w:type="dxa"/>
          </w:tcPr>
          <w:p w14:paraId="5F0F0B6A" w14:textId="77777777" w:rsidR="00C33C74" w:rsidRDefault="00C33C74" w:rsidP="004930E1">
            <w:pPr>
              <w:pStyle w:val="ECCTabletext"/>
            </w:pPr>
            <w:r>
              <w:t>Collision Avoidance</w:t>
            </w:r>
          </w:p>
        </w:tc>
      </w:tr>
      <w:tr w:rsidR="006C3D9F" w:rsidRPr="00BC03FD" w14:paraId="4407A37E" w14:textId="77777777" w:rsidTr="00D87B55">
        <w:trPr>
          <w:trHeight w:val="317"/>
        </w:trPr>
        <w:tc>
          <w:tcPr>
            <w:tcW w:w="2077" w:type="dxa"/>
          </w:tcPr>
          <w:p w14:paraId="2E6EF3D4" w14:textId="77777777" w:rsidR="006C3D9F" w:rsidRDefault="006C3D9F" w:rsidP="004930E1">
            <w:pPr>
              <w:pStyle w:val="ECCTabletext"/>
              <w:rPr>
                <w:rStyle w:val="ECCHLbold"/>
              </w:rPr>
            </w:pPr>
            <w:r>
              <w:rPr>
                <w:rStyle w:val="ECCHLbold"/>
              </w:rPr>
              <w:t>CAS</w:t>
            </w:r>
          </w:p>
        </w:tc>
        <w:tc>
          <w:tcPr>
            <w:tcW w:w="7562" w:type="dxa"/>
          </w:tcPr>
          <w:p w14:paraId="718CDD03" w14:textId="77777777" w:rsidR="006C3D9F" w:rsidRDefault="005E4D9C" w:rsidP="004930E1">
            <w:pPr>
              <w:pStyle w:val="ECCTabletext"/>
            </w:pPr>
            <w:r>
              <w:t>Collision Avoidance System</w:t>
            </w:r>
          </w:p>
        </w:tc>
      </w:tr>
      <w:tr w:rsidR="00646C92" w:rsidRPr="00BC03FD" w14:paraId="2793CE1A" w14:textId="77777777" w:rsidTr="00D87B55">
        <w:trPr>
          <w:trHeight w:val="317"/>
        </w:trPr>
        <w:tc>
          <w:tcPr>
            <w:tcW w:w="2077" w:type="dxa"/>
          </w:tcPr>
          <w:p w14:paraId="7417E5B9" w14:textId="77777777" w:rsidR="00646C92" w:rsidRPr="00646C92" w:rsidRDefault="00646C92" w:rsidP="00646C92">
            <w:pPr>
              <w:pStyle w:val="ECCTabletext"/>
              <w:rPr>
                <w:rStyle w:val="ECCHLbold"/>
              </w:rPr>
            </w:pPr>
            <w:r w:rsidRPr="00646C92">
              <w:rPr>
                <w:rStyle w:val="ECCHLbold"/>
              </w:rPr>
              <w:t>CEPT</w:t>
            </w:r>
          </w:p>
        </w:tc>
        <w:tc>
          <w:tcPr>
            <w:tcW w:w="7562" w:type="dxa"/>
          </w:tcPr>
          <w:p w14:paraId="53D4D8F3" w14:textId="77777777" w:rsidR="00646C92" w:rsidRPr="00646C92" w:rsidRDefault="00646C92" w:rsidP="00646C92">
            <w:pPr>
              <w:pStyle w:val="ECCTabletext"/>
            </w:pPr>
            <w:r w:rsidRPr="00646C92">
              <w:t>European Conference of Postal and Telecommunications Administrations</w:t>
            </w:r>
          </w:p>
        </w:tc>
      </w:tr>
      <w:tr w:rsidR="006D72F1" w:rsidRPr="00BC03FD" w14:paraId="134C88EE" w14:textId="77777777" w:rsidTr="00D87B55">
        <w:trPr>
          <w:trHeight w:val="317"/>
        </w:trPr>
        <w:tc>
          <w:tcPr>
            <w:tcW w:w="2077" w:type="dxa"/>
          </w:tcPr>
          <w:p w14:paraId="6C567D88" w14:textId="77777777" w:rsidR="006D72F1" w:rsidRPr="00646C92" w:rsidRDefault="006D72F1" w:rsidP="00646C92">
            <w:pPr>
              <w:pStyle w:val="ECCTabletext"/>
              <w:rPr>
                <w:rStyle w:val="ECCHLbold"/>
              </w:rPr>
            </w:pPr>
            <w:r>
              <w:rPr>
                <w:rStyle w:val="ECCHLbold"/>
              </w:rPr>
              <w:t>CIS</w:t>
            </w:r>
          </w:p>
        </w:tc>
        <w:tc>
          <w:tcPr>
            <w:tcW w:w="7562" w:type="dxa"/>
          </w:tcPr>
          <w:p w14:paraId="4D1AAC30" w14:textId="77777777" w:rsidR="006D72F1" w:rsidRPr="00646C92" w:rsidRDefault="006D72F1" w:rsidP="00646C92">
            <w:pPr>
              <w:pStyle w:val="ECCTabletext"/>
            </w:pPr>
            <w:r>
              <w:t>Commonwealth of Independent States (post-Soviet states)</w:t>
            </w:r>
          </w:p>
        </w:tc>
      </w:tr>
      <w:tr w:rsidR="006C3D9F" w:rsidRPr="00BC03FD" w14:paraId="1C6F3C86" w14:textId="77777777" w:rsidTr="00900FAC">
        <w:trPr>
          <w:trHeight w:val="317"/>
        </w:trPr>
        <w:tc>
          <w:tcPr>
            <w:tcW w:w="2077" w:type="dxa"/>
          </w:tcPr>
          <w:p w14:paraId="7A2DBD9E" w14:textId="77777777" w:rsidR="006C3D9F" w:rsidRPr="006C3D9F" w:rsidRDefault="006C3D9F" w:rsidP="006C3D9F">
            <w:pPr>
              <w:pStyle w:val="ECCTabletext"/>
              <w:rPr>
                <w:rStyle w:val="ECCHLbold"/>
              </w:rPr>
            </w:pPr>
            <w:r>
              <w:rPr>
                <w:rStyle w:val="ECCHLbold"/>
              </w:rPr>
              <w:t>C/I</w:t>
            </w:r>
          </w:p>
        </w:tc>
        <w:tc>
          <w:tcPr>
            <w:tcW w:w="7562" w:type="dxa"/>
          </w:tcPr>
          <w:p w14:paraId="47D04837" w14:textId="77777777" w:rsidR="006C3D9F" w:rsidRPr="006C3D9F" w:rsidRDefault="006C3D9F" w:rsidP="006C3D9F">
            <w:pPr>
              <w:pStyle w:val="ECCTabletext"/>
            </w:pPr>
            <w:r>
              <w:t>Carrier-to-interference ratio</w:t>
            </w:r>
          </w:p>
        </w:tc>
      </w:tr>
      <w:tr w:rsidR="00B02636" w:rsidRPr="00BC03FD" w14:paraId="2F2DC1DB" w14:textId="77777777" w:rsidTr="00D87B55">
        <w:trPr>
          <w:trHeight w:val="317"/>
        </w:trPr>
        <w:tc>
          <w:tcPr>
            <w:tcW w:w="2077" w:type="dxa"/>
          </w:tcPr>
          <w:p w14:paraId="7271B2A6" w14:textId="77777777" w:rsidR="00B02636" w:rsidRPr="00646C92" w:rsidRDefault="00B02636" w:rsidP="00646C92">
            <w:pPr>
              <w:pStyle w:val="ECCTabletext"/>
              <w:rPr>
                <w:rStyle w:val="ECCHLbold"/>
              </w:rPr>
            </w:pPr>
            <w:r>
              <w:rPr>
                <w:rStyle w:val="ECCHLbold"/>
              </w:rPr>
              <w:t>DAA</w:t>
            </w:r>
          </w:p>
        </w:tc>
        <w:tc>
          <w:tcPr>
            <w:tcW w:w="7562" w:type="dxa"/>
          </w:tcPr>
          <w:p w14:paraId="0EDF7F92" w14:textId="77777777" w:rsidR="00B02636" w:rsidRPr="00646C92" w:rsidRDefault="00B02636" w:rsidP="00646C92">
            <w:pPr>
              <w:pStyle w:val="ECCTabletext"/>
            </w:pPr>
            <w:r>
              <w:t>Detect And Avoid</w:t>
            </w:r>
          </w:p>
        </w:tc>
      </w:tr>
      <w:tr w:rsidR="00646C92" w:rsidRPr="00BC03FD" w14:paraId="32602D29" w14:textId="77777777" w:rsidTr="00D87B55">
        <w:trPr>
          <w:trHeight w:val="317"/>
        </w:trPr>
        <w:tc>
          <w:tcPr>
            <w:tcW w:w="2077" w:type="dxa"/>
          </w:tcPr>
          <w:p w14:paraId="0972C2C8" w14:textId="77777777" w:rsidR="00646C92" w:rsidRPr="00646C92" w:rsidRDefault="00646C92" w:rsidP="00646C92">
            <w:pPr>
              <w:pStyle w:val="ECCTabletext"/>
              <w:rPr>
                <w:rStyle w:val="ECCHLbold"/>
              </w:rPr>
            </w:pPr>
            <w:r w:rsidRPr="00646C92">
              <w:rPr>
                <w:rStyle w:val="ECCHLbold"/>
              </w:rPr>
              <w:t>ECC</w:t>
            </w:r>
          </w:p>
        </w:tc>
        <w:tc>
          <w:tcPr>
            <w:tcW w:w="7562" w:type="dxa"/>
          </w:tcPr>
          <w:p w14:paraId="12A72C6E" w14:textId="77777777" w:rsidR="00646C92" w:rsidRPr="00646C92" w:rsidRDefault="00646C92" w:rsidP="00646C92">
            <w:pPr>
              <w:pStyle w:val="ECCTabletext"/>
            </w:pPr>
            <w:r w:rsidRPr="00646C92">
              <w:t>Electronic Communications Committee</w:t>
            </w:r>
          </w:p>
        </w:tc>
      </w:tr>
      <w:tr w:rsidR="00646C92" w:rsidRPr="00BC03FD" w14:paraId="4D28C973" w14:textId="77777777" w:rsidTr="0094622E">
        <w:trPr>
          <w:trHeight w:val="317"/>
        </w:trPr>
        <w:tc>
          <w:tcPr>
            <w:tcW w:w="2077" w:type="dxa"/>
          </w:tcPr>
          <w:p w14:paraId="2EB15663" w14:textId="77777777" w:rsidR="00646C92" w:rsidRPr="00646C92" w:rsidRDefault="00646C92" w:rsidP="00646C92">
            <w:pPr>
              <w:pStyle w:val="ECCTabletext"/>
              <w:rPr>
                <w:rStyle w:val="ECCHLbold"/>
              </w:rPr>
            </w:pPr>
            <w:r w:rsidRPr="00646C92">
              <w:rPr>
                <w:rStyle w:val="ECCHLbold"/>
              </w:rPr>
              <w:t>ECO</w:t>
            </w:r>
          </w:p>
        </w:tc>
        <w:tc>
          <w:tcPr>
            <w:tcW w:w="7562" w:type="dxa"/>
          </w:tcPr>
          <w:p w14:paraId="644BDB4B" w14:textId="77777777" w:rsidR="00646C92" w:rsidRPr="00646C92" w:rsidRDefault="00646C92" w:rsidP="00646C92">
            <w:pPr>
              <w:pStyle w:val="ECCTabletext"/>
            </w:pPr>
            <w:r w:rsidRPr="00646C92">
              <w:t>European Communication Office</w:t>
            </w:r>
          </w:p>
        </w:tc>
      </w:tr>
      <w:tr w:rsidR="00646C92" w:rsidRPr="00BC03FD" w14:paraId="1A8F89BD" w14:textId="77777777" w:rsidTr="0094622E">
        <w:trPr>
          <w:trHeight w:val="317"/>
        </w:trPr>
        <w:tc>
          <w:tcPr>
            <w:tcW w:w="2077" w:type="dxa"/>
          </w:tcPr>
          <w:p w14:paraId="30C52EA0" w14:textId="77777777" w:rsidR="00646C92" w:rsidRPr="00646C92" w:rsidRDefault="00646C92" w:rsidP="00646C92">
            <w:pPr>
              <w:pStyle w:val="ECCTabletext"/>
              <w:rPr>
                <w:rStyle w:val="ECCHLbold"/>
              </w:rPr>
            </w:pPr>
            <w:r w:rsidRPr="00646C92">
              <w:rPr>
                <w:rStyle w:val="ECCHLbold"/>
              </w:rPr>
              <w:t>EFIS</w:t>
            </w:r>
          </w:p>
        </w:tc>
        <w:tc>
          <w:tcPr>
            <w:tcW w:w="7562" w:type="dxa"/>
          </w:tcPr>
          <w:p w14:paraId="179A6E8B" w14:textId="77777777" w:rsidR="00646C92" w:rsidRPr="00646C92" w:rsidRDefault="00646C92" w:rsidP="00646C92">
            <w:pPr>
              <w:pStyle w:val="ECCTabletext"/>
            </w:pPr>
            <w:r w:rsidRPr="00646C92">
              <w:t>ECO Frequency Information System</w:t>
            </w:r>
          </w:p>
        </w:tc>
      </w:tr>
      <w:tr w:rsidR="00646C92" w:rsidRPr="00BC03FD" w14:paraId="7B6D694B" w14:textId="77777777" w:rsidTr="0094622E">
        <w:trPr>
          <w:trHeight w:val="317"/>
        </w:trPr>
        <w:tc>
          <w:tcPr>
            <w:tcW w:w="2077" w:type="dxa"/>
          </w:tcPr>
          <w:p w14:paraId="0FA3D6D4" w14:textId="77777777" w:rsidR="00646C92" w:rsidRPr="00646C92" w:rsidRDefault="00FD4B9C" w:rsidP="00646C92">
            <w:pPr>
              <w:pStyle w:val="ECCTabletext"/>
              <w:rPr>
                <w:rStyle w:val="ECCHLbold"/>
              </w:rPr>
            </w:pPr>
            <w:r>
              <w:rPr>
                <w:rStyle w:val="ECCHLbold"/>
              </w:rPr>
              <w:t>e.i.r.p</w:t>
            </w:r>
          </w:p>
        </w:tc>
        <w:tc>
          <w:tcPr>
            <w:tcW w:w="7562" w:type="dxa"/>
          </w:tcPr>
          <w:p w14:paraId="1B753B37" w14:textId="77777777" w:rsidR="00646C92" w:rsidRPr="00646C92" w:rsidRDefault="00646C92" w:rsidP="00646C92">
            <w:pPr>
              <w:pStyle w:val="ECCTabletext"/>
            </w:pPr>
            <w:r w:rsidRPr="00646C92">
              <w:t>Equivalent Isotropically Radiated Power</w:t>
            </w:r>
          </w:p>
        </w:tc>
      </w:tr>
      <w:tr w:rsidR="00646C92" w:rsidRPr="00BC03FD" w14:paraId="34477DD0" w14:textId="77777777" w:rsidTr="0094622E">
        <w:trPr>
          <w:trHeight w:val="317"/>
        </w:trPr>
        <w:tc>
          <w:tcPr>
            <w:tcW w:w="2077" w:type="dxa"/>
          </w:tcPr>
          <w:p w14:paraId="2F6D6AEB" w14:textId="77777777" w:rsidR="00646C92" w:rsidRPr="00646C92" w:rsidRDefault="00646C92" w:rsidP="00646C92">
            <w:pPr>
              <w:pStyle w:val="ECCTabletext"/>
              <w:rPr>
                <w:rStyle w:val="ECCHLbold"/>
              </w:rPr>
            </w:pPr>
            <w:r w:rsidRPr="00646C92">
              <w:rPr>
                <w:rStyle w:val="ECCHLbold"/>
              </w:rPr>
              <w:t>ERC</w:t>
            </w:r>
          </w:p>
        </w:tc>
        <w:tc>
          <w:tcPr>
            <w:tcW w:w="7562" w:type="dxa"/>
          </w:tcPr>
          <w:p w14:paraId="13AB78D7" w14:textId="77777777" w:rsidR="00646C92" w:rsidRPr="00646C92" w:rsidRDefault="00646C92" w:rsidP="00646C92">
            <w:pPr>
              <w:pStyle w:val="ECCTabletext"/>
            </w:pPr>
            <w:r w:rsidRPr="00646C92">
              <w:t>Electronic Radiocommunications Committee</w:t>
            </w:r>
          </w:p>
        </w:tc>
      </w:tr>
      <w:tr w:rsidR="00646C92" w:rsidRPr="00BC03FD" w14:paraId="2C3A15E6" w14:textId="77777777" w:rsidTr="00D87B55">
        <w:trPr>
          <w:trHeight w:val="317"/>
        </w:trPr>
        <w:tc>
          <w:tcPr>
            <w:tcW w:w="2077" w:type="dxa"/>
          </w:tcPr>
          <w:p w14:paraId="35B266C3" w14:textId="77777777" w:rsidR="00646C92" w:rsidRPr="00646C92" w:rsidRDefault="00646C92" w:rsidP="00646C92">
            <w:pPr>
              <w:pStyle w:val="ECCTabletext"/>
              <w:rPr>
                <w:rStyle w:val="ECCHLbold"/>
              </w:rPr>
            </w:pPr>
            <w:r w:rsidRPr="00646C92">
              <w:rPr>
                <w:rStyle w:val="ECCHLbold"/>
              </w:rPr>
              <w:t>ETSI</w:t>
            </w:r>
          </w:p>
        </w:tc>
        <w:tc>
          <w:tcPr>
            <w:tcW w:w="7562" w:type="dxa"/>
          </w:tcPr>
          <w:p w14:paraId="181D0449" w14:textId="77777777" w:rsidR="00646C92" w:rsidRPr="00646C92" w:rsidRDefault="00646C92" w:rsidP="00646C92">
            <w:pPr>
              <w:pStyle w:val="ECCTabletext"/>
            </w:pPr>
            <w:r w:rsidRPr="00646C92">
              <w:t>European Telecommunications Standards Institute</w:t>
            </w:r>
          </w:p>
        </w:tc>
      </w:tr>
      <w:tr w:rsidR="006C3D9F" w:rsidRPr="00BC03FD" w14:paraId="74E325E6" w14:textId="77777777" w:rsidTr="00900FAC">
        <w:trPr>
          <w:trHeight w:val="317"/>
        </w:trPr>
        <w:tc>
          <w:tcPr>
            <w:tcW w:w="2077" w:type="dxa"/>
          </w:tcPr>
          <w:p w14:paraId="4B66E6EE" w14:textId="77777777" w:rsidR="006C3D9F" w:rsidRPr="006C3D9F" w:rsidRDefault="006C3D9F" w:rsidP="006C3D9F">
            <w:pPr>
              <w:pStyle w:val="ECCTabletext"/>
              <w:rPr>
                <w:rStyle w:val="ECCHLbold"/>
              </w:rPr>
            </w:pPr>
            <w:r>
              <w:rPr>
                <w:rStyle w:val="ECCHLbold"/>
              </w:rPr>
              <w:t>FMCW</w:t>
            </w:r>
          </w:p>
        </w:tc>
        <w:tc>
          <w:tcPr>
            <w:tcW w:w="7562" w:type="dxa"/>
          </w:tcPr>
          <w:p w14:paraId="45B61226" w14:textId="77777777" w:rsidR="006C3D9F" w:rsidRPr="006C3D9F" w:rsidRDefault="006C3D9F" w:rsidP="006C3D9F">
            <w:pPr>
              <w:pStyle w:val="ECCTabletext"/>
            </w:pPr>
            <w:r w:rsidRPr="003C4FCB">
              <w:t>Frequency Modulated Continuous Wave</w:t>
            </w:r>
          </w:p>
        </w:tc>
      </w:tr>
      <w:tr w:rsidR="006238E6" w:rsidRPr="00BC03FD" w14:paraId="66376BB1" w14:textId="77777777" w:rsidTr="0094622E">
        <w:trPr>
          <w:trHeight w:val="317"/>
        </w:trPr>
        <w:tc>
          <w:tcPr>
            <w:tcW w:w="2077" w:type="dxa"/>
          </w:tcPr>
          <w:p w14:paraId="4931F08D" w14:textId="77777777" w:rsidR="006238E6" w:rsidRPr="00646C92" w:rsidRDefault="006238E6" w:rsidP="00646C92">
            <w:pPr>
              <w:pStyle w:val="ECCTabletext"/>
              <w:rPr>
                <w:rStyle w:val="ECCHLbold"/>
              </w:rPr>
            </w:pPr>
            <w:r>
              <w:rPr>
                <w:rStyle w:val="ECCHLbold"/>
              </w:rPr>
              <w:t>FoV</w:t>
            </w:r>
          </w:p>
        </w:tc>
        <w:tc>
          <w:tcPr>
            <w:tcW w:w="7562" w:type="dxa"/>
          </w:tcPr>
          <w:p w14:paraId="1BE61EC7" w14:textId="77777777" w:rsidR="006238E6" w:rsidRPr="00646C92" w:rsidRDefault="006238E6" w:rsidP="00646C92">
            <w:pPr>
              <w:pStyle w:val="ECCTabletext"/>
            </w:pPr>
            <w:r>
              <w:t>Field of view</w:t>
            </w:r>
          </w:p>
        </w:tc>
      </w:tr>
      <w:tr w:rsidR="00646C92" w:rsidRPr="00BC03FD" w14:paraId="2D86EE3F" w14:textId="77777777" w:rsidTr="0094622E">
        <w:trPr>
          <w:trHeight w:val="317"/>
        </w:trPr>
        <w:tc>
          <w:tcPr>
            <w:tcW w:w="2077" w:type="dxa"/>
          </w:tcPr>
          <w:p w14:paraId="772B565D" w14:textId="77777777" w:rsidR="00646C92" w:rsidRPr="00646C92" w:rsidRDefault="00646C92" w:rsidP="00646C92">
            <w:pPr>
              <w:pStyle w:val="ECCTabletext"/>
              <w:rPr>
                <w:rStyle w:val="ECCHLbold"/>
              </w:rPr>
            </w:pPr>
            <w:r w:rsidRPr="00646C92">
              <w:rPr>
                <w:rStyle w:val="ECCHLbold"/>
              </w:rPr>
              <w:t>FS</w:t>
            </w:r>
          </w:p>
        </w:tc>
        <w:tc>
          <w:tcPr>
            <w:tcW w:w="7562" w:type="dxa"/>
          </w:tcPr>
          <w:p w14:paraId="549D31A8" w14:textId="77777777" w:rsidR="00646C92" w:rsidRPr="00646C92" w:rsidRDefault="00646C92" w:rsidP="00646C92">
            <w:pPr>
              <w:pStyle w:val="ECCTabletext"/>
            </w:pPr>
            <w:r w:rsidRPr="00646C92">
              <w:t>Fixed Service</w:t>
            </w:r>
          </w:p>
        </w:tc>
      </w:tr>
      <w:tr w:rsidR="00646C92" w:rsidRPr="00BC03FD" w14:paraId="2D10DE55" w14:textId="77777777" w:rsidTr="00D87B55">
        <w:trPr>
          <w:trHeight w:val="317"/>
        </w:trPr>
        <w:tc>
          <w:tcPr>
            <w:tcW w:w="2077" w:type="dxa"/>
          </w:tcPr>
          <w:p w14:paraId="2C6EB62A" w14:textId="77777777" w:rsidR="00646C92" w:rsidRPr="00646C92" w:rsidRDefault="00646C92" w:rsidP="00646C92">
            <w:pPr>
              <w:pStyle w:val="ECCTabletext"/>
              <w:rPr>
                <w:rStyle w:val="ECCHLbold"/>
              </w:rPr>
            </w:pPr>
            <w:r w:rsidRPr="00646C92">
              <w:rPr>
                <w:rStyle w:val="ECCHLbold"/>
              </w:rPr>
              <w:t>GBSAR</w:t>
            </w:r>
          </w:p>
        </w:tc>
        <w:tc>
          <w:tcPr>
            <w:tcW w:w="7562" w:type="dxa"/>
          </w:tcPr>
          <w:p w14:paraId="2E4F237A" w14:textId="77777777" w:rsidR="00646C92" w:rsidRPr="00646C92" w:rsidRDefault="00646C92" w:rsidP="00646C92">
            <w:pPr>
              <w:pStyle w:val="ECCTabletext"/>
            </w:pPr>
            <w:r w:rsidRPr="00646C92">
              <w:t>Ground Base Synthetic Aperture Radar</w:t>
            </w:r>
          </w:p>
        </w:tc>
      </w:tr>
      <w:tr w:rsidR="00646C92" w:rsidRPr="00BC03FD" w14:paraId="2D861F8B" w14:textId="77777777" w:rsidTr="00D87B55">
        <w:trPr>
          <w:trHeight w:val="317"/>
        </w:trPr>
        <w:tc>
          <w:tcPr>
            <w:tcW w:w="2077" w:type="dxa"/>
          </w:tcPr>
          <w:p w14:paraId="7B2E22A4" w14:textId="77777777" w:rsidR="00646C92" w:rsidRPr="00646C92" w:rsidRDefault="00646C92" w:rsidP="00646C92">
            <w:pPr>
              <w:pStyle w:val="ECCTabletext"/>
              <w:rPr>
                <w:rStyle w:val="ECCHLbold"/>
              </w:rPr>
            </w:pPr>
            <w:r w:rsidRPr="00646C92">
              <w:rPr>
                <w:rStyle w:val="ECCHLbold"/>
              </w:rPr>
              <w:t>HD-GBSAR</w:t>
            </w:r>
          </w:p>
        </w:tc>
        <w:tc>
          <w:tcPr>
            <w:tcW w:w="7562" w:type="dxa"/>
          </w:tcPr>
          <w:p w14:paraId="33F3DD86" w14:textId="77777777" w:rsidR="00646C92" w:rsidRPr="00646C92" w:rsidRDefault="00646C92" w:rsidP="00646C92">
            <w:pPr>
              <w:pStyle w:val="ECCTabletext"/>
            </w:pPr>
            <w:r w:rsidRPr="00646C92">
              <w:t>High Definition - Ground Base Synthetic Aperture Radar</w:t>
            </w:r>
          </w:p>
        </w:tc>
      </w:tr>
      <w:tr w:rsidR="00646C92" w:rsidRPr="00BC03FD" w14:paraId="7466F84F" w14:textId="77777777" w:rsidTr="0094622E">
        <w:trPr>
          <w:trHeight w:val="317"/>
        </w:trPr>
        <w:tc>
          <w:tcPr>
            <w:tcW w:w="2077" w:type="dxa"/>
          </w:tcPr>
          <w:p w14:paraId="0D74E460" w14:textId="77777777" w:rsidR="00646C92" w:rsidRPr="00646C92" w:rsidRDefault="00646C92" w:rsidP="00646C92">
            <w:pPr>
              <w:pStyle w:val="ECCTabletext"/>
              <w:rPr>
                <w:rStyle w:val="ECCHLbold"/>
              </w:rPr>
            </w:pPr>
            <w:r w:rsidRPr="00646C92">
              <w:rPr>
                <w:rStyle w:val="ECCHLbold"/>
              </w:rPr>
              <w:t>HPBW</w:t>
            </w:r>
          </w:p>
        </w:tc>
        <w:tc>
          <w:tcPr>
            <w:tcW w:w="7562" w:type="dxa"/>
          </w:tcPr>
          <w:p w14:paraId="5869F849" w14:textId="77777777" w:rsidR="00646C92" w:rsidRPr="00646C92" w:rsidRDefault="00646C92" w:rsidP="00646C92">
            <w:pPr>
              <w:pStyle w:val="ECCTabletext"/>
            </w:pPr>
            <w:r w:rsidRPr="00646C92">
              <w:t>Half Power Beamwidth</w:t>
            </w:r>
          </w:p>
        </w:tc>
      </w:tr>
      <w:tr w:rsidR="006E0300" w:rsidRPr="00BC03FD" w14:paraId="253632AE" w14:textId="77777777" w:rsidTr="0094622E">
        <w:trPr>
          <w:trHeight w:val="317"/>
        </w:trPr>
        <w:tc>
          <w:tcPr>
            <w:tcW w:w="2077" w:type="dxa"/>
          </w:tcPr>
          <w:p w14:paraId="2D50EF34" w14:textId="77777777" w:rsidR="006E0300" w:rsidRPr="00646C92" w:rsidRDefault="006E0300" w:rsidP="00646C92">
            <w:pPr>
              <w:pStyle w:val="ECCTabletext"/>
              <w:rPr>
                <w:rStyle w:val="ECCHLbold"/>
              </w:rPr>
            </w:pPr>
            <w:r>
              <w:rPr>
                <w:rStyle w:val="ECCHLbold"/>
              </w:rPr>
              <w:t>IARU</w:t>
            </w:r>
          </w:p>
        </w:tc>
        <w:tc>
          <w:tcPr>
            <w:tcW w:w="7562" w:type="dxa"/>
          </w:tcPr>
          <w:p w14:paraId="14F56526" w14:textId="77777777" w:rsidR="006E0300" w:rsidRPr="006E0300" w:rsidRDefault="006E0300" w:rsidP="006E0300">
            <w:pPr>
              <w:rPr>
                <w:shd w:val="solid" w:color="FFFF00" w:fill="auto"/>
              </w:rPr>
            </w:pPr>
            <w:r w:rsidRPr="006E0300">
              <w:t>International Amateur Radio Union</w:t>
            </w:r>
          </w:p>
        </w:tc>
      </w:tr>
      <w:tr w:rsidR="006C3D9F" w:rsidRPr="00BC03FD" w14:paraId="70F6A7DA" w14:textId="77777777" w:rsidTr="00900FAC">
        <w:trPr>
          <w:trHeight w:val="317"/>
        </w:trPr>
        <w:tc>
          <w:tcPr>
            <w:tcW w:w="2077" w:type="dxa"/>
          </w:tcPr>
          <w:p w14:paraId="2B4308D1" w14:textId="77777777" w:rsidR="006C3D9F" w:rsidRPr="006C3D9F" w:rsidRDefault="006C3D9F" w:rsidP="006C3D9F">
            <w:pPr>
              <w:pStyle w:val="ECCTabletext"/>
              <w:rPr>
                <w:rStyle w:val="ECCHLbold"/>
              </w:rPr>
            </w:pPr>
            <w:r>
              <w:rPr>
                <w:rStyle w:val="ECCHLbold"/>
              </w:rPr>
              <w:t>IF</w:t>
            </w:r>
          </w:p>
        </w:tc>
        <w:tc>
          <w:tcPr>
            <w:tcW w:w="7562" w:type="dxa"/>
          </w:tcPr>
          <w:p w14:paraId="45B5F7F7" w14:textId="77777777" w:rsidR="006C3D9F" w:rsidRPr="006C3D9F" w:rsidRDefault="006C3D9F" w:rsidP="006C3D9F">
            <w:pPr>
              <w:pStyle w:val="ECCTabletext"/>
            </w:pPr>
            <w:r>
              <w:t xml:space="preserve">Intermediate </w:t>
            </w:r>
            <w:r w:rsidR="00C91593">
              <w:t>Frequency</w:t>
            </w:r>
          </w:p>
        </w:tc>
      </w:tr>
      <w:tr w:rsidR="00646C92" w:rsidRPr="00BC03FD" w14:paraId="6B5BEF8E" w14:textId="77777777" w:rsidTr="0094622E">
        <w:trPr>
          <w:trHeight w:val="317"/>
        </w:trPr>
        <w:tc>
          <w:tcPr>
            <w:tcW w:w="2077" w:type="dxa"/>
          </w:tcPr>
          <w:p w14:paraId="41925054" w14:textId="77777777" w:rsidR="00646C92" w:rsidRPr="00646C92" w:rsidRDefault="00646C92" w:rsidP="00646C92">
            <w:pPr>
              <w:pStyle w:val="ECCTabletext"/>
              <w:rPr>
                <w:rStyle w:val="ECCHLbold"/>
              </w:rPr>
            </w:pPr>
            <w:r w:rsidRPr="00646C92">
              <w:rPr>
                <w:rStyle w:val="ECCHLbold"/>
              </w:rPr>
              <w:t>ITU</w:t>
            </w:r>
          </w:p>
        </w:tc>
        <w:tc>
          <w:tcPr>
            <w:tcW w:w="7562" w:type="dxa"/>
          </w:tcPr>
          <w:p w14:paraId="2520835B" w14:textId="77777777" w:rsidR="00646C92" w:rsidRPr="00646C92" w:rsidRDefault="00646C92" w:rsidP="00646C92">
            <w:pPr>
              <w:pStyle w:val="ECCTabletext"/>
            </w:pPr>
            <w:r w:rsidRPr="00646C92">
              <w:t>International Telecommunication Union</w:t>
            </w:r>
          </w:p>
        </w:tc>
      </w:tr>
      <w:tr w:rsidR="006C3D9F" w:rsidRPr="00BC03FD" w14:paraId="4D863C9F" w14:textId="77777777" w:rsidTr="00900FAC">
        <w:trPr>
          <w:trHeight w:val="317"/>
        </w:trPr>
        <w:tc>
          <w:tcPr>
            <w:tcW w:w="2077" w:type="dxa"/>
          </w:tcPr>
          <w:p w14:paraId="41020EF3" w14:textId="77777777" w:rsidR="006C3D9F" w:rsidRPr="006C3D9F" w:rsidRDefault="006C3D9F" w:rsidP="006C3D9F">
            <w:pPr>
              <w:pStyle w:val="ECCTabletext"/>
              <w:rPr>
                <w:rStyle w:val="ECCHLbold"/>
              </w:rPr>
            </w:pPr>
            <w:r>
              <w:rPr>
                <w:rStyle w:val="ECCHLbold"/>
              </w:rPr>
              <w:t>I/N</w:t>
            </w:r>
          </w:p>
        </w:tc>
        <w:tc>
          <w:tcPr>
            <w:tcW w:w="7562" w:type="dxa"/>
          </w:tcPr>
          <w:p w14:paraId="07045D91" w14:textId="77777777" w:rsidR="006C3D9F" w:rsidRPr="006C3D9F" w:rsidRDefault="006C3D9F" w:rsidP="006C3D9F">
            <w:pPr>
              <w:pStyle w:val="ECCTabletext"/>
            </w:pPr>
            <w:r>
              <w:t>Interference-to-noise ratio</w:t>
            </w:r>
          </w:p>
        </w:tc>
      </w:tr>
      <w:tr w:rsidR="006238E6" w:rsidRPr="00BC03FD" w14:paraId="6ECAA629" w14:textId="77777777" w:rsidTr="00D87B55">
        <w:trPr>
          <w:trHeight w:val="317"/>
        </w:trPr>
        <w:tc>
          <w:tcPr>
            <w:tcW w:w="2077" w:type="dxa"/>
          </w:tcPr>
          <w:p w14:paraId="31D07B66" w14:textId="77777777" w:rsidR="006238E6" w:rsidRPr="00646C92" w:rsidRDefault="006238E6" w:rsidP="00646C92">
            <w:pPr>
              <w:pStyle w:val="ECCTabletext"/>
              <w:rPr>
                <w:rStyle w:val="ECCHLbold"/>
              </w:rPr>
            </w:pPr>
            <w:r>
              <w:rPr>
                <w:rStyle w:val="ECCHLbold"/>
              </w:rPr>
              <w:t>LOS</w:t>
            </w:r>
          </w:p>
        </w:tc>
        <w:tc>
          <w:tcPr>
            <w:tcW w:w="7562" w:type="dxa"/>
          </w:tcPr>
          <w:p w14:paraId="261AD784" w14:textId="77777777" w:rsidR="006238E6" w:rsidRPr="00646C92" w:rsidRDefault="006238E6" w:rsidP="00646C92">
            <w:pPr>
              <w:pStyle w:val="ECCTabletext"/>
            </w:pPr>
            <w:r>
              <w:t>Line of sight</w:t>
            </w:r>
          </w:p>
        </w:tc>
      </w:tr>
      <w:tr w:rsidR="00646C92" w:rsidRPr="00BC03FD" w14:paraId="1EEBE668" w14:textId="77777777" w:rsidTr="00D87B55">
        <w:trPr>
          <w:trHeight w:val="317"/>
        </w:trPr>
        <w:tc>
          <w:tcPr>
            <w:tcW w:w="2077" w:type="dxa"/>
          </w:tcPr>
          <w:p w14:paraId="6F557079" w14:textId="77777777" w:rsidR="00646C92" w:rsidRPr="00646C92" w:rsidRDefault="00646C92" w:rsidP="00646C92">
            <w:pPr>
              <w:pStyle w:val="ECCTabletext"/>
              <w:rPr>
                <w:rStyle w:val="ECCHLbold"/>
              </w:rPr>
            </w:pPr>
            <w:r w:rsidRPr="00646C92">
              <w:rPr>
                <w:rStyle w:val="ECCHLbold"/>
              </w:rPr>
              <w:t>LFMCW</w:t>
            </w:r>
          </w:p>
        </w:tc>
        <w:tc>
          <w:tcPr>
            <w:tcW w:w="7562" w:type="dxa"/>
          </w:tcPr>
          <w:p w14:paraId="3BC8BC48" w14:textId="77777777" w:rsidR="00646C92" w:rsidRPr="00646C92" w:rsidRDefault="00646C92" w:rsidP="00646C92">
            <w:pPr>
              <w:pStyle w:val="ECCTabletext"/>
            </w:pPr>
            <w:r w:rsidRPr="00646C92">
              <w:t>Linear Frequency Continuous Wave</w:t>
            </w:r>
          </w:p>
        </w:tc>
      </w:tr>
      <w:tr w:rsidR="006C3D9F" w:rsidRPr="00BC03FD" w14:paraId="614D09A0" w14:textId="77777777" w:rsidTr="00900FAC">
        <w:trPr>
          <w:trHeight w:val="317"/>
        </w:trPr>
        <w:tc>
          <w:tcPr>
            <w:tcW w:w="2077" w:type="dxa"/>
          </w:tcPr>
          <w:p w14:paraId="5AF2EBDC" w14:textId="77777777" w:rsidR="006C3D9F" w:rsidRPr="006C3D9F" w:rsidRDefault="006C3D9F" w:rsidP="006C3D9F">
            <w:pPr>
              <w:pStyle w:val="ECCTabletext"/>
              <w:rPr>
                <w:rStyle w:val="ECCHLbold"/>
              </w:rPr>
            </w:pPr>
            <w:r>
              <w:rPr>
                <w:rStyle w:val="ECCHLbold"/>
              </w:rPr>
              <w:t>MCL</w:t>
            </w:r>
          </w:p>
        </w:tc>
        <w:tc>
          <w:tcPr>
            <w:tcW w:w="7562" w:type="dxa"/>
          </w:tcPr>
          <w:p w14:paraId="344F4D16" w14:textId="77777777" w:rsidR="006C3D9F" w:rsidRPr="006C3D9F" w:rsidRDefault="006C3D9F" w:rsidP="006C3D9F">
            <w:pPr>
              <w:pStyle w:val="ECCTabletext"/>
            </w:pPr>
            <w:r>
              <w:t xml:space="preserve">Minimum </w:t>
            </w:r>
            <w:r w:rsidRPr="006C3D9F">
              <w:t>coupling loss</w:t>
            </w:r>
          </w:p>
        </w:tc>
      </w:tr>
      <w:tr w:rsidR="006238E6" w:rsidRPr="00BC03FD" w14:paraId="3CF79461" w14:textId="77777777" w:rsidTr="00D87B55">
        <w:trPr>
          <w:trHeight w:val="317"/>
        </w:trPr>
        <w:tc>
          <w:tcPr>
            <w:tcW w:w="2077" w:type="dxa"/>
          </w:tcPr>
          <w:p w14:paraId="637727A6" w14:textId="77777777" w:rsidR="006238E6" w:rsidRDefault="006C3D9F" w:rsidP="00646C92">
            <w:pPr>
              <w:pStyle w:val="ECCTabletext"/>
              <w:rPr>
                <w:rStyle w:val="ECCHLbold"/>
              </w:rPr>
            </w:pPr>
            <w:r>
              <w:rPr>
                <w:rStyle w:val="ECCHLbold"/>
              </w:rPr>
              <w:t>MG</w:t>
            </w:r>
          </w:p>
        </w:tc>
        <w:tc>
          <w:tcPr>
            <w:tcW w:w="7562" w:type="dxa"/>
          </w:tcPr>
          <w:p w14:paraId="6D38F40D" w14:textId="77777777" w:rsidR="006238E6" w:rsidRDefault="006C3D9F" w:rsidP="00646C92">
            <w:pPr>
              <w:pStyle w:val="ECCTabletext"/>
            </w:pPr>
            <w:r>
              <w:t>Modulation gain</w:t>
            </w:r>
          </w:p>
        </w:tc>
      </w:tr>
      <w:tr w:rsidR="006238E6" w:rsidRPr="00BC03FD" w14:paraId="74671939" w14:textId="77777777" w:rsidTr="00D87B55">
        <w:trPr>
          <w:trHeight w:val="317"/>
        </w:trPr>
        <w:tc>
          <w:tcPr>
            <w:tcW w:w="2077" w:type="dxa"/>
          </w:tcPr>
          <w:p w14:paraId="0104183F" w14:textId="77777777" w:rsidR="006238E6" w:rsidRDefault="006238E6" w:rsidP="00646C92">
            <w:pPr>
              <w:pStyle w:val="ECCTabletext"/>
              <w:rPr>
                <w:rStyle w:val="ECCHLbold"/>
              </w:rPr>
            </w:pPr>
            <w:r>
              <w:rPr>
                <w:rStyle w:val="ECCHLbold"/>
              </w:rPr>
              <w:t>PP</w:t>
            </w:r>
          </w:p>
        </w:tc>
        <w:tc>
          <w:tcPr>
            <w:tcW w:w="7562" w:type="dxa"/>
          </w:tcPr>
          <w:p w14:paraId="1522D58C" w14:textId="77777777" w:rsidR="006238E6" w:rsidRDefault="006238E6" w:rsidP="00646C92">
            <w:pPr>
              <w:pStyle w:val="ECCTabletext"/>
            </w:pPr>
            <w:r>
              <w:t>Point to point</w:t>
            </w:r>
          </w:p>
        </w:tc>
      </w:tr>
      <w:tr w:rsidR="00F4695D" w:rsidRPr="00BC03FD" w14:paraId="1EA10133" w14:textId="77777777" w:rsidTr="00D87B55">
        <w:trPr>
          <w:trHeight w:val="317"/>
        </w:trPr>
        <w:tc>
          <w:tcPr>
            <w:tcW w:w="2077" w:type="dxa"/>
          </w:tcPr>
          <w:p w14:paraId="323FA258" w14:textId="77777777" w:rsidR="00F4695D" w:rsidRPr="00646C92" w:rsidRDefault="00F4695D" w:rsidP="00646C92">
            <w:pPr>
              <w:pStyle w:val="ECCTabletext"/>
              <w:rPr>
                <w:rStyle w:val="ECCHLbold"/>
              </w:rPr>
            </w:pPr>
            <w:r>
              <w:rPr>
                <w:rStyle w:val="ECCHLbold"/>
              </w:rPr>
              <w:t>ODR</w:t>
            </w:r>
          </w:p>
        </w:tc>
        <w:tc>
          <w:tcPr>
            <w:tcW w:w="7562" w:type="dxa"/>
          </w:tcPr>
          <w:p w14:paraId="4E43EB26" w14:textId="77777777" w:rsidR="00F4695D" w:rsidRPr="00646C92" w:rsidRDefault="00F4695D" w:rsidP="00646C92">
            <w:pPr>
              <w:pStyle w:val="ECCTabletext"/>
            </w:pPr>
            <w:r>
              <w:t>Obstruction Detection Radar</w:t>
            </w:r>
          </w:p>
        </w:tc>
      </w:tr>
      <w:tr w:rsidR="006238E6" w:rsidRPr="00BC03FD" w14:paraId="295C05DB" w14:textId="77777777" w:rsidTr="006238E6">
        <w:trPr>
          <w:trHeight w:val="317"/>
        </w:trPr>
        <w:tc>
          <w:tcPr>
            <w:tcW w:w="2077" w:type="dxa"/>
          </w:tcPr>
          <w:p w14:paraId="21B7C6B0" w14:textId="77777777" w:rsidR="006238E6" w:rsidRPr="006238E6" w:rsidRDefault="006238E6" w:rsidP="006238E6">
            <w:pPr>
              <w:pStyle w:val="ECCTabletext"/>
              <w:rPr>
                <w:rStyle w:val="ECCHLbold"/>
              </w:rPr>
            </w:pPr>
            <w:r w:rsidRPr="00646C92">
              <w:rPr>
                <w:rStyle w:val="ECCHLbold"/>
              </w:rPr>
              <w:t>RA</w:t>
            </w:r>
          </w:p>
        </w:tc>
        <w:tc>
          <w:tcPr>
            <w:tcW w:w="7562" w:type="dxa"/>
          </w:tcPr>
          <w:p w14:paraId="224E1A84" w14:textId="77777777" w:rsidR="006238E6" w:rsidRPr="006238E6" w:rsidRDefault="006238E6" w:rsidP="006238E6">
            <w:pPr>
              <w:pStyle w:val="ECCTabletext"/>
            </w:pPr>
            <w:r w:rsidRPr="00646C92">
              <w:t xml:space="preserve">Radio Astronomy </w:t>
            </w:r>
          </w:p>
        </w:tc>
      </w:tr>
      <w:tr w:rsidR="00646C92" w:rsidRPr="00BC03FD" w14:paraId="034EF0DB" w14:textId="77777777" w:rsidTr="00D87B55">
        <w:trPr>
          <w:trHeight w:val="317"/>
        </w:trPr>
        <w:tc>
          <w:tcPr>
            <w:tcW w:w="2077" w:type="dxa"/>
          </w:tcPr>
          <w:p w14:paraId="4A597C79" w14:textId="77777777" w:rsidR="00646C92" w:rsidRPr="00646C92" w:rsidRDefault="00646C92" w:rsidP="00646C92">
            <w:pPr>
              <w:pStyle w:val="ECCTabletext"/>
              <w:rPr>
                <w:rStyle w:val="ECCHLbold"/>
              </w:rPr>
            </w:pPr>
            <w:r w:rsidRPr="00646C92">
              <w:rPr>
                <w:rStyle w:val="ECCHLbold"/>
              </w:rPr>
              <w:t>RAS</w:t>
            </w:r>
          </w:p>
        </w:tc>
        <w:tc>
          <w:tcPr>
            <w:tcW w:w="7562" w:type="dxa"/>
          </w:tcPr>
          <w:p w14:paraId="66090698" w14:textId="77777777" w:rsidR="00646C92" w:rsidRPr="00646C92" w:rsidRDefault="00646C92" w:rsidP="00646C92">
            <w:pPr>
              <w:pStyle w:val="ECCTabletext"/>
            </w:pPr>
            <w:r w:rsidRPr="00646C92">
              <w:t>Radio Astronomy Service</w:t>
            </w:r>
          </w:p>
        </w:tc>
      </w:tr>
      <w:tr w:rsidR="00646C92" w:rsidRPr="00BC03FD" w14:paraId="25496156" w14:textId="77777777" w:rsidTr="0094622E">
        <w:trPr>
          <w:trHeight w:val="317"/>
        </w:trPr>
        <w:tc>
          <w:tcPr>
            <w:tcW w:w="2077" w:type="dxa"/>
          </w:tcPr>
          <w:p w14:paraId="067AA9CD" w14:textId="77777777" w:rsidR="00646C92" w:rsidRPr="00646C92" w:rsidRDefault="00646C92" w:rsidP="00646C92">
            <w:pPr>
              <w:pStyle w:val="ECCTabletext"/>
              <w:rPr>
                <w:rStyle w:val="ECCHLbold"/>
              </w:rPr>
            </w:pPr>
            <w:r w:rsidRPr="00646C92">
              <w:rPr>
                <w:rStyle w:val="ECCHLbold"/>
              </w:rPr>
              <w:t>RF</w:t>
            </w:r>
          </w:p>
        </w:tc>
        <w:tc>
          <w:tcPr>
            <w:tcW w:w="7562" w:type="dxa"/>
          </w:tcPr>
          <w:p w14:paraId="2AD0BF58" w14:textId="77777777" w:rsidR="00646C92" w:rsidRPr="00646C92" w:rsidRDefault="00646C92" w:rsidP="00646C92">
            <w:pPr>
              <w:pStyle w:val="ECCTabletext"/>
            </w:pPr>
            <w:r w:rsidRPr="00646C92">
              <w:t>Radio Frequency</w:t>
            </w:r>
          </w:p>
        </w:tc>
      </w:tr>
      <w:tr w:rsidR="00646C92" w:rsidRPr="00BC03FD" w14:paraId="14FE67D5" w14:textId="77777777" w:rsidTr="0094622E">
        <w:trPr>
          <w:trHeight w:val="317"/>
        </w:trPr>
        <w:tc>
          <w:tcPr>
            <w:tcW w:w="2077" w:type="dxa"/>
          </w:tcPr>
          <w:p w14:paraId="0B27EAB0" w14:textId="77777777" w:rsidR="00646C92" w:rsidRPr="00646C92" w:rsidRDefault="00646C92" w:rsidP="00646C92">
            <w:pPr>
              <w:pStyle w:val="ECCTabletext"/>
              <w:rPr>
                <w:rStyle w:val="ECCHLbold"/>
              </w:rPr>
            </w:pPr>
            <w:r w:rsidRPr="00646C92">
              <w:rPr>
                <w:rStyle w:val="ECCHLbold"/>
              </w:rPr>
              <w:t>RMS</w:t>
            </w:r>
          </w:p>
        </w:tc>
        <w:tc>
          <w:tcPr>
            <w:tcW w:w="7562" w:type="dxa"/>
          </w:tcPr>
          <w:p w14:paraId="156313E1" w14:textId="77777777" w:rsidR="00646C92" w:rsidRPr="00646C92" w:rsidRDefault="00646C92" w:rsidP="00646C92">
            <w:pPr>
              <w:pStyle w:val="ECCTabletext"/>
            </w:pPr>
            <w:r w:rsidRPr="00646C92">
              <w:t>Root Mean Square</w:t>
            </w:r>
          </w:p>
        </w:tc>
      </w:tr>
      <w:tr w:rsidR="002F577A" w:rsidRPr="00BC03FD" w14:paraId="3E353136" w14:textId="77777777" w:rsidTr="0094622E">
        <w:trPr>
          <w:trHeight w:val="317"/>
        </w:trPr>
        <w:tc>
          <w:tcPr>
            <w:tcW w:w="2077" w:type="dxa"/>
          </w:tcPr>
          <w:p w14:paraId="7EE22457" w14:textId="77777777" w:rsidR="002F577A" w:rsidRPr="00646C92" w:rsidRDefault="002F577A" w:rsidP="00646C92">
            <w:pPr>
              <w:pStyle w:val="ECCTabletext"/>
              <w:rPr>
                <w:rStyle w:val="ECCHLbold"/>
              </w:rPr>
            </w:pPr>
            <w:r>
              <w:rPr>
                <w:rStyle w:val="ECCHLbold"/>
              </w:rPr>
              <w:t>RPE</w:t>
            </w:r>
          </w:p>
        </w:tc>
        <w:tc>
          <w:tcPr>
            <w:tcW w:w="7562" w:type="dxa"/>
          </w:tcPr>
          <w:p w14:paraId="44990A84" w14:textId="77777777" w:rsidR="002F577A" w:rsidRPr="00646C92" w:rsidRDefault="002F577A" w:rsidP="00646C92">
            <w:pPr>
              <w:pStyle w:val="ECCTabletext"/>
            </w:pPr>
            <w:r>
              <w:t>Radiation Pattern Envelope</w:t>
            </w:r>
          </w:p>
        </w:tc>
      </w:tr>
      <w:tr w:rsidR="00646C92" w:rsidRPr="00BC03FD" w14:paraId="5C917447" w14:textId="77777777" w:rsidTr="00D87B55">
        <w:trPr>
          <w:trHeight w:val="317"/>
        </w:trPr>
        <w:tc>
          <w:tcPr>
            <w:tcW w:w="2077" w:type="dxa"/>
          </w:tcPr>
          <w:p w14:paraId="19ADB47E" w14:textId="77777777" w:rsidR="00646C92" w:rsidRPr="00646C92" w:rsidRDefault="00646C92" w:rsidP="00646C92">
            <w:pPr>
              <w:pStyle w:val="ECCTabletext"/>
              <w:rPr>
                <w:rStyle w:val="ECCHLbold"/>
              </w:rPr>
            </w:pPr>
            <w:r w:rsidRPr="00646C92">
              <w:rPr>
                <w:rStyle w:val="ECCHLbold"/>
              </w:rPr>
              <w:t>SAR</w:t>
            </w:r>
          </w:p>
        </w:tc>
        <w:tc>
          <w:tcPr>
            <w:tcW w:w="7562" w:type="dxa"/>
          </w:tcPr>
          <w:p w14:paraId="37F21160" w14:textId="77777777" w:rsidR="00646C92" w:rsidRPr="00646C92" w:rsidRDefault="00646C92" w:rsidP="00646C92">
            <w:pPr>
              <w:pStyle w:val="ECCTabletext"/>
            </w:pPr>
            <w:r w:rsidRPr="00646C92">
              <w:t>Synthetic Aperture Radar</w:t>
            </w:r>
          </w:p>
        </w:tc>
      </w:tr>
      <w:tr w:rsidR="00646C92" w:rsidRPr="00BC03FD" w14:paraId="467870C4" w14:textId="77777777" w:rsidTr="00D87B55">
        <w:trPr>
          <w:trHeight w:val="317"/>
        </w:trPr>
        <w:tc>
          <w:tcPr>
            <w:tcW w:w="2077" w:type="dxa"/>
          </w:tcPr>
          <w:p w14:paraId="5326B0EB" w14:textId="77777777" w:rsidR="00646C92" w:rsidRPr="00646C92" w:rsidRDefault="00646C92" w:rsidP="00646C92">
            <w:pPr>
              <w:pStyle w:val="ECCTabletext"/>
              <w:rPr>
                <w:rStyle w:val="ECCHLbold"/>
              </w:rPr>
            </w:pPr>
            <w:r w:rsidRPr="00646C92">
              <w:rPr>
                <w:rStyle w:val="ECCHLbold"/>
              </w:rPr>
              <w:t>SHM</w:t>
            </w:r>
          </w:p>
        </w:tc>
        <w:tc>
          <w:tcPr>
            <w:tcW w:w="7562" w:type="dxa"/>
          </w:tcPr>
          <w:p w14:paraId="0E5DFB25" w14:textId="77777777" w:rsidR="00646C92" w:rsidRPr="00646C92" w:rsidRDefault="00646C92" w:rsidP="00646C92">
            <w:pPr>
              <w:pStyle w:val="ECCTabletext"/>
            </w:pPr>
            <w:r w:rsidRPr="00646C92">
              <w:t>Structural Health Monitoring</w:t>
            </w:r>
          </w:p>
        </w:tc>
      </w:tr>
      <w:tr w:rsidR="00646C92" w:rsidRPr="00BC03FD" w14:paraId="666BE0E5" w14:textId="77777777" w:rsidTr="00D87B55">
        <w:trPr>
          <w:trHeight w:val="317"/>
        </w:trPr>
        <w:tc>
          <w:tcPr>
            <w:tcW w:w="2077" w:type="dxa"/>
          </w:tcPr>
          <w:p w14:paraId="158ADD22" w14:textId="77777777" w:rsidR="00646C92" w:rsidRPr="00646C92" w:rsidRDefault="00646C92" w:rsidP="00646C92">
            <w:pPr>
              <w:pStyle w:val="ECCTabletext"/>
              <w:rPr>
                <w:rStyle w:val="ECCHLbold"/>
              </w:rPr>
            </w:pPr>
            <w:r w:rsidRPr="00646C92">
              <w:rPr>
                <w:rStyle w:val="ECCHLbold"/>
              </w:rPr>
              <w:t>SRS</w:t>
            </w:r>
          </w:p>
        </w:tc>
        <w:tc>
          <w:tcPr>
            <w:tcW w:w="7562" w:type="dxa"/>
          </w:tcPr>
          <w:p w14:paraId="0B52113C" w14:textId="77777777" w:rsidR="00646C92" w:rsidRPr="00646C92" w:rsidRDefault="00646C92" w:rsidP="00646C92">
            <w:pPr>
              <w:pStyle w:val="ECCTabletext"/>
            </w:pPr>
            <w:r w:rsidRPr="00646C92">
              <w:t xml:space="preserve">Space Research </w:t>
            </w:r>
            <w:r w:rsidR="006238E6">
              <w:t>Service</w:t>
            </w:r>
          </w:p>
        </w:tc>
      </w:tr>
      <w:tr w:rsidR="00646C92" w:rsidRPr="00BC03FD" w14:paraId="0B103A11" w14:textId="77777777" w:rsidTr="00D87B55">
        <w:trPr>
          <w:trHeight w:val="317"/>
        </w:trPr>
        <w:tc>
          <w:tcPr>
            <w:tcW w:w="2077" w:type="dxa"/>
          </w:tcPr>
          <w:p w14:paraId="539F9093" w14:textId="77777777" w:rsidR="00646C92" w:rsidRPr="00646C92" w:rsidRDefault="00646C92" w:rsidP="00646C92">
            <w:pPr>
              <w:pStyle w:val="ECCTabletext"/>
              <w:rPr>
                <w:rStyle w:val="ECCHLbold"/>
              </w:rPr>
            </w:pPr>
            <w:r w:rsidRPr="00646C92">
              <w:rPr>
                <w:rStyle w:val="ECCHLbold"/>
              </w:rPr>
              <w:t>SRR</w:t>
            </w:r>
          </w:p>
        </w:tc>
        <w:tc>
          <w:tcPr>
            <w:tcW w:w="7562" w:type="dxa"/>
          </w:tcPr>
          <w:p w14:paraId="2B7A3A02" w14:textId="77777777" w:rsidR="00646C92" w:rsidRPr="00646C92" w:rsidRDefault="00646C92" w:rsidP="00646C92">
            <w:pPr>
              <w:pStyle w:val="ECCTabletext"/>
            </w:pPr>
            <w:r w:rsidRPr="00646C92">
              <w:t>Short Range Radar</w:t>
            </w:r>
          </w:p>
        </w:tc>
      </w:tr>
      <w:tr w:rsidR="00646C92" w:rsidRPr="00BC03FD" w14:paraId="6728E27C" w14:textId="77777777" w:rsidTr="00D87B55">
        <w:trPr>
          <w:trHeight w:val="317"/>
        </w:trPr>
        <w:tc>
          <w:tcPr>
            <w:tcW w:w="2077" w:type="dxa"/>
          </w:tcPr>
          <w:p w14:paraId="089061C4" w14:textId="77777777" w:rsidR="00646C92" w:rsidRPr="00646C92" w:rsidRDefault="00646C92" w:rsidP="00646C92">
            <w:pPr>
              <w:pStyle w:val="ECCTabletext"/>
              <w:rPr>
                <w:rStyle w:val="ECCHLbold"/>
              </w:rPr>
            </w:pPr>
            <w:r w:rsidRPr="00646C92">
              <w:rPr>
                <w:rStyle w:val="ECCHLbold"/>
              </w:rPr>
              <w:t>SRD</w:t>
            </w:r>
          </w:p>
        </w:tc>
        <w:tc>
          <w:tcPr>
            <w:tcW w:w="7562" w:type="dxa"/>
          </w:tcPr>
          <w:p w14:paraId="26034989" w14:textId="77777777" w:rsidR="00646C92" w:rsidRPr="00646C92" w:rsidRDefault="00646C92" w:rsidP="00646C92">
            <w:pPr>
              <w:pStyle w:val="ECCTabletext"/>
            </w:pPr>
            <w:r w:rsidRPr="00646C92">
              <w:t>Short Range Device</w:t>
            </w:r>
            <w:r w:rsidR="00FD4B9C">
              <w:t>s</w:t>
            </w:r>
          </w:p>
        </w:tc>
      </w:tr>
      <w:tr w:rsidR="000322E5" w:rsidRPr="00BC03FD" w14:paraId="7B52617E" w14:textId="77777777" w:rsidTr="00D87B55">
        <w:trPr>
          <w:trHeight w:val="317"/>
        </w:trPr>
        <w:tc>
          <w:tcPr>
            <w:tcW w:w="2077" w:type="dxa"/>
          </w:tcPr>
          <w:p w14:paraId="2685A775" w14:textId="77777777" w:rsidR="000322E5" w:rsidRPr="00646C92" w:rsidRDefault="00FD4B9C" w:rsidP="00646C92">
            <w:pPr>
              <w:pStyle w:val="ECCTabletext"/>
              <w:rPr>
                <w:rStyle w:val="ECCHLbold"/>
              </w:rPr>
            </w:pPr>
            <w:r>
              <w:rPr>
                <w:rStyle w:val="ECCHLbold"/>
              </w:rPr>
              <w:t>SRdoc</w:t>
            </w:r>
          </w:p>
        </w:tc>
        <w:tc>
          <w:tcPr>
            <w:tcW w:w="7562" w:type="dxa"/>
          </w:tcPr>
          <w:p w14:paraId="7076095E" w14:textId="77777777" w:rsidR="000322E5" w:rsidRPr="00646C92" w:rsidRDefault="000322E5" w:rsidP="00646C92">
            <w:pPr>
              <w:pStyle w:val="ECCTabletext"/>
            </w:pPr>
            <w:r>
              <w:t>System Reference Document</w:t>
            </w:r>
          </w:p>
        </w:tc>
      </w:tr>
      <w:tr w:rsidR="006238E6" w:rsidRPr="00BC03FD" w14:paraId="16104EC0" w14:textId="77777777" w:rsidTr="00D87B55">
        <w:trPr>
          <w:trHeight w:val="317"/>
        </w:trPr>
        <w:tc>
          <w:tcPr>
            <w:tcW w:w="2077" w:type="dxa"/>
          </w:tcPr>
          <w:p w14:paraId="227312D7" w14:textId="77777777" w:rsidR="006238E6" w:rsidRPr="00646C92" w:rsidRDefault="006238E6" w:rsidP="00646C92">
            <w:pPr>
              <w:pStyle w:val="ECCTabletext"/>
              <w:rPr>
                <w:rStyle w:val="ECCHLbold"/>
              </w:rPr>
            </w:pPr>
            <w:r>
              <w:rPr>
                <w:rStyle w:val="ECCHLbold"/>
              </w:rPr>
              <w:t>TLPR</w:t>
            </w:r>
          </w:p>
        </w:tc>
        <w:tc>
          <w:tcPr>
            <w:tcW w:w="7562" w:type="dxa"/>
          </w:tcPr>
          <w:p w14:paraId="33A68385" w14:textId="77777777" w:rsidR="006238E6" w:rsidRPr="00646C92" w:rsidRDefault="006238E6" w:rsidP="00646C92">
            <w:pPr>
              <w:pStyle w:val="ECCTabletext"/>
            </w:pPr>
            <w:r>
              <w:t>Tank level probing radar</w:t>
            </w:r>
          </w:p>
        </w:tc>
      </w:tr>
      <w:tr w:rsidR="00646C92" w:rsidRPr="00BC03FD" w14:paraId="0A85BAFB" w14:textId="77777777" w:rsidTr="00D87B55">
        <w:trPr>
          <w:trHeight w:val="317"/>
        </w:trPr>
        <w:tc>
          <w:tcPr>
            <w:tcW w:w="2077" w:type="dxa"/>
          </w:tcPr>
          <w:p w14:paraId="0AA9CF87" w14:textId="77777777" w:rsidR="00646C92" w:rsidRPr="00646C92" w:rsidRDefault="00646C92" w:rsidP="00646C92">
            <w:pPr>
              <w:pStyle w:val="ECCTabletext"/>
              <w:rPr>
                <w:rStyle w:val="ECCHLbold"/>
              </w:rPr>
            </w:pPr>
            <w:r w:rsidRPr="00646C92">
              <w:rPr>
                <w:rStyle w:val="ECCHLbold"/>
              </w:rPr>
              <w:t>TTT</w:t>
            </w:r>
          </w:p>
        </w:tc>
        <w:tc>
          <w:tcPr>
            <w:tcW w:w="7562" w:type="dxa"/>
          </w:tcPr>
          <w:p w14:paraId="2F8B353A" w14:textId="77777777" w:rsidR="00646C92" w:rsidRPr="00646C92" w:rsidRDefault="00646C92" w:rsidP="00646C92">
            <w:pPr>
              <w:pStyle w:val="ECCTabletext"/>
            </w:pPr>
            <w:r w:rsidRPr="00646C92">
              <w:t>Transport and Traffic Telematics</w:t>
            </w:r>
          </w:p>
        </w:tc>
      </w:tr>
      <w:tr w:rsidR="006238E6" w:rsidRPr="00BC03FD" w14:paraId="25C47154" w14:textId="77777777" w:rsidTr="00D87B55">
        <w:trPr>
          <w:trHeight w:val="317"/>
        </w:trPr>
        <w:tc>
          <w:tcPr>
            <w:tcW w:w="2077" w:type="dxa"/>
          </w:tcPr>
          <w:p w14:paraId="4762D88B" w14:textId="77777777" w:rsidR="006238E6" w:rsidRPr="00646C92" w:rsidRDefault="006238E6" w:rsidP="00646C92">
            <w:pPr>
              <w:pStyle w:val="ECCTabletext"/>
              <w:rPr>
                <w:rStyle w:val="ECCHLbold"/>
              </w:rPr>
            </w:pPr>
            <w:r>
              <w:rPr>
                <w:rStyle w:val="ECCHLbold"/>
              </w:rPr>
              <w:t>VLBI</w:t>
            </w:r>
          </w:p>
        </w:tc>
        <w:tc>
          <w:tcPr>
            <w:tcW w:w="7562" w:type="dxa"/>
          </w:tcPr>
          <w:p w14:paraId="361A3087" w14:textId="77777777" w:rsidR="006238E6" w:rsidRPr="00646C92" w:rsidRDefault="006238E6" w:rsidP="00646C92">
            <w:pPr>
              <w:pStyle w:val="ECCTabletext"/>
            </w:pPr>
            <w:r>
              <w:t>Very long baseline interferometry</w:t>
            </w:r>
          </w:p>
        </w:tc>
      </w:tr>
    </w:tbl>
    <w:p w14:paraId="7C3C6586" w14:textId="77777777" w:rsidR="00797D4C" w:rsidRPr="00BC03FD" w:rsidRDefault="00797D4C" w:rsidP="009465E0">
      <w:pPr>
        <w:pStyle w:val="Heading1"/>
        <w:rPr>
          <w:lang w:val="en-GB"/>
        </w:rPr>
      </w:pPr>
      <w:bookmarkStart w:id="22" w:name="_Toc380056497"/>
      <w:bookmarkStart w:id="23" w:name="_Toc380059748"/>
      <w:bookmarkStart w:id="24" w:name="_Toc380059785"/>
      <w:bookmarkStart w:id="25" w:name="_Toc396153636"/>
      <w:bookmarkStart w:id="26" w:name="_Toc396383863"/>
      <w:bookmarkStart w:id="27" w:name="_Toc396917296"/>
      <w:bookmarkStart w:id="28" w:name="_Toc396917345"/>
      <w:bookmarkStart w:id="29" w:name="_Toc396917407"/>
      <w:bookmarkStart w:id="30" w:name="_Toc396917460"/>
      <w:bookmarkStart w:id="31" w:name="_Toc396917627"/>
      <w:bookmarkStart w:id="32" w:name="_Toc396917642"/>
      <w:bookmarkStart w:id="33" w:name="_Toc396917747"/>
      <w:bookmarkStart w:id="34" w:name="_Toc31205859"/>
      <w:r w:rsidRPr="00CA5782">
        <w:rPr>
          <w:rStyle w:val="ECCParagraph"/>
        </w:rPr>
        <w:t>Introduction</w:t>
      </w:r>
      <w:bookmarkEnd w:id="22"/>
      <w:bookmarkEnd w:id="23"/>
      <w:bookmarkEnd w:id="24"/>
      <w:bookmarkEnd w:id="25"/>
      <w:bookmarkEnd w:id="26"/>
      <w:bookmarkEnd w:id="27"/>
      <w:bookmarkEnd w:id="28"/>
      <w:bookmarkEnd w:id="29"/>
      <w:bookmarkEnd w:id="30"/>
      <w:bookmarkEnd w:id="31"/>
      <w:bookmarkEnd w:id="32"/>
      <w:bookmarkEnd w:id="33"/>
      <w:bookmarkEnd w:id="34"/>
    </w:p>
    <w:p w14:paraId="340FC6DB" w14:textId="60EA038D" w:rsidR="00E011DF" w:rsidRDefault="00E011DF" w:rsidP="00E011DF">
      <w:pPr>
        <w:rPr>
          <w:rStyle w:val="ECCParagraph"/>
        </w:rPr>
      </w:pPr>
      <w:r w:rsidRPr="00155C21">
        <w:rPr>
          <w:rStyle w:val="ECCParagraph"/>
        </w:rPr>
        <w:t xml:space="preserve">This </w:t>
      </w:r>
      <w:r w:rsidR="005A0B95">
        <w:rPr>
          <w:rStyle w:val="ECCParagraph"/>
        </w:rPr>
        <w:t>R</w:t>
      </w:r>
      <w:r w:rsidRPr="00155C21">
        <w:rPr>
          <w:rStyle w:val="ECCParagraph"/>
        </w:rPr>
        <w:t xml:space="preserve">eport </w:t>
      </w:r>
      <w:r w:rsidR="006D4396">
        <w:rPr>
          <w:rStyle w:val="ECCParagraph"/>
        </w:rPr>
        <w:t>e</w:t>
      </w:r>
      <w:r>
        <w:rPr>
          <w:rStyle w:val="ECCParagraph"/>
        </w:rPr>
        <w:t>valuate</w:t>
      </w:r>
      <w:r w:rsidR="006D4396">
        <w:rPr>
          <w:rStyle w:val="ECCParagraph"/>
        </w:rPr>
        <w:t>s</w:t>
      </w:r>
      <w:r>
        <w:rPr>
          <w:rStyle w:val="ECCParagraph"/>
        </w:rPr>
        <w:t xml:space="preserve"> the compatibility between </w:t>
      </w:r>
      <w:r w:rsidRPr="00155C21">
        <w:rPr>
          <w:rStyle w:val="ECCParagraph"/>
        </w:rPr>
        <w:t>High Definition - Ground Based Synthetic Aperture Radar (HD-GBSAR) application</w:t>
      </w:r>
      <w:r>
        <w:rPr>
          <w:rStyle w:val="ECCParagraph"/>
        </w:rPr>
        <w:t xml:space="preserve">s and existing services and applications operating in the candidate bandwidth identified as possible victims of interference from HD-GBSAR. </w:t>
      </w:r>
      <w:r w:rsidR="00F90C62" w:rsidRPr="00F90C62">
        <w:rPr>
          <w:rStyle w:val="ECCParagraph"/>
        </w:rPr>
        <w:t>The HD-GBSAR application</w:t>
      </w:r>
      <w:r w:rsidR="00F90C62">
        <w:rPr>
          <w:rStyle w:val="ECCParagraph"/>
        </w:rPr>
        <w:t>s</w:t>
      </w:r>
      <w:r w:rsidR="00F90C62" w:rsidRPr="00F90C62">
        <w:rPr>
          <w:rStyle w:val="ECCParagraph"/>
        </w:rPr>
        <w:t xml:space="preserve"> requires 1 GHz of operating bandwidth within the frequency range 74-81 GHz</w:t>
      </w:r>
      <w:r w:rsidR="00F90C62">
        <w:rPr>
          <w:rStyle w:val="ECCParagraph"/>
        </w:rPr>
        <w:t xml:space="preserve">. </w:t>
      </w:r>
      <w:r>
        <w:rPr>
          <w:rStyle w:val="ECCParagraph"/>
        </w:rPr>
        <w:t xml:space="preserve">The technical information, deployment scenario and market size of HD-GBSAR used in the compatibility study are based on </w:t>
      </w:r>
      <w:r w:rsidRPr="00155C21">
        <w:rPr>
          <w:rStyle w:val="ECCParagraph"/>
        </w:rPr>
        <w:t>ETSI</w:t>
      </w:r>
      <w:r>
        <w:rPr>
          <w:rStyle w:val="ECCParagraph"/>
        </w:rPr>
        <w:t xml:space="preserve"> </w:t>
      </w:r>
      <w:r w:rsidR="00FD4B9C">
        <w:rPr>
          <w:rStyle w:val="ECCParagraph"/>
        </w:rPr>
        <w:t>SRdoc</w:t>
      </w:r>
      <w:r w:rsidRPr="00155C21">
        <w:rPr>
          <w:rStyle w:val="ECCParagraph"/>
        </w:rPr>
        <w:t xml:space="preserve"> TR 103 594 </w:t>
      </w:r>
      <w:r>
        <w:rPr>
          <w:rStyle w:val="ECCParagraph"/>
        </w:rPr>
        <w:fldChar w:fldCharType="begin"/>
      </w:r>
      <w:r>
        <w:rPr>
          <w:rStyle w:val="ECCParagraph"/>
        </w:rPr>
        <w:instrText xml:space="preserve"> REF _Ref2006935 \n \h </w:instrText>
      </w:r>
      <w:r>
        <w:rPr>
          <w:rStyle w:val="ECCParagraph"/>
        </w:rPr>
      </w:r>
      <w:r>
        <w:rPr>
          <w:rStyle w:val="ECCParagraph"/>
        </w:rPr>
        <w:fldChar w:fldCharType="separate"/>
      </w:r>
      <w:r w:rsidR="0068374C">
        <w:rPr>
          <w:rStyle w:val="ECCParagraph"/>
        </w:rPr>
        <w:t>[1]</w:t>
      </w:r>
      <w:r>
        <w:rPr>
          <w:rStyle w:val="ECCParagraph"/>
        </w:rPr>
        <w:fldChar w:fldCharType="end"/>
      </w:r>
      <w:r>
        <w:rPr>
          <w:rStyle w:val="ECCParagraph"/>
        </w:rPr>
        <w:t>.</w:t>
      </w:r>
    </w:p>
    <w:p w14:paraId="5C4C9F17" w14:textId="77777777" w:rsidR="000437D9" w:rsidRPr="00C612C0" w:rsidRDefault="000437D9" w:rsidP="000437D9">
      <w:r w:rsidRPr="00C612C0">
        <w:t xml:space="preserve">The first-generation of GBSAR operating in the band 17.1-17.3 GHz </w:t>
      </w:r>
      <w:r w:rsidR="00376B34">
        <w:fldChar w:fldCharType="begin"/>
      </w:r>
      <w:r w:rsidR="00376B34">
        <w:instrText xml:space="preserve"> REF _Ref2006959 \n \h </w:instrText>
      </w:r>
      <w:r w:rsidR="00376B34">
        <w:fldChar w:fldCharType="separate"/>
      </w:r>
      <w:r w:rsidR="0068374C">
        <w:t>[2]</w:t>
      </w:r>
      <w:r w:rsidR="00376B34">
        <w:fldChar w:fldCharType="end"/>
      </w:r>
      <w:r w:rsidRPr="00C612C0">
        <w:t xml:space="preserve"> was introduced in the market more than 10 years ago. </w:t>
      </w:r>
      <w:r w:rsidR="000446FC">
        <w:t>GBSAR</w:t>
      </w:r>
      <w:r w:rsidRPr="00C612C0">
        <w:t xml:space="preserve"> ut</w:t>
      </w:r>
      <w:r>
        <w:t>ilise</w:t>
      </w:r>
      <w:r w:rsidR="000446FC">
        <w:t>s</w:t>
      </w:r>
      <w:r>
        <w:t xml:space="preserve"> </w:t>
      </w:r>
      <w:r w:rsidR="00175B80">
        <w:t xml:space="preserve">a </w:t>
      </w:r>
      <w:r>
        <w:t xml:space="preserve">radio channel bandwidth of up to </w:t>
      </w:r>
      <w:r w:rsidRPr="00C612C0">
        <w:t>200 MHz</w:t>
      </w:r>
      <w:r>
        <w:t>,</w:t>
      </w:r>
      <w:r w:rsidRPr="00C612C0">
        <w:t xml:space="preserve"> which allowed it achieving spatial resolution of 0.75 m with displacement measurement accuracy of 1 mm.</w:t>
      </w:r>
    </w:p>
    <w:p w14:paraId="028025E7" w14:textId="77777777" w:rsidR="000437D9" w:rsidRPr="00C612C0" w:rsidRDefault="000437D9" w:rsidP="000437D9">
      <w:pPr>
        <w:rPr>
          <w:rStyle w:val="ECCParagraph"/>
        </w:rPr>
      </w:pPr>
      <w:r w:rsidRPr="00C612C0">
        <w:t>Since then, GBSAR</w:t>
      </w:r>
      <w:r>
        <w:t xml:space="preserve"> had become an important </w:t>
      </w:r>
      <w:r w:rsidRPr="00C612C0">
        <w:t>professional tool</w:t>
      </w:r>
      <w:r>
        <w:t>. It is today</w:t>
      </w:r>
      <w:r w:rsidRPr="00C612C0">
        <w:t xml:space="preserve"> widely used for </w:t>
      </w:r>
      <w:r>
        <w:t xml:space="preserve">various safety-critical monitoring applications that are based on observing the </w:t>
      </w:r>
      <w:r w:rsidR="00483829">
        <w:t>deformation</w:t>
      </w:r>
      <w:r>
        <w:t xml:space="preserve"> of terrain features or man-made objects, such as landslide monitoring or</w:t>
      </w:r>
      <w:r w:rsidRPr="00C612C0">
        <w:t xml:space="preserve"> dam monitoring</w:t>
      </w:r>
      <w:r>
        <w:t>. I</w:t>
      </w:r>
      <w:r w:rsidRPr="00C612C0">
        <w:t xml:space="preserve">n </w:t>
      </w:r>
      <w:r w:rsidR="00270CD4" w:rsidRPr="00C612C0">
        <w:t>general,</w:t>
      </w:r>
      <w:r w:rsidRPr="00C612C0">
        <w:t xml:space="preserve"> </w:t>
      </w:r>
      <w:r>
        <w:t xml:space="preserve">the GBSAR technology is well suited for </w:t>
      </w:r>
      <w:r w:rsidRPr="00C612C0">
        <w:t xml:space="preserve">any application requiring real-time deformation monitoring. </w:t>
      </w:r>
      <w:r w:rsidRPr="00C612C0">
        <w:rPr>
          <w:rStyle w:val="ECCParagraph"/>
        </w:rPr>
        <w:t>However, large dimensions and limited range resolution performance of first-generation of GBSAR</w:t>
      </w:r>
      <w:r>
        <w:rPr>
          <w:rStyle w:val="ECCParagraph"/>
        </w:rPr>
        <w:t xml:space="preserve"> technology</w:t>
      </w:r>
      <w:r w:rsidRPr="00C612C0">
        <w:rPr>
          <w:rStyle w:val="ECCParagraph"/>
        </w:rPr>
        <w:t xml:space="preserve"> </w:t>
      </w:r>
      <w:r>
        <w:rPr>
          <w:rStyle w:val="ECCParagraph"/>
        </w:rPr>
        <w:t xml:space="preserve">has restricted </w:t>
      </w:r>
      <w:r w:rsidRPr="00C612C0">
        <w:rPr>
          <w:rStyle w:val="ECCParagraph"/>
        </w:rPr>
        <w:t xml:space="preserve">its </w:t>
      </w:r>
      <w:r>
        <w:rPr>
          <w:rStyle w:val="ECCParagraph"/>
        </w:rPr>
        <w:t xml:space="preserve">practical </w:t>
      </w:r>
      <w:r w:rsidRPr="00C612C0">
        <w:rPr>
          <w:rStyle w:val="ECCParagraph"/>
        </w:rPr>
        <w:t>applicability</w:t>
      </w:r>
      <w:r>
        <w:rPr>
          <w:rStyle w:val="ECCParagraph"/>
        </w:rPr>
        <w:t xml:space="preserve">. Many </w:t>
      </w:r>
      <w:r w:rsidRPr="00C612C0">
        <w:rPr>
          <w:rStyle w:val="ECCParagraph"/>
        </w:rPr>
        <w:t xml:space="preserve">more potential applications </w:t>
      </w:r>
      <w:r>
        <w:rPr>
          <w:rStyle w:val="ECCParagraph"/>
        </w:rPr>
        <w:t xml:space="preserve">would be open to GBSAR </w:t>
      </w:r>
      <w:r w:rsidR="00FD104E">
        <w:rPr>
          <w:rStyle w:val="ECCParagraph"/>
        </w:rPr>
        <w:t xml:space="preserve">if it </w:t>
      </w:r>
      <w:r w:rsidR="00F90C62">
        <w:rPr>
          <w:rStyle w:val="ECCParagraph"/>
        </w:rPr>
        <w:t xml:space="preserve">was </w:t>
      </w:r>
      <w:r>
        <w:rPr>
          <w:rStyle w:val="ECCParagraph"/>
        </w:rPr>
        <w:t>more</w:t>
      </w:r>
      <w:r w:rsidRPr="00C612C0">
        <w:rPr>
          <w:rStyle w:val="ECCParagraph"/>
        </w:rPr>
        <w:t xml:space="preserve"> </w:t>
      </w:r>
      <w:r w:rsidR="00ED7B04">
        <w:rPr>
          <w:rStyle w:val="ECCParagraph"/>
        </w:rPr>
        <w:t>compact</w:t>
      </w:r>
      <w:r>
        <w:rPr>
          <w:rStyle w:val="ECCParagraph"/>
        </w:rPr>
        <w:t xml:space="preserve"> and </w:t>
      </w:r>
      <w:r w:rsidR="00F90C62">
        <w:rPr>
          <w:rStyle w:val="ECCParagraph"/>
        </w:rPr>
        <w:t xml:space="preserve">would </w:t>
      </w:r>
      <w:r w:rsidRPr="00C612C0">
        <w:rPr>
          <w:rStyle w:val="ECCParagraph"/>
        </w:rPr>
        <w:t>provid</w:t>
      </w:r>
      <w:r w:rsidR="00F90C62">
        <w:rPr>
          <w:rStyle w:val="ECCParagraph"/>
        </w:rPr>
        <w:t>e</w:t>
      </w:r>
      <w:r w:rsidRPr="00C612C0">
        <w:rPr>
          <w:rStyle w:val="ECCParagraph"/>
        </w:rPr>
        <w:t xml:space="preserve"> a finer resolution.</w:t>
      </w:r>
    </w:p>
    <w:p w14:paraId="093ABBA7" w14:textId="77777777" w:rsidR="000437D9" w:rsidRPr="00C612C0" w:rsidRDefault="000437D9" w:rsidP="000437D9">
      <w:pPr>
        <w:rPr>
          <w:rStyle w:val="ECCParagraph"/>
        </w:rPr>
      </w:pPr>
      <w:r w:rsidRPr="00C612C0">
        <w:rPr>
          <w:rStyle w:val="ECCParagraph"/>
        </w:rPr>
        <w:t xml:space="preserve">The latest technological advances </w:t>
      </w:r>
      <w:r>
        <w:rPr>
          <w:rStyle w:val="ECCParagraph"/>
        </w:rPr>
        <w:t xml:space="preserve">thus </w:t>
      </w:r>
      <w:r w:rsidRPr="00C612C0">
        <w:rPr>
          <w:rStyle w:val="ECCParagraph"/>
        </w:rPr>
        <w:t>made possible the development of HD-GBSAR.</w:t>
      </w:r>
      <w:r>
        <w:rPr>
          <w:rStyle w:val="ECCParagraph"/>
        </w:rPr>
        <w:t xml:space="preserve"> HD-GBSAR would provide up to 5 times</w:t>
      </w:r>
      <w:r w:rsidRPr="00C612C0">
        <w:rPr>
          <w:rStyle w:val="ECCParagraph"/>
        </w:rPr>
        <w:t xml:space="preserve"> improvement of resolution performance compared with GBS</w:t>
      </w:r>
      <w:r>
        <w:rPr>
          <w:rStyle w:val="ECCParagraph"/>
        </w:rPr>
        <w:t>AR, while allowing to achieve 4 times</w:t>
      </w:r>
      <w:r w:rsidRPr="00C612C0">
        <w:rPr>
          <w:rStyle w:val="ECCParagraph"/>
        </w:rPr>
        <w:t xml:space="preserve"> reduction of physical size of measurement equipment. Moreover, the next generation HD-GBSAR technology enables a higher interferometric accuracy on displacement measurements. It is in fact possible to reach 0.1 mm accuracy on natural targets allowing the early detection of displacement trends such as those occurring before a </w:t>
      </w:r>
      <w:r w:rsidR="008C11E0">
        <w:rPr>
          <w:rStyle w:val="ECCParagraph"/>
        </w:rPr>
        <w:t>rockfall event</w:t>
      </w:r>
      <w:r w:rsidRPr="00C612C0">
        <w:rPr>
          <w:rStyle w:val="ECCParagraph"/>
        </w:rPr>
        <w:t>.</w:t>
      </w:r>
    </w:p>
    <w:p w14:paraId="2D3DBA02" w14:textId="77777777" w:rsidR="000437D9" w:rsidRDefault="000437D9" w:rsidP="000437D9">
      <w:pPr>
        <w:rPr>
          <w:rStyle w:val="ECCParagraph"/>
        </w:rPr>
      </w:pPr>
      <w:r w:rsidRPr="00C612C0">
        <w:rPr>
          <w:rStyle w:val="ECCParagraph"/>
        </w:rPr>
        <w:t>The higher resolution and measurement accuracy</w:t>
      </w:r>
      <w:r>
        <w:rPr>
          <w:rStyle w:val="ECCParagraph"/>
        </w:rPr>
        <w:t>,</w:t>
      </w:r>
      <w:r w:rsidRPr="00C612C0">
        <w:rPr>
          <w:rStyle w:val="ECCParagraph"/>
        </w:rPr>
        <w:t xml:space="preserve"> however</w:t>
      </w:r>
      <w:r>
        <w:rPr>
          <w:rStyle w:val="ECCParagraph"/>
        </w:rPr>
        <w:t>,</w:t>
      </w:r>
      <w:r w:rsidRPr="00C612C0">
        <w:rPr>
          <w:rStyle w:val="ECCParagraph"/>
        </w:rPr>
        <w:t xml:space="preserve"> requires a much larger operational bandwidth compared with the first-generation GBSAR. This </w:t>
      </w:r>
      <w:r>
        <w:rPr>
          <w:rStyle w:val="ECCParagraph"/>
        </w:rPr>
        <w:t>leads to</w:t>
      </w:r>
      <w:r w:rsidRPr="00C612C0">
        <w:rPr>
          <w:rStyle w:val="ECCParagraph"/>
        </w:rPr>
        <w:t xml:space="preserve"> reconsideration of frequency designation </w:t>
      </w:r>
      <w:r>
        <w:rPr>
          <w:rStyle w:val="ECCParagraph"/>
        </w:rPr>
        <w:t xml:space="preserve">needed </w:t>
      </w:r>
      <w:r w:rsidRPr="00C612C0">
        <w:rPr>
          <w:rStyle w:val="ECCParagraph"/>
        </w:rPr>
        <w:t>for second generation HD-GBSAR application and it was proposed to consider the range of 74</w:t>
      </w:r>
      <w:r w:rsidR="00FD4B9C">
        <w:rPr>
          <w:rStyle w:val="ECCParagraph"/>
        </w:rPr>
        <w:t>-</w:t>
      </w:r>
      <w:r w:rsidRPr="00C612C0">
        <w:rPr>
          <w:rStyle w:val="ECCParagraph"/>
        </w:rPr>
        <w:t>81 GHz as potential tuning range that could accommodate the required 1 GHz channel bandwidth</w:t>
      </w:r>
      <w:r>
        <w:rPr>
          <w:rStyle w:val="ECCParagraph"/>
        </w:rPr>
        <w:t>.</w:t>
      </w:r>
    </w:p>
    <w:p w14:paraId="34159C02" w14:textId="77777777" w:rsidR="000437D9" w:rsidRPr="00C612C0" w:rsidRDefault="000437D9" w:rsidP="000437D9">
      <w:pPr>
        <w:rPr>
          <w:rStyle w:val="ECCParagraph"/>
        </w:rPr>
      </w:pPr>
      <w:r w:rsidRPr="00C612C0">
        <w:rPr>
          <w:rStyle w:val="ECCParagraph"/>
        </w:rPr>
        <w:t xml:space="preserve">This </w:t>
      </w:r>
      <w:r w:rsidR="005A0B95">
        <w:rPr>
          <w:rStyle w:val="ECCParagraph"/>
        </w:rPr>
        <w:t>R</w:t>
      </w:r>
      <w:r w:rsidRPr="00C612C0">
        <w:rPr>
          <w:rStyle w:val="ECCParagraph"/>
        </w:rPr>
        <w:t xml:space="preserve">eport will therefore consider feasibility of HD-GBSAR </w:t>
      </w:r>
      <w:r>
        <w:rPr>
          <w:rStyle w:val="ECCParagraph"/>
        </w:rPr>
        <w:t xml:space="preserve">deployment by utilising 1 GHz channel bandwidth within the range 74-81 GHz. It will start by reviewing the </w:t>
      </w:r>
      <w:r w:rsidR="001E7F9E">
        <w:rPr>
          <w:rStyle w:val="ECCParagraph"/>
        </w:rPr>
        <w:t>different</w:t>
      </w:r>
      <w:r>
        <w:rPr>
          <w:rStyle w:val="ECCParagraph"/>
        </w:rPr>
        <w:t xml:space="preserve"> placement option within the addressed frequency range and will perform the quantitative and qualitative assessment of sharing prospects vis-à-vis other users of the identified frequency band</w:t>
      </w:r>
      <w:r w:rsidRPr="00C612C0">
        <w:rPr>
          <w:rStyle w:val="ECCParagraph"/>
        </w:rPr>
        <w:t>.</w:t>
      </w:r>
    </w:p>
    <w:p w14:paraId="3C0ED9A6" w14:textId="77777777" w:rsidR="00854314" w:rsidRPr="00BC03FD" w:rsidRDefault="00854314" w:rsidP="004930E1">
      <w:pPr>
        <w:rPr>
          <w:rStyle w:val="ECCParagraph"/>
        </w:rPr>
      </w:pPr>
    </w:p>
    <w:p w14:paraId="20C07A21" w14:textId="77777777" w:rsidR="008A54FC" w:rsidRPr="00BC03FD" w:rsidRDefault="00D96023" w:rsidP="009465E0">
      <w:pPr>
        <w:pStyle w:val="Heading1"/>
        <w:rPr>
          <w:lang w:val="en-GB"/>
        </w:rPr>
      </w:pPr>
      <w:bookmarkStart w:id="35" w:name="_Toc529103188"/>
      <w:bookmarkStart w:id="36" w:name="_Toc31205860"/>
      <w:r w:rsidRPr="00D96023">
        <w:t xml:space="preserve">Description of HD-GBSAR </w:t>
      </w:r>
      <w:bookmarkEnd w:id="35"/>
      <w:r w:rsidR="00BA6675">
        <w:t>a</w:t>
      </w:r>
      <w:r w:rsidR="00BA6675" w:rsidRPr="00D96023">
        <w:t>pplication</w:t>
      </w:r>
      <w:bookmarkEnd w:id="36"/>
    </w:p>
    <w:p w14:paraId="131A046E" w14:textId="77777777" w:rsidR="008A54FC" w:rsidRDefault="00BA6675" w:rsidP="00F51BD6">
      <w:pPr>
        <w:pStyle w:val="Heading2"/>
        <w:rPr>
          <w:lang w:val="en-GB"/>
        </w:rPr>
      </w:pPr>
      <w:bookmarkStart w:id="37" w:name="_Toc380056500"/>
      <w:bookmarkStart w:id="38" w:name="_Toc380059751"/>
      <w:bookmarkStart w:id="39" w:name="_Toc380059788"/>
      <w:bookmarkStart w:id="40" w:name="_Toc396153639"/>
      <w:bookmarkStart w:id="41" w:name="_Toc396383866"/>
      <w:bookmarkStart w:id="42" w:name="_Toc396917299"/>
      <w:bookmarkStart w:id="43" w:name="_Toc396917410"/>
      <w:bookmarkStart w:id="44" w:name="_Toc396917630"/>
      <w:bookmarkStart w:id="45" w:name="_Toc396917645"/>
      <w:bookmarkStart w:id="46" w:name="_Toc396917750"/>
      <w:bookmarkStart w:id="47" w:name="_Ref14756021"/>
      <w:bookmarkStart w:id="48" w:name="_Ref19606920"/>
      <w:bookmarkStart w:id="49" w:name="_Ref25598824"/>
      <w:bookmarkStart w:id="50" w:name="_Ref25598827"/>
      <w:bookmarkStart w:id="51" w:name="_Toc31205861"/>
      <w:r>
        <w:t xml:space="preserve">Technical </w:t>
      </w:r>
      <w:r w:rsidR="00B82E10">
        <w:t>description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828AB87" w14:textId="77777777" w:rsidR="00E8614E" w:rsidRPr="00E8614E" w:rsidRDefault="00E8614E" w:rsidP="00E8614E">
      <w:pPr>
        <w:rPr>
          <w:rStyle w:val="ECCParagraph"/>
        </w:rPr>
      </w:pPr>
      <w:r w:rsidRPr="00E8614E">
        <w:rPr>
          <w:rStyle w:val="ECCParagraph"/>
        </w:rPr>
        <w:t>The HD-GBSAR system (</w:t>
      </w:r>
      <w:r w:rsidR="008E0202">
        <w:rPr>
          <w:rStyle w:val="ECCParagraph"/>
        </w:rPr>
        <w:fldChar w:fldCharType="begin"/>
      </w:r>
      <w:r w:rsidR="008E0202">
        <w:rPr>
          <w:rStyle w:val="ECCParagraph"/>
        </w:rPr>
        <w:instrText xml:space="preserve"> REF _Ref2010926 \h </w:instrText>
      </w:r>
      <w:r w:rsidR="008E0202">
        <w:rPr>
          <w:rStyle w:val="ECCParagraph"/>
        </w:rPr>
      </w:r>
      <w:r w:rsidR="008E0202">
        <w:rPr>
          <w:rStyle w:val="ECCParagraph"/>
        </w:rPr>
        <w:fldChar w:fldCharType="separate"/>
      </w:r>
      <w:r w:rsidR="0068374C" w:rsidRPr="00C91593">
        <w:t xml:space="preserve">Figure </w:t>
      </w:r>
      <w:r w:rsidR="0068374C">
        <w:rPr>
          <w:noProof/>
        </w:rPr>
        <w:t>1</w:t>
      </w:r>
      <w:r w:rsidR="008E0202">
        <w:rPr>
          <w:rStyle w:val="ECCParagraph"/>
        </w:rPr>
        <w:fldChar w:fldCharType="end"/>
      </w:r>
      <w:r w:rsidRPr="00E8614E">
        <w:rPr>
          <w:rStyle w:val="ECCParagraph"/>
        </w:rPr>
        <w:t>) is a remote sensing radar system able to perform real-time monitoring of deformations/displacements of an illuminated surface over wide area with sub-millimetre accuracy. From a technical point of view, the measurement is performed by a high frequency interferometry radar working as a rotating Synthetic Aperture Radar</w:t>
      </w:r>
      <w:r w:rsidR="005A0B95">
        <w:rPr>
          <w:rStyle w:val="ECCParagraph"/>
        </w:rPr>
        <w:t xml:space="preserve"> (SAR)</w:t>
      </w:r>
      <w:r w:rsidRPr="00E8614E">
        <w:rPr>
          <w:rStyle w:val="ECCParagraph"/>
        </w:rPr>
        <w:t>.</w:t>
      </w:r>
    </w:p>
    <w:p w14:paraId="7B494364" w14:textId="77777777" w:rsidR="00B82E10" w:rsidRDefault="00E8614E" w:rsidP="00E8614E">
      <w:pPr>
        <w:rPr>
          <w:rStyle w:val="ECCParagraph"/>
        </w:rPr>
      </w:pPr>
      <w:r w:rsidRPr="00E8614E">
        <w:rPr>
          <w:rStyle w:val="ECCParagraph"/>
        </w:rPr>
        <w:t xml:space="preserve">The system can perform </w:t>
      </w:r>
      <w:r w:rsidR="001D6509">
        <w:rPr>
          <w:rStyle w:val="ECCParagraph"/>
        </w:rPr>
        <w:t>an</w:t>
      </w:r>
      <w:r w:rsidRPr="00E8614E">
        <w:rPr>
          <w:rStyle w:val="ECCParagraph"/>
        </w:rPr>
        <w:t xml:space="preserve"> acquisition in less than a minute and provide as output a displacement heat-map of the monitored scenario. The obtained displacement information is typically used to provide early warning in case of deformation having magnitude and rate indicative of hazardous instabilities of the monitored scenario.</w:t>
      </w:r>
    </w:p>
    <w:p w14:paraId="44AB3C01" w14:textId="77777777" w:rsidR="00DE126C" w:rsidRPr="00FC22BD" w:rsidRDefault="00DE126C" w:rsidP="00FD4B9C">
      <w:pPr>
        <w:pStyle w:val="ECCFiguregraphcentered"/>
      </w:pPr>
      <w:r w:rsidRPr="00DE126C">
        <w:rPr>
          <w:lang w:val="fr-FR" w:eastAsia="fr-FR"/>
        </w:rPr>
        <w:drawing>
          <wp:inline distT="0" distB="0" distL="0" distR="0" wp14:anchorId="014D710A" wp14:editId="45DD0536">
            <wp:extent cx="2124972" cy="2054431"/>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511" cy="2083956"/>
                    </a:xfrm>
                    <a:prstGeom prst="rect">
                      <a:avLst/>
                    </a:prstGeom>
                  </pic:spPr>
                </pic:pic>
              </a:graphicData>
            </a:graphic>
          </wp:inline>
        </w:drawing>
      </w:r>
      <w:r w:rsidRPr="00DE126C">
        <w:rPr>
          <w:lang w:val="fr-FR" w:eastAsia="fr-FR"/>
        </w:rPr>
        <w:drawing>
          <wp:inline distT="0" distB="0" distL="0" distR="0" wp14:anchorId="0CAFDC38" wp14:editId="0928AC3D">
            <wp:extent cx="3598223" cy="200658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3759" cy="2020829"/>
                    </a:xfrm>
                    <a:prstGeom prst="rect">
                      <a:avLst/>
                    </a:prstGeom>
                  </pic:spPr>
                </pic:pic>
              </a:graphicData>
            </a:graphic>
          </wp:inline>
        </w:drawing>
      </w:r>
    </w:p>
    <w:p w14:paraId="7829C2C2" w14:textId="77777777" w:rsidR="00ED2956" w:rsidRPr="00C91593" w:rsidRDefault="00ED2956" w:rsidP="00ED2956">
      <w:pPr>
        <w:pStyle w:val="Caption"/>
        <w:rPr>
          <w:lang w:val="en-GB"/>
        </w:rPr>
      </w:pPr>
      <w:bookmarkStart w:id="52" w:name="_Ref2010926"/>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68374C">
        <w:rPr>
          <w:noProof/>
          <w:lang w:val="en-GB"/>
        </w:rPr>
        <w:t>1</w:t>
      </w:r>
      <w:r w:rsidR="00A22953">
        <w:rPr>
          <w:noProof/>
        </w:rPr>
        <w:fldChar w:fldCharType="end"/>
      </w:r>
      <w:bookmarkEnd w:id="52"/>
      <w:r w:rsidRPr="00C91593">
        <w:rPr>
          <w:lang w:val="en-GB"/>
        </w:rPr>
        <w:t xml:space="preserve">: </w:t>
      </w:r>
      <w:r w:rsidR="000D68BD" w:rsidRPr="00C91593">
        <w:rPr>
          <w:lang w:val="en-GB"/>
        </w:rPr>
        <w:t>HD-GBSAR system components in deployed state</w:t>
      </w:r>
    </w:p>
    <w:p w14:paraId="752188DB" w14:textId="77777777" w:rsidR="00ED2956" w:rsidRDefault="00B01329" w:rsidP="00E8614E">
      <w:pPr>
        <w:rPr>
          <w:rStyle w:val="ECCParagraph"/>
        </w:rPr>
      </w:pPr>
      <w:r>
        <w:t>The HD-GBSAR system consists of two main parts (</w:t>
      </w:r>
      <w:r>
        <w:rPr>
          <w:rStyle w:val="ECCParagraph"/>
        </w:rPr>
        <w:fldChar w:fldCharType="begin"/>
      </w:r>
      <w:r>
        <w:rPr>
          <w:rStyle w:val="ECCParagraph"/>
        </w:rPr>
        <w:instrText xml:space="preserve"> REF _Ref2010926 \h </w:instrText>
      </w:r>
      <w:r>
        <w:rPr>
          <w:rStyle w:val="ECCParagraph"/>
        </w:rPr>
      </w:r>
      <w:r>
        <w:rPr>
          <w:rStyle w:val="ECCParagraph"/>
        </w:rPr>
        <w:fldChar w:fldCharType="separate"/>
      </w:r>
      <w:r w:rsidR="0068374C" w:rsidRPr="00C91593">
        <w:t xml:space="preserve">Figure </w:t>
      </w:r>
      <w:r w:rsidR="0068374C">
        <w:rPr>
          <w:noProof/>
        </w:rPr>
        <w:t>1</w:t>
      </w:r>
      <w:r>
        <w:rPr>
          <w:rStyle w:val="ECCParagraph"/>
        </w:rPr>
        <w:fldChar w:fldCharType="end"/>
      </w:r>
      <w:r>
        <w:rPr>
          <w:rStyle w:val="ECCParagraph"/>
        </w:rPr>
        <w:t>)</w:t>
      </w:r>
    </w:p>
    <w:p w14:paraId="228C277B" w14:textId="77777777" w:rsidR="00B01329" w:rsidRDefault="00BC205D" w:rsidP="00B01329">
      <w:pPr>
        <w:pStyle w:val="ECCNumberedList"/>
      </w:pPr>
      <w:r>
        <w:t>Acquisition Unit</w:t>
      </w:r>
      <w:r w:rsidRPr="00FC22BD">
        <w:t>:</w:t>
      </w:r>
    </w:p>
    <w:p w14:paraId="75D35F24" w14:textId="77777777" w:rsidR="00BC205D" w:rsidRPr="00BC03FD" w:rsidRDefault="00BF25EA" w:rsidP="00BC205D">
      <w:pPr>
        <w:pStyle w:val="ECCNumberedList"/>
        <w:numPr>
          <w:ilvl w:val="1"/>
          <w:numId w:val="4"/>
        </w:numPr>
      </w:pPr>
      <w:r>
        <w:t>The Acquisition Unit consists of a Pan/Tilt module which rotates the radar sensor in order to perform the SAR acquisition, while a night vision camera continuously provides visual feedback of the monitored area, even under complete darkness. A laser unit is used to survey the 3D model of the monitored area, on which the heat map produced by the radar is overlaid</w:t>
      </w:r>
      <w:r w:rsidR="00990835">
        <w:t>.</w:t>
      </w:r>
    </w:p>
    <w:p w14:paraId="48F5D087" w14:textId="77777777" w:rsidR="00C83979" w:rsidRPr="00FC22BD" w:rsidRDefault="00C83979" w:rsidP="00C83979">
      <w:pPr>
        <w:pStyle w:val="ECCNumberedList"/>
      </w:pPr>
      <w:r>
        <w:t>Supply and Control Unit</w:t>
      </w:r>
      <w:r w:rsidRPr="00FC22BD">
        <w:t>:</w:t>
      </w:r>
    </w:p>
    <w:p w14:paraId="194DACFA" w14:textId="77777777" w:rsidR="00470B02" w:rsidRPr="00470B02" w:rsidRDefault="00C83979" w:rsidP="00470B02">
      <w:pPr>
        <w:pStyle w:val="ECCNumberedList"/>
        <w:numPr>
          <w:ilvl w:val="1"/>
          <w:numId w:val="4"/>
        </w:numPr>
        <w:rPr>
          <w:rStyle w:val="ECCParagraph"/>
        </w:rPr>
      </w:pPr>
      <w:r>
        <w:t>The Supply and Control Unit provides power to the Acquisition Unit, processes the radar data and provides the network interfaces to remotely control the system.</w:t>
      </w:r>
    </w:p>
    <w:p w14:paraId="53F1B5CE" w14:textId="77777777" w:rsidR="00C83979" w:rsidRDefault="00470B02" w:rsidP="00C83979">
      <w:pPr>
        <w:pStyle w:val="ECCNumberedList"/>
        <w:numPr>
          <w:ilvl w:val="0"/>
          <w:numId w:val="0"/>
        </w:numPr>
        <w:ind w:left="360" w:hanging="360"/>
        <w:rPr>
          <w:rStyle w:val="ECCParagraph"/>
        </w:rPr>
      </w:pPr>
      <w:r w:rsidRPr="00470B02">
        <w:rPr>
          <w:rStyle w:val="ECCParagraph"/>
        </w:rPr>
        <w:t xml:space="preserve">The following </w:t>
      </w:r>
      <w:r w:rsidR="00525C0A">
        <w:rPr>
          <w:rStyle w:val="ECCParagraph"/>
        </w:rPr>
        <w:fldChar w:fldCharType="begin"/>
      </w:r>
      <w:r w:rsidR="00525C0A">
        <w:rPr>
          <w:rStyle w:val="ECCParagraph"/>
        </w:rPr>
        <w:instrText xml:space="preserve"> REF _Ref2012710 \h </w:instrText>
      </w:r>
      <w:r w:rsidR="00525C0A">
        <w:rPr>
          <w:rStyle w:val="ECCParagraph"/>
        </w:rPr>
      </w:r>
      <w:r w:rsidR="00525C0A">
        <w:rPr>
          <w:rStyle w:val="ECCParagraph"/>
        </w:rPr>
        <w:fldChar w:fldCharType="separate"/>
      </w:r>
      <w:r w:rsidR="0068374C" w:rsidRPr="00C91593">
        <w:t xml:space="preserve">Table </w:t>
      </w:r>
      <w:r w:rsidR="0068374C">
        <w:rPr>
          <w:noProof/>
        </w:rPr>
        <w:t>2</w:t>
      </w:r>
      <w:r w:rsidR="00525C0A">
        <w:rPr>
          <w:rStyle w:val="ECCParagraph"/>
        </w:rPr>
        <w:fldChar w:fldCharType="end"/>
      </w:r>
      <w:r w:rsidRPr="00470B02">
        <w:rPr>
          <w:rStyle w:val="ECCParagraph"/>
        </w:rPr>
        <w:t xml:space="preserve"> contains the summary of main technical parameters of HD-GBSAR system</w:t>
      </w:r>
      <w:r>
        <w:rPr>
          <w:rStyle w:val="ECCParagraph"/>
        </w:rPr>
        <w:t>.</w:t>
      </w:r>
    </w:p>
    <w:p w14:paraId="7AD88882" w14:textId="77777777" w:rsidR="00525C0A" w:rsidRDefault="00525C0A">
      <w:pPr>
        <w:rPr>
          <w:rStyle w:val="ECCParagraph"/>
          <w:szCs w:val="20"/>
        </w:rPr>
      </w:pPr>
      <w:r>
        <w:rPr>
          <w:rStyle w:val="ECCParagraph"/>
        </w:rPr>
        <w:br w:type="page"/>
      </w:r>
    </w:p>
    <w:p w14:paraId="5FF9D9E9" w14:textId="77777777" w:rsidR="00F337A8" w:rsidRPr="00C91593" w:rsidRDefault="00F337A8" w:rsidP="00F337A8">
      <w:pPr>
        <w:pStyle w:val="Caption"/>
        <w:rPr>
          <w:lang w:val="en-GB"/>
        </w:rPr>
      </w:pPr>
      <w:bookmarkStart w:id="53" w:name="_Ref2012710"/>
      <w:r w:rsidRPr="00C91593">
        <w:rPr>
          <w:lang w:val="en-GB"/>
        </w:rPr>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68374C">
        <w:rPr>
          <w:noProof/>
          <w:lang w:val="en-GB"/>
        </w:rPr>
        <w:t>2</w:t>
      </w:r>
      <w:r w:rsidR="00A22953">
        <w:rPr>
          <w:noProof/>
        </w:rPr>
        <w:fldChar w:fldCharType="end"/>
      </w:r>
      <w:bookmarkEnd w:id="53"/>
      <w:r w:rsidRPr="00C91593">
        <w:rPr>
          <w:lang w:val="en-GB"/>
        </w:rPr>
        <w:t xml:space="preserve">: </w:t>
      </w:r>
      <w:r w:rsidR="00B12803" w:rsidRPr="00C91593">
        <w:rPr>
          <w:lang w:val="en-GB"/>
        </w:rPr>
        <w:t xml:space="preserve">HD-GBSAR Technical Specifications </w:t>
      </w:r>
      <w:r w:rsidR="00B12803">
        <w:fldChar w:fldCharType="begin"/>
      </w:r>
      <w:r w:rsidR="00B12803" w:rsidRPr="00C91593">
        <w:rPr>
          <w:lang w:val="en-GB"/>
        </w:rPr>
        <w:instrText xml:space="preserve"> REF _Ref2006935 \n \h </w:instrText>
      </w:r>
      <w:r w:rsidR="00B12803">
        <w:fldChar w:fldCharType="separate"/>
      </w:r>
      <w:r w:rsidR="0068374C">
        <w:rPr>
          <w:lang w:val="en-GB"/>
        </w:rPr>
        <w:t>[1]</w:t>
      </w:r>
      <w:r w:rsidR="00B12803">
        <w:fldChar w:fldCharType="end"/>
      </w:r>
    </w:p>
    <w:tbl>
      <w:tblPr>
        <w:tblStyle w:val="ECCTable-redheader"/>
        <w:tblW w:w="5000" w:type="pct"/>
        <w:tblInd w:w="0" w:type="dxa"/>
        <w:tblLook w:val="04A0" w:firstRow="1" w:lastRow="0" w:firstColumn="1" w:lastColumn="0" w:noHBand="0" w:noVBand="1"/>
      </w:tblPr>
      <w:tblGrid>
        <w:gridCol w:w="4348"/>
        <w:gridCol w:w="5507"/>
      </w:tblGrid>
      <w:tr w:rsidR="00F337A8" w:rsidRPr="00DE044E" w14:paraId="688AD2FF" w14:textId="77777777" w:rsidTr="00B36DA6">
        <w:trPr>
          <w:cnfStyle w:val="100000000000" w:firstRow="1" w:lastRow="0" w:firstColumn="0" w:lastColumn="0" w:oddVBand="0" w:evenVBand="0" w:oddHBand="0" w:evenHBand="0" w:firstRowFirstColumn="0" w:firstRowLastColumn="0" w:lastRowFirstColumn="0" w:lastRowLastColumn="0"/>
        </w:trPr>
        <w:tc>
          <w:tcPr>
            <w:tcW w:w="2206" w:type="pct"/>
          </w:tcPr>
          <w:p w14:paraId="0F29B50F" w14:textId="77777777" w:rsidR="00F337A8" w:rsidRPr="00F337A8" w:rsidRDefault="00521C1A" w:rsidP="00F337A8">
            <w:pPr>
              <w:pStyle w:val="ECCTableHeaderwhitefont"/>
            </w:pPr>
            <w:r>
              <w:t>Parameter</w:t>
            </w:r>
          </w:p>
        </w:tc>
        <w:tc>
          <w:tcPr>
            <w:tcW w:w="2794" w:type="pct"/>
          </w:tcPr>
          <w:p w14:paraId="4E13CC20" w14:textId="77777777" w:rsidR="00F337A8" w:rsidRPr="00F337A8" w:rsidRDefault="00521C1A" w:rsidP="00F337A8">
            <w:pPr>
              <w:pStyle w:val="ECCTableHeaderwhitefont"/>
            </w:pPr>
            <w:r>
              <w:t>Value</w:t>
            </w:r>
          </w:p>
        </w:tc>
      </w:tr>
      <w:tr w:rsidR="003C4FCB" w:rsidRPr="00BC03FD" w14:paraId="54DE4A5F" w14:textId="77777777" w:rsidTr="00B36DA6">
        <w:trPr>
          <w:trHeight w:val="265"/>
        </w:trPr>
        <w:tc>
          <w:tcPr>
            <w:tcW w:w="2206" w:type="pct"/>
          </w:tcPr>
          <w:p w14:paraId="30CD65A4" w14:textId="77777777" w:rsidR="003C4FCB" w:rsidRPr="003C4FCB" w:rsidRDefault="003C4FCB" w:rsidP="003C4FCB">
            <w:pPr>
              <w:pStyle w:val="ECCTabletext"/>
            </w:pPr>
            <w:r w:rsidRPr="003C4FCB">
              <w:t>Modulation</w:t>
            </w:r>
          </w:p>
        </w:tc>
        <w:tc>
          <w:tcPr>
            <w:tcW w:w="2794" w:type="pct"/>
          </w:tcPr>
          <w:p w14:paraId="52C118B9" w14:textId="77777777" w:rsidR="003C4FCB" w:rsidRPr="003C4FCB" w:rsidRDefault="003C4FCB" w:rsidP="003C4FCB">
            <w:pPr>
              <w:pStyle w:val="ECCTabletext"/>
            </w:pPr>
            <w:r w:rsidRPr="003C4FCB">
              <w:t>Linear Frequency Modulated Continuous Wave (LFMCW)</w:t>
            </w:r>
          </w:p>
        </w:tc>
      </w:tr>
      <w:tr w:rsidR="003C4FCB" w:rsidRPr="00BC03FD" w14:paraId="765B4102" w14:textId="77777777" w:rsidTr="00B36DA6">
        <w:trPr>
          <w:trHeight w:val="265"/>
        </w:trPr>
        <w:tc>
          <w:tcPr>
            <w:tcW w:w="2206" w:type="pct"/>
          </w:tcPr>
          <w:p w14:paraId="6ED7FE31" w14:textId="77777777" w:rsidR="003C4FCB" w:rsidRPr="003C4FCB" w:rsidRDefault="003C4FCB" w:rsidP="003C4FCB">
            <w:pPr>
              <w:pStyle w:val="ECCTabletext"/>
            </w:pPr>
            <w:r w:rsidRPr="003C4FCB">
              <w:t>Central frequency</w:t>
            </w:r>
          </w:p>
        </w:tc>
        <w:tc>
          <w:tcPr>
            <w:tcW w:w="2794" w:type="pct"/>
          </w:tcPr>
          <w:p w14:paraId="6F3F9C47" w14:textId="77777777" w:rsidR="003C4FCB" w:rsidRPr="003C4FCB" w:rsidRDefault="003C4FCB" w:rsidP="003C4FCB">
            <w:pPr>
              <w:pStyle w:val="ECCTabletext"/>
            </w:pPr>
            <w:r w:rsidRPr="003C4FCB">
              <w:t>Tuneable between 74.5 GHz ÷ 80.5 GHz</w:t>
            </w:r>
          </w:p>
        </w:tc>
      </w:tr>
      <w:tr w:rsidR="003C4FCB" w:rsidRPr="00BC03FD" w14:paraId="3A4CA4CA" w14:textId="77777777" w:rsidTr="00B36DA6">
        <w:trPr>
          <w:trHeight w:val="265"/>
        </w:trPr>
        <w:tc>
          <w:tcPr>
            <w:tcW w:w="2206" w:type="pct"/>
          </w:tcPr>
          <w:p w14:paraId="25D9D540" w14:textId="77777777" w:rsidR="003C4FCB" w:rsidRPr="003C4FCB" w:rsidRDefault="003C4FCB" w:rsidP="003C4FCB">
            <w:pPr>
              <w:pStyle w:val="ECCTabletext"/>
            </w:pPr>
            <w:r w:rsidRPr="003C4FCB">
              <w:t>Emissions Bandwidth</w:t>
            </w:r>
          </w:p>
        </w:tc>
        <w:tc>
          <w:tcPr>
            <w:tcW w:w="2794" w:type="pct"/>
          </w:tcPr>
          <w:p w14:paraId="30D6C4E7" w14:textId="77777777" w:rsidR="003C4FCB" w:rsidRPr="003C4FCB" w:rsidRDefault="003C4FCB" w:rsidP="003C4FCB">
            <w:pPr>
              <w:pStyle w:val="ECCTabletext"/>
            </w:pPr>
            <w:r w:rsidRPr="003C4FCB">
              <w:t>1 GHz</w:t>
            </w:r>
          </w:p>
        </w:tc>
      </w:tr>
      <w:tr w:rsidR="003C4FCB" w:rsidRPr="00BC03FD" w14:paraId="56090388" w14:textId="77777777" w:rsidTr="00B36DA6">
        <w:trPr>
          <w:trHeight w:val="265"/>
        </w:trPr>
        <w:tc>
          <w:tcPr>
            <w:tcW w:w="2206" w:type="pct"/>
          </w:tcPr>
          <w:p w14:paraId="295AAF2D" w14:textId="77777777" w:rsidR="003C4FCB" w:rsidRPr="003C4FCB" w:rsidRDefault="003C4FCB" w:rsidP="003C4FCB">
            <w:pPr>
              <w:pStyle w:val="ECCTabletext"/>
            </w:pPr>
            <w:r w:rsidRPr="003C4FCB">
              <w:t>Sweep Duration</w:t>
            </w:r>
          </w:p>
        </w:tc>
        <w:tc>
          <w:tcPr>
            <w:tcW w:w="2794" w:type="pct"/>
          </w:tcPr>
          <w:p w14:paraId="16FF2A5E" w14:textId="77777777" w:rsidR="003C4FCB" w:rsidRPr="003C4FCB" w:rsidRDefault="003C4FCB" w:rsidP="003C4FCB">
            <w:pPr>
              <w:pStyle w:val="ECCTabletext"/>
            </w:pPr>
            <w:r w:rsidRPr="003C4FCB">
              <w:t>1 ms</w:t>
            </w:r>
          </w:p>
        </w:tc>
      </w:tr>
      <w:tr w:rsidR="003C4FCB" w:rsidRPr="00BC03FD" w14:paraId="461D9FD4" w14:textId="77777777" w:rsidTr="00B36DA6">
        <w:trPr>
          <w:trHeight w:val="265"/>
        </w:trPr>
        <w:tc>
          <w:tcPr>
            <w:tcW w:w="2206" w:type="pct"/>
          </w:tcPr>
          <w:p w14:paraId="32D958C4" w14:textId="77777777" w:rsidR="003C4FCB" w:rsidRPr="003C4FCB" w:rsidRDefault="003C4FCB" w:rsidP="003C4FCB">
            <w:pPr>
              <w:pStyle w:val="ECCTabletext"/>
            </w:pPr>
            <w:r w:rsidRPr="003C4FCB">
              <w:t xml:space="preserve">Maximum Equivalent </w:t>
            </w:r>
            <w:r w:rsidR="00521C1A" w:rsidRPr="003C4FCB">
              <w:t>Isot</w:t>
            </w:r>
            <w:r w:rsidR="003941FD">
              <w:t>r</w:t>
            </w:r>
            <w:r w:rsidR="00521C1A" w:rsidRPr="003C4FCB">
              <w:t>opically</w:t>
            </w:r>
            <w:r w:rsidRPr="003C4FCB">
              <w:t xml:space="preserve"> Radiated Power (</w:t>
            </w:r>
            <w:r w:rsidR="00FD4B9C">
              <w:t>e.i.r.p</w:t>
            </w:r>
            <w:r w:rsidRPr="003C4FCB">
              <w:t>)</w:t>
            </w:r>
          </w:p>
        </w:tc>
        <w:tc>
          <w:tcPr>
            <w:tcW w:w="2794" w:type="pct"/>
          </w:tcPr>
          <w:p w14:paraId="572F214E" w14:textId="77777777" w:rsidR="003C4FCB" w:rsidRPr="003C4FCB" w:rsidRDefault="003C4FCB" w:rsidP="003C4FCB">
            <w:pPr>
              <w:pStyle w:val="ECCTabletext"/>
            </w:pPr>
            <w:r w:rsidRPr="003C4FCB">
              <w:t>48 dBm</w:t>
            </w:r>
          </w:p>
        </w:tc>
      </w:tr>
      <w:tr w:rsidR="003C4FCB" w:rsidRPr="00BC03FD" w14:paraId="09861A58" w14:textId="77777777" w:rsidTr="00B36DA6">
        <w:trPr>
          <w:trHeight w:val="265"/>
        </w:trPr>
        <w:tc>
          <w:tcPr>
            <w:tcW w:w="2206" w:type="pct"/>
          </w:tcPr>
          <w:p w14:paraId="79895078" w14:textId="77777777" w:rsidR="003C4FCB" w:rsidRPr="003C4FCB" w:rsidRDefault="003C4FCB" w:rsidP="003C4FCB">
            <w:pPr>
              <w:pStyle w:val="ECCTabletext"/>
            </w:pPr>
            <w:r w:rsidRPr="003C4FCB">
              <w:t>Maximum Spectral Power Density</w:t>
            </w:r>
          </w:p>
        </w:tc>
        <w:tc>
          <w:tcPr>
            <w:tcW w:w="2794" w:type="pct"/>
          </w:tcPr>
          <w:p w14:paraId="23E0FE3C" w14:textId="77777777" w:rsidR="003C4FCB" w:rsidRPr="003C4FCB" w:rsidRDefault="003C4FCB" w:rsidP="003C4FCB">
            <w:pPr>
              <w:pStyle w:val="ECCTabletext"/>
            </w:pPr>
            <w:r w:rsidRPr="003C4FCB">
              <w:t>18 dBm/MHz</w:t>
            </w:r>
          </w:p>
        </w:tc>
      </w:tr>
      <w:tr w:rsidR="003C4FCB" w:rsidRPr="00BC03FD" w14:paraId="4D2E5EF0" w14:textId="77777777" w:rsidTr="00B36DA6">
        <w:trPr>
          <w:trHeight w:val="265"/>
        </w:trPr>
        <w:tc>
          <w:tcPr>
            <w:tcW w:w="2206" w:type="pct"/>
          </w:tcPr>
          <w:p w14:paraId="78AD4D93" w14:textId="77777777" w:rsidR="003C4FCB" w:rsidRPr="003C4FCB" w:rsidRDefault="003C4FCB" w:rsidP="003C4FCB">
            <w:pPr>
              <w:pStyle w:val="ECCTabletext"/>
            </w:pPr>
            <w:r w:rsidRPr="003C4FCB">
              <w:t>Antenna Type</w:t>
            </w:r>
          </w:p>
        </w:tc>
        <w:tc>
          <w:tcPr>
            <w:tcW w:w="2794" w:type="pct"/>
          </w:tcPr>
          <w:p w14:paraId="2B85F5AB" w14:textId="77777777" w:rsidR="003C4FCB" w:rsidRPr="003C4FCB" w:rsidRDefault="003C4FCB" w:rsidP="003C4FCB">
            <w:pPr>
              <w:pStyle w:val="ECCTabletext"/>
            </w:pPr>
            <w:r w:rsidRPr="003C4FCB">
              <w:t>Horn</w:t>
            </w:r>
          </w:p>
        </w:tc>
      </w:tr>
      <w:tr w:rsidR="003C4FCB" w:rsidRPr="00BC03FD" w14:paraId="376AA692" w14:textId="77777777" w:rsidTr="00B36DA6">
        <w:trPr>
          <w:trHeight w:val="265"/>
        </w:trPr>
        <w:tc>
          <w:tcPr>
            <w:tcW w:w="2206" w:type="pct"/>
          </w:tcPr>
          <w:p w14:paraId="06FCF169" w14:textId="77777777" w:rsidR="003C4FCB" w:rsidRPr="003C4FCB" w:rsidRDefault="003C4FCB" w:rsidP="003C4FCB">
            <w:pPr>
              <w:pStyle w:val="ECCTabletext"/>
            </w:pPr>
            <w:r w:rsidRPr="003C4FCB">
              <w:t>Antenna Gain</w:t>
            </w:r>
          </w:p>
        </w:tc>
        <w:tc>
          <w:tcPr>
            <w:tcW w:w="2794" w:type="pct"/>
          </w:tcPr>
          <w:p w14:paraId="30C602EA" w14:textId="77777777" w:rsidR="003C4FCB" w:rsidRPr="003C4FCB" w:rsidRDefault="003C4FCB" w:rsidP="003C4FCB">
            <w:pPr>
              <w:pStyle w:val="ECCTabletext"/>
            </w:pPr>
            <w:r w:rsidRPr="003C4FCB">
              <w:t>17 dBi÷24 dBi</w:t>
            </w:r>
          </w:p>
        </w:tc>
      </w:tr>
      <w:tr w:rsidR="003C4FCB" w:rsidRPr="00BC03FD" w14:paraId="12C23081" w14:textId="77777777" w:rsidTr="00B36DA6">
        <w:trPr>
          <w:trHeight w:val="265"/>
        </w:trPr>
        <w:tc>
          <w:tcPr>
            <w:tcW w:w="2206" w:type="pct"/>
          </w:tcPr>
          <w:p w14:paraId="11850788" w14:textId="77777777" w:rsidR="003C4FCB" w:rsidRPr="003C4FCB" w:rsidRDefault="003C4FCB" w:rsidP="003C4FCB">
            <w:pPr>
              <w:pStyle w:val="ECCTabletext"/>
            </w:pPr>
            <w:r w:rsidRPr="003C4FCB">
              <w:t xml:space="preserve">Antenna </w:t>
            </w:r>
            <w:r w:rsidR="00B26B5D">
              <w:t>Hori</w:t>
            </w:r>
            <w:r w:rsidR="00B26B5D" w:rsidRPr="00B26B5D">
              <w:t xml:space="preserve">zontal </w:t>
            </w:r>
            <w:r w:rsidRPr="003C4FCB">
              <w:t>Half Power Beamwidth</w:t>
            </w:r>
            <w:r w:rsidR="00B26B5D">
              <w:t xml:space="preserve"> </w:t>
            </w:r>
          </w:p>
        </w:tc>
        <w:tc>
          <w:tcPr>
            <w:tcW w:w="2794" w:type="pct"/>
          </w:tcPr>
          <w:p w14:paraId="377EB3BD" w14:textId="77777777" w:rsidR="003C4FCB" w:rsidRPr="003C4FCB" w:rsidRDefault="003C4FCB" w:rsidP="003C4FCB">
            <w:pPr>
              <w:pStyle w:val="ECCTabletext"/>
            </w:pPr>
            <w:r w:rsidRPr="003C4FCB">
              <w:t>15°÷30°</w:t>
            </w:r>
          </w:p>
        </w:tc>
      </w:tr>
      <w:tr w:rsidR="00B26B5D" w:rsidRPr="00BC03FD" w14:paraId="5AC7B4FD" w14:textId="77777777" w:rsidTr="00B36DA6">
        <w:trPr>
          <w:trHeight w:val="265"/>
        </w:trPr>
        <w:tc>
          <w:tcPr>
            <w:tcW w:w="2206" w:type="pct"/>
          </w:tcPr>
          <w:p w14:paraId="3ECB8C58" w14:textId="77777777" w:rsidR="00B26B5D" w:rsidRPr="003C4FCB" w:rsidRDefault="00B26B5D" w:rsidP="003C4FCB">
            <w:pPr>
              <w:pStyle w:val="ECCTabletext"/>
            </w:pPr>
            <w:r w:rsidRPr="003C4FCB">
              <w:t>Antenna</w:t>
            </w:r>
            <w:r w:rsidRPr="00B26B5D">
              <w:t xml:space="preserve"> </w:t>
            </w:r>
            <w:r>
              <w:t xml:space="preserve">Vertical </w:t>
            </w:r>
            <w:r w:rsidRPr="00B26B5D">
              <w:t>Half Power Beamwidth</w:t>
            </w:r>
            <w:r>
              <w:t xml:space="preserve"> </w:t>
            </w:r>
          </w:p>
        </w:tc>
        <w:tc>
          <w:tcPr>
            <w:tcW w:w="2794" w:type="pct"/>
          </w:tcPr>
          <w:p w14:paraId="21D3F0C0" w14:textId="77777777" w:rsidR="00B26B5D" w:rsidRPr="003C4FCB" w:rsidRDefault="00B26B5D" w:rsidP="003C4FCB">
            <w:pPr>
              <w:pStyle w:val="ECCTabletext"/>
            </w:pPr>
            <w:r w:rsidRPr="003C4FCB">
              <w:t>15°÷30°</w:t>
            </w:r>
          </w:p>
        </w:tc>
      </w:tr>
      <w:tr w:rsidR="003C4FCB" w:rsidRPr="00BC03FD" w14:paraId="50E40991" w14:textId="77777777" w:rsidTr="00B36DA6">
        <w:trPr>
          <w:trHeight w:val="265"/>
        </w:trPr>
        <w:tc>
          <w:tcPr>
            <w:tcW w:w="2206" w:type="pct"/>
          </w:tcPr>
          <w:p w14:paraId="3A773370" w14:textId="77777777" w:rsidR="003C4FCB" w:rsidRPr="003C4FCB" w:rsidRDefault="003C4FCB" w:rsidP="003C4FCB">
            <w:pPr>
              <w:pStyle w:val="ECCTabletext"/>
            </w:pPr>
            <w:r w:rsidRPr="003C4FCB">
              <w:t>Antenna Polari</w:t>
            </w:r>
            <w:r w:rsidR="00FD4B9C">
              <w:t>s</w:t>
            </w:r>
            <w:r w:rsidRPr="003C4FCB">
              <w:t>ation</w:t>
            </w:r>
          </w:p>
        </w:tc>
        <w:tc>
          <w:tcPr>
            <w:tcW w:w="2794" w:type="pct"/>
          </w:tcPr>
          <w:p w14:paraId="09FD2E40" w14:textId="77777777" w:rsidR="003C4FCB" w:rsidRPr="003C4FCB" w:rsidRDefault="003C4FCB" w:rsidP="003C4FCB">
            <w:pPr>
              <w:pStyle w:val="ECCTabletext"/>
            </w:pPr>
            <w:r w:rsidRPr="003C4FCB">
              <w:t>Linear Vertical or Horizontal</w:t>
            </w:r>
          </w:p>
        </w:tc>
      </w:tr>
      <w:tr w:rsidR="003C4FCB" w:rsidRPr="00BC03FD" w14:paraId="61AD8728" w14:textId="77777777" w:rsidTr="00B36DA6">
        <w:trPr>
          <w:trHeight w:val="265"/>
        </w:trPr>
        <w:tc>
          <w:tcPr>
            <w:tcW w:w="2206" w:type="pct"/>
          </w:tcPr>
          <w:p w14:paraId="574FE1FB" w14:textId="77777777" w:rsidR="003C4FCB" w:rsidRPr="003C4FCB" w:rsidRDefault="003C4FCB" w:rsidP="003C4FCB">
            <w:pPr>
              <w:pStyle w:val="ECCTabletext"/>
            </w:pPr>
            <w:r w:rsidRPr="003C4FCB">
              <w:t>Antenna Rotation Speed</w:t>
            </w:r>
          </w:p>
        </w:tc>
        <w:tc>
          <w:tcPr>
            <w:tcW w:w="2794" w:type="pct"/>
          </w:tcPr>
          <w:p w14:paraId="2E9D4003" w14:textId="77777777" w:rsidR="003C4FCB" w:rsidRPr="003C4FCB" w:rsidRDefault="003C4FCB" w:rsidP="003C4FCB">
            <w:pPr>
              <w:pStyle w:val="ECCTabletext"/>
            </w:pPr>
            <w:r w:rsidRPr="003C4FCB">
              <w:t>10 deg/s</w:t>
            </w:r>
          </w:p>
        </w:tc>
      </w:tr>
      <w:tr w:rsidR="003C4FCB" w:rsidRPr="00BC03FD" w14:paraId="26E0CCA3" w14:textId="77777777" w:rsidTr="00B36DA6">
        <w:trPr>
          <w:trHeight w:val="265"/>
        </w:trPr>
        <w:tc>
          <w:tcPr>
            <w:tcW w:w="2206" w:type="pct"/>
          </w:tcPr>
          <w:p w14:paraId="59270217" w14:textId="77777777" w:rsidR="003C4FCB" w:rsidRPr="003C4FCB" w:rsidRDefault="003C4FCB" w:rsidP="003C4FCB">
            <w:pPr>
              <w:pStyle w:val="ECCTabletext"/>
            </w:pPr>
            <w:r w:rsidRPr="003C4FCB">
              <w:t>Target’s Surface Point Illumination Time</w:t>
            </w:r>
          </w:p>
        </w:tc>
        <w:tc>
          <w:tcPr>
            <w:tcW w:w="2794" w:type="pct"/>
          </w:tcPr>
          <w:p w14:paraId="48881029" w14:textId="77777777" w:rsidR="003C4FCB" w:rsidRPr="003C4FCB" w:rsidRDefault="003C4FCB" w:rsidP="003C4FCB">
            <w:pPr>
              <w:pStyle w:val="ECCTabletext"/>
            </w:pPr>
            <w:r w:rsidRPr="003C4FCB">
              <w:t>1.5-3 s</w:t>
            </w:r>
          </w:p>
        </w:tc>
      </w:tr>
      <w:tr w:rsidR="003C4FCB" w:rsidRPr="00BC03FD" w14:paraId="12AF5F99" w14:textId="77777777" w:rsidTr="00B36DA6">
        <w:trPr>
          <w:trHeight w:val="265"/>
        </w:trPr>
        <w:tc>
          <w:tcPr>
            <w:tcW w:w="2206" w:type="pct"/>
          </w:tcPr>
          <w:p w14:paraId="19175798" w14:textId="77777777" w:rsidR="003C4FCB" w:rsidRPr="003C4FCB" w:rsidRDefault="003C4FCB" w:rsidP="003C4FCB">
            <w:pPr>
              <w:pStyle w:val="ECCTabletext"/>
            </w:pPr>
            <w:r w:rsidRPr="003C4FCB">
              <w:t>Weight</w:t>
            </w:r>
          </w:p>
        </w:tc>
        <w:tc>
          <w:tcPr>
            <w:tcW w:w="2794" w:type="pct"/>
          </w:tcPr>
          <w:p w14:paraId="2F88158C" w14:textId="77777777" w:rsidR="003C4FCB" w:rsidRPr="003C4FCB" w:rsidRDefault="003C4FCB" w:rsidP="003C4FCB">
            <w:pPr>
              <w:pStyle w:val="ECCTabletext"/>
            </w:pPr>
            <w:r w:rsidRPr="003C4FCB">
              <w:t>24 kg</w:t>
            </w:r>
          </w:p>
        </w:tc>
      </w:tr>
      <w:tr w:rsidR="003C4FCB" w:rsidRPr="00BC03FD" w14:paraId="6126F46E" w14:textId="77777777" w:rsidTr="00B36DA6">
        <w:trPr>
          <w:trHeight w:val="265"/>
        </w:trPr>
        <w:tc>
          <w:tcPr>
            <w:tcW w:w="2206" w:type="pct"/>
          </w:tcPr>
          <w:p w14:paraId="6CF32BD9" w14:textId="77777777" w:rsidR="003C4FCB" w:rsidRPr="003C4FCB" w:rsidRDefault="003C4FCB" w:rsidP="003C4FCB">
            <w:pPr>
              <w:pStyle w:val="ECCTabletext"/>
            </w:pPr>
            <w:r w:rsidRPr="003C4FCB">
              <w:t>Size (Height x Depth x Width)</w:t>
            </w:r>
          </w:p>
        </w:tc>
        <w:tc>
          <w:tcPr>
            <w:tcW w:w="2794" w:type="pct"/>
          </w:tcPr>
          <w:p w14:paraId="47E617AC" w14:textId="77777777" w:rsidR="003C4FCB" w:rsidRPr="003C4FCB" w:rsidRDefault="003C4FCB" w:rsidP="003C4FCB">
            <w:pPr>
              <w:pStyle w:val="ECCTabletext"/>
            </w:pPr>
            <w:r w:rsidRPr="003C4FCB">
              <w:t>1000 mm x 300 mm x 600 mm</w:t>
            </w:r>
          </w:p>
        </w:tc>
      </w:tr>
    </w:tbl>
    <w:p w14:paraId="2E7BFCB9" w14:textId="77777777" w:rsidR="00E372EB" w:rsidRPr="00E421C5" w:rsidRDefault="00E372EB" w:rsidP="00E372EB">
      <w:pPr>
        <w:rPr>
          <w:rStyle w:val="ECCParagraph"/>
        </w:rPr>
      </w:pPr>
      <w:r w:rsidRPr="00E421C5">
        <w:rPr>
          <w:rStyle w:val="ECCParagraph"/>
        </w:rPr>
        <w:t>HD-GBSAR could utilise any 1 GHz wide portion within the range 74-81 GHz. This 1 GHz wide band would be used as a single channel for transmitting a LFMCW signal (</w:t>
      </w:r>
      <w:r w:rsidR="003941FD">
        <w:rPr>
          <w:rStyle w:val="ECCParagraph"/>
        </w:rPr>
        <w:fldChar w:fldCharType="begin"/>
      </w:r>
      <w:r w:rsidR="003941FD">
        <w:rPr>
          <w:rStyle w:val="ECCParagraph"/>
        </w:rPr>
        <w:instrText xml:space="preserve"> REF _Ref2012876 \h </w:instrText>
      </w:r>
      <w:r w:rsidR="003941FD">
        <w:rPr>
          <w:rStyle w:val="ECCParagraph"/>
        </w:rPr>
      </w:r>
      <w:r w:rsidR="003941FD">
        <w:rPr>
          <w:rStyle w:val="ECCParagraph"/>
        </w:rPr>
        <w:fldChar w:fldCharType="separate"/>
      </w:r>
      <w:r w:rsidR="0068374C" w:rsidRPr="00C91593">
        <w:t xml:space="preserve">Figure </w:t>
      </w:r>
      <w:r w:rsidR="0068374C">
        <w:rPr>
          <w:noProof/>
        </w:rPr>
        <w:t>2</w:t>
      </w:r>
      <w:r w:rsidR="003941FD">
        <w:rPr>
          <w:rStyle w:val="ECCParagraph"/>
        </w:rPr>
        <w:fldChar w:fldCharType="end"/>
      </w:r>
      <w:r w:rsidRPr="00E421C5">
        <w:rPr>
          <w:rStyle w:val="ECCParagraph"/>
        </w:rPr>
        <w:t>) through a horn transmitting antenna and receives the signal backscattered from the observed object/landscape with an identical receiving horn antenna.</w:t>
      </w:r>
    </w:p>
    <w:p w14:paraId="659B1A19" w14:textId="77777777" w:rsidR="00E372EB" w:rsidRPr="00FF4B1B" w:rsidRDefault="00E372EB" w:rsidP="00E372EB">
      <w:pPr>
        <w:pStyle w:val="ECCFiguregraphcentered"/>
      </w:pPr>
      <w:r w:rsidRPr="00E372EB">
        <w:rPr>
          <w:lang w:val="fr-FR" w:eastAsia="fr-FR"/>
        </w:rPr>
        <w:drawing>
          <wp:inline distT="0" distB="0" distL="0" distR="0" wp14:anchorId="02761443" wp14:editId="48A5050C">
            <wp:extent cx="3403556" cy="2291938"/>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29370" cy="2309321"/>
                    </a:xfrm>
                    <a:prstGeom prst="rect">
                      <a:avLst/>
                    </a:prstGeom>
                    <a:ln>
                      <a:noFill/>
                    </a:ln>
                    <a:extLst>
                      <a:ext uri="{53640926-AAD7-44D8-BBD7-CCE9431645EC}">
                        <a14:shadowObscured xmlns:a14="http://schemas.microsoft.com/office/drawing/2010/main"/>
                      </a:ext>
                    </a:extLst>
                  </pic:spPr>
                </pic:pic>
              </a:graphicData>
            </a:graphic>
          </wp:inline>
        </w:drawing>
      </w:r>
    </w:p>
    <w:p w14:paraId="0A452992" w14:textId="77777777" w:rsidR="00E372EB" w:rsidRPr="00C91593" w:rsidRDefault="003941FD" w:rsidP="00E372EB">
      <w:pPr>
        <w:pStyle w:val="Caption"/>
        <w:rPr>
          <w:lang w:val="en-GB"/>
        </w:rPr>
      </w:pPr>
      <w:bookmarkStart w:id="54" w:name="_Ref2012876"/>
      <w:bookmarkStart w:id="55" w:name="_Ref2012872"/>
      <w:bookmarkStart w:id="56" w:name="_Ref487626150"/>
      <w:bookmarkStart w:id="57" w:name="_Toc332274157"/>
      <w:bookmarkStart w:id="58" w:name="_Ref481572305"/>
      <w:bookmarkStart w:id="59" w:name="_Toc482025624"/>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68374C">
        <w:rPr>
          <w:noProof/>
          <w:lang w:val="en-GB"/>
        </w:rPr>
        <w:t>2</w:t>
      </w:r>
      <w:r w:rsidR="00A22953">
        <w:rPr>
          <w:noProof/>
        </w:rPr>
        <w:fldChar w:fldCharType="end"/>
      </w:r>
      <w:bookmarkEnd w:id="54"/>
      <w:r w:rsidRPr="00C91593">
        <w:rPr>
          <w:lang w:val="en-GB"/>
        </w:rPr>
        <w:t xml:space="preserve">: </w:t>
      </w:r>
      <w:r w:rsidR="00E372EB" w:rsidRPr="00C91593">
        <w:rPr>
          <w:lang w:val="en-GB"/>
        </w:rPr>
        <w:t>HD-GBSAR signal in the frequency and time domain</w:t>
      </w:r>
      <w:bookmarkEnd w:id="55"/>
    </w:p>
    <w:bookmarkEnd w:id="56"/>
    <w:bookmarkEnd w:id="57"/>
    <w:bookmarkEnd w:id="58"/>
    <w:bookmarkEnd w:id="59"/>
    <w:p w14:paraId="1A587C84" w14:textId="77777777" w:rsidR="00E372EB" w:rsidRPr="00E421C5" w:rsidRDefault="00E372EB" w:rsidP="00E372EB">
      <w:pPr>
        <w:rPr>
          <w:rStyle w:val="ECCParagraph"/>
        </w:rPr>
      </w:pPr>
      <w:r w:rsidRPr="00E421C5">
        <w:rPr>
          <w:rStyle w:val="ECCParagraph"/>
        </w:rPr>
        <w:t xml:space="preserve">The HD-GBSAR’s RF signal is transmitted continuously and received while the entire transceiver with transmit and receive antennas is mechanically rotated by the Pan/Tilt mounting module (see </w:t>
      </w:r>
      <w:r w:rsidR="003941FD">
        <w:rPr>
          <w:rStyle w:val="ECCParagraph"/>
        </w:rPr>
        <w:fldChar w:fldCharType="begin"/>
      </w:r>
      <w:r w:rsidR="003941FD">
        <w:rPr>
          <w:rStyle w:val="ECCParagraph"/>
        </w:rPr>
        <w:instrText xml:space="preserve"> REF _Ref2012886 \h </w:instrText>
      </w:r>
      <w:r w:rsidR="003941FD">
        <w:rPr>
          <w:rStyle w:val="ECCParagraph"/>
        </w:rPr>
      </w:r>
      <w:r w:rsidR="003941FD">
        <w:rPr>
          <w:rStyle w:val="ECCParagraph"/>
        </w:rPr>
        <w:fldChar w:fldCharType="separate"/>
      </w:r>
      <w:r w:rsidR="0068374C" w:rsidRPr="00C91593">
        <w:t xml:space="preserve">Figure </w:t>
      </w:r>
      <w:r w:rsidR="0068374C">
        <w:rPr>
          <w:noProof/>
        </w:rPr>
        <w:t>3</w:t>
      </w:r>
      <w:r w:rsidR="003941FD">
        <w:rPr>
          <w:rStyle w:val="ECCParagraph"/>
        </w:rPr>
        <w:fldChar w:fldCharType="end"/>
      </w:r>
      <w:r w:rsidRPr="00E421C5">
        <w:rPr>
          <w:rStyle w:val="ECCParagraph"/>
        </w:rPr>
        <w:t>), with a</w:t>
      </w:r>
      <w:r w:rsidR="00B26B5D">
        <w:rPr>
          <w:rStyle w:val="ECCParagraph"/>
        </w:rPr>
        <w:t xml:space="preserve"> typical</w:t>
      </w:r>
      <w:r w:rsidRPr="00E421C5">
        <w:rPr>
          <w:rStyle w:val="ECCParagraph"/>
        </w:rPr>
        <w:t xml:space="preserve"> angular rotation speed of 10 deg/s.</w:t>
      </w:r>
    </w:p>
    <w:p w14:paraId="4FAD8974" w14:textId="77777777" w:rsidR="00E372EB" w:rsidRPr="00FF4B1B" w:rsidRDefault="00E372EB" w:rsidP="00E372EB">
      <w:pPr>
        <w:pStyle w:val="ECCFiguregraphcentered"/>
      </w:pPr>
      <w:r w:rsidRPr="00E372EB">
        <w:rPr>
          <w:lang w:val="fr-FR" w:eastAsia="fr-FR"/>
        </w:rPr>
        <w:drawing>
          <wp:inline distT="0" distB="0" distL="0" distR="0" wp14:anchorId="5B46D178" wp14:editId="7FDDA8C7">
            <wp:extent cx="4281528" cy="171004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0729" cy="1717716"/>
                    </a:xfrm>
                    <a:prstGeom prst="rect">
                      <a:avLst/>
                    </a:prstGeom>
                    <a:noFill/>
                  </pic:spPr>
                </pic:pic>
              </a:graphicData>
            </a:graphic>
          </wp:inline>
        </w:drawing>
      </w:r>
    </w:p>
    <w:p w14:paraId="4F7EF524" w14:textId="77777777" w:rsidR="00E372EB" w:rsidRPr="00C91593" w:rsidRDefault="003941FD" w:rsidP="00E372EB">
      <w:pPr>
        <w:pStyle w:val="Caption"/>
        <w:rPr>
          <w:lang w:val="en-GB"/>
        </w:rPr>
      </w:pPr>
      <w:bookmarkStart w:id="60" w:name="_Ref2012886"/>
      <w:bookmarkStart w:id="61" w:name="_Ref8978222"/>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68374C">
        <w:rPr>
          <w:noProof/>
          <w:lang w:val="en-GB"/>
        </w:rPr>
        <w:t>3</w:t>
      </w:r>
      <w:r w:rsidR="00A22953">
        <w:rPr>
          <w:noProof/>
        </w:rPr>
        <w:fldChar w:fldCharType="end"/>
      </w:r>
      <w:bookmarkEnd w:id="60"/>
      <w:r w:rsidRPr="00C91593">
        <w:rPr>
          <w:lang w:val="en-GB"/>
        </w:rPr>
        <w:t xml:space="preserve">: </w:t>
      </w:r>
      <w:r w:rsidR="00E372EB" w:rsidRPr="00C91593">
        <w:rPr>
          <w:lang w:val="en-GB"/>
        </w:rPr>
        <w:t>Arc SAR acquisition</w:t>
      </w:r>
      <w:bookmarkEnd w:id="61"/>
    </w:p>
    <w:p w14:paraId="548F434A" w14:textId="77777777" w:rsidR="00E372EB" w:rsidRPr="00E421C5" w:rsidRDefault="00E372EB" w:rsidP="00E372EB">
      <w:pPr>
        <w:rPr>
          <w:rStyle w:val="ECCParagraph"/>
        </w:rPr>
      </w:pPr>
      <w:r w:rsidRPr="00E421C5">
        <w:rPr>
          <w:rStyle w:val="ECCParagraph"/>
        </w:rPr>
        <w:t>HD-GBSAR provides a bi-dimensional image of the monitored scenario; the two dimensions are determined by the range resolution and the angular resolution capability (</w:t>
      </w:r>
      <w:r w:rsidR="003941FD">
        <w:rPr>
          <w:rStyle w:val="ECCParagraph"/>
        </w:rPr>
        <w:fldChar w:fldCharType="begin"/>
      </w:r>
      <w:r w:rsidR="003941FD">
        <w:rPr>
          <w:rStyle w:val="ECCParagraph"/>
        </w:rPr>
        <w:instrText xml:space="preserve"> REF _Ref2012893 \h </w:instrText>
      </w:r>
      <w:r w:rsidR="003941FD">
        <w:rPr>
          <w:rStyle w:val="ECCParagraph"/>
        </w:rPr>
      </w:r>
      <w:r w:rsidR="003941FD">
        <w:rPr>
          <w:rStyle w:val="ECCParagraph"/>
        </w:rPr>
        <w:fldChar w:fldCharType="separate"/>
      </w:r>
      <w:r w:rsidR="0068374C" w:rsidRPr="00C91593">
        <w:t xml:space="preserve">Figure </w:t>
      </w:r>
      <w:r w:rsidR="0068374C">
        <w:rPr>
          <w:noProof/>
        </w:rPr>
        <w:t>4</w:t>
      </w:r>
      <w:r w:rsidR="003941FD">
        <w:rPr>
          <w:rStyle w:val="ECCParagraph"/>
        </w:rPr>
        <w:fldChar w:fldCharType="end"/>
      </w:r>
      <w:r w:rsidRPr="00E421C5">
        <w:rPr>
          <w:rStyle w:val="ECCParagraph"/>
        </w:rPr>
        <w:t>).</w:t>
      </w:r>
    </w:p>
    <w:p w14:paraId="1715463A" w14:textId="77777777" w:rsidR="00E372EB" w:rsidRPr="00FF4B1B" w:rsidRDefault="00E372EB" w:rsidP="00E372EB">
      <w:pPr>
        <w:pStyle w:val="ECCFiguregraphcentered"/>
      </w:pPr>
      <w:r w:rsidRPr="00E372EB">
        <w:rPr>
          <w:lang w:val="fr-FR" w:eastAsia="fr-FR"/>
        </w:rPr>
        <w:drawing>
          <wp:inline distT="0" distB="0" distL="0" distR="0" wp14:anchorId="6AF250B0" wp14:editId="64F23A9E">
            <wp:extent cx="3068473" cy="19475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713" cy="1957861"/>
                    </a:xfrm>
                    <a:prstGeom prst="rect">
                      <a:avLst/>
                    </a:prstGeom>
                    <a:noFill/>
                  </pic:spPr>
                </pic:pic>
              </a:graphicData>
            </a:graphic>
          </wp:inline>
        </w:drawing>
      </w:r>
    </w:p>
    <w:p w14:paraId="2633D878" w14:textId="77777777" w:rsidR="00E372EB" w:rsidRPr="00C91593" w:rsidRDefault="003941FD" w:rsidP="00E372EB">
      <w:pPr>
        <w:pStyle w:val="Caption"/>
        <w:rPr>
          <w:lang w:val="en-GB"/>
        </w:rPr>
      </w:pPr>
      <w:bookmarkStart w:id="62" w:name="_Ref2012893"/>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68374C">
        <w:rPr>
          <w:noProof/>
          <w:lang w:val="en-GB"/>
        </w:rPr>
        <w:t>4</w:t>
      </w:r>
      <w:r w:rsidR="00A22953">
        <w:rPr>
          <w:noProof/>
        </w:rPr>
        <w:fldChar w:fldCharType="end"/>
      </w:r>
      <w:bookmarkEnd w:id="62"/>
      <w:r w:rsidRPr="00C91593">
        <w:rPr>
          <w:lang w:val="en-GB"/>
        </w:rPr>
        <w:t xml:space="preserve">: </w:t>
      </w:r>
      <w:r w:rsidR="00E372EB" w:rsidRPr="00C91593">
        <w:rPr>
          <w:lang w:val="en-GB"/>
        </w:rPr>
        <w:t>HD-GBSAR spatial resolution</w:t>
      </w:r>
    </w:p>
    <w:p w14:paraId="2E042C51" w14:textId="77777777" w:rsidR="00E372EB" w:rsidRPr="0013769C" w:rsidRDefault="00E372EB" w:rsidP="00E372EB">
      <w:pPr>
        <w:rPr>
          <w:rStyle w:val="ECCParagraph"/>
        </w:rPr>
      </w:pPr>
      <w:r w:rsidRPr="0013769C">
        <w:rPr>
          <w:rStyle w:val="ECCParagraph"/>
        </w:rPr>
        <w:t xml:space="preserve">The range resolution </w:t>
      </w:r>
      <m:oMath>
        <m:r>
          <m:rPr>
            <m:sty m:val="p"/>
          </m:rPr>
          <w:rPr>
            <w:rStyle w:val="ECCParagraph"/>
            <w:rFonts w:ascii="Cambria Math" w:hAnsi="Cambria Math"/>
          </w:rPr>
          <m:t>Δ</m:t>
        </m:r>
        <m:r>
          <w:rPr>
            <w:rStyle w:val="ECCParagraph"/>
            <w:rFonts w:ascii="Cambria Math" w:hAnsi="Cambria Math"/>
          </w:rPr>
          <m:t>R</m:t>
        </m:r>
      </m:oMath>
      <w:r w:rsidRPr="0013769C">
        <w:rPr>
          <w:rStyle w:val="ECCParagraph"/>
        </w:rPr>
        <w:t xml:space="preserve"> is determined by the bandwidth of the emitted signal (</w:t>
      </w:r>
      <m:oMath>
        <m:r>
          <m:rPr>
            <m:sty m:val="p"/>
          </m:rPr>
          <w:rPr>
            <w:rStyle w:val="ECCParagraph"/>
            <w:rFonts w:ascii="Cambria Math" w:hAnsi="Cambria Math"/>
          </w:rPr>
          <m:t>Δ</m:t>
        </m:r>
        <m:r>
          <w:rPr>
            <w:rStyle w:val="ECCParagraph"/>
            <w:rFonts w:ascii="Cambria Math" w:hAnsi="Cambria Math"/>
          </w:rPr>
          <m:t>R=c/2B</m:t>
        </m:r>
      </m:oMath>
      <w:r w:rsidRPr="0013769C">
        <w:rPr>
          <w:rStyle w:val="ECCParagraph"/>
        </w:rPr>
        <w:t>)</w:t>
      </w:r>
      <w:r w:rsidR="00B26B5D">
        <w:rPr>
          <w:rStyle w:val="ECCParagraph"/>
        </w:rPr>
        <w:t>; with a 1</w:t>
      </w:r>
      <w:r w:rsidR="00E53F6B">
        <w:rPr>
          <w:rStyle w:val="ECCParagraph"/>
        </w:rPr>
        <w:t xml:space="preserve"> </w:t>
      </w:r>
      <w:r w:rsidR="00B26B5D">
        <w:rPr>
          <w:rStyle w:val="ECCParagraph"/>
        </w:rPr>
        <w:t>GHz bandwidth,</w:t>
      </w:r>
      <w:r w:rsidRPr="0013769C">
        <w:rPr>
          <w:rStyle w:val="ECCParagraph"/>
        </w:rPr>
        <w:t xml:space="preserve"> </w:t>
      </w:r>
      <w:r w:rsidR="00B26B5D">
        <w:rPr>
          <w:rStyle w:val="ECCParagraph"/>
        </w:rPr>
        <w:t>it</w:t>
      </w:r>
      <w:r w:rsidRPr="0013769C">
        <w:rPr>
          <w:rStyle w:val="ECCParagraph"/>
        </w:rPr>
        <w:t xml:space="preserve"> is</w:t>
      </w:r>
      <w:r w:rsidR="00B26B5D">
        <w:rPr>
          <w:rStyle w:val="ECCParagraph"/>
        </w:rPr>
        <w:t xml:space="preserve"> equal to</w:t>
      </w:r>
      <w:r w:rsidRPr="0013769C">
        <w:rPr>
          <w:rStyle w:val="ECCParagraph"/>
        </w:rPr>
        <w:t xml:space="preserve"> 0.15 m, whereas the angular resolution </w:t>
      </w:r>
      <m:oMath>
        <m:r>
          <m:rPr>
            <m:sty m:val="p"/>
          </m:rPr>
          <w:rPr>
            <w:rStyle w:val="ECCParagraph"/>
            <w:rFonts w:ascii="Cambria Math" w:hAnsi="Cambria Math"/>
          </w:rPr>
          <m:t>ΔAz</m:t>
        </m:r>
      </m:oMath>
      <w:r w:rsidRPr="0013769C">
        <w:rPr>
          <w:rStyle w:val="ECCParagraph"/>
        </w:rPr>
        <w:t xml:space="preserve"> is around 8 mrad assuming a rotation radius of 0.5 m.</w:t>
      </w:r>
    </w:p>
    <w:p w14:paraId="7124E628" w14:textId="77777777" w:rsidR="00E372EB" w:rsidRDefault="00E372EB" w:rsidP="00E372EB">
      <w:pPr>
        <w:rPr>
          <w:rStyle w:val="ECCParagraph"/>
        </w:rPr>
      </w:pPr>
      <w:r w:rsidRPr="0013769C">
        <w:rPr>
          <w:rStyle w:val="ECCParagraph"/>
        </w:rPr>
        <w:t>The combination of range and angular resolution allows the creation of a bi-dimensional image (</w:t>
      </w:r>
      <w:r w:rsidR="003941FD">
        <w:rPr>
          <w:rStyle w:val="ECCParagraph"/>
        </w:rPr>
        <w:fldChar w:fldCharType="begin"/>
      </w:r>
      <w:r w:rsidR="003941FD">
        <w:rPr>
          <w:rStyle w:val="ECCParagraph"/>
        </w:rPr>
        <w:instrText xml:space="preserve"> REF _Ref2012893 \h </w:instrText>
      </w:r>
      <w:r w:rsidR="003941FD">
        <w:rPr>
          <w:rStyle w:val="ECCParagraph"/>
        </w:rPr>
      </w:r>
      <w:r w:rsidR="003941FD">
        <w:rPr>
          <w:rStyle w:val="ECCParagraph"/>
        </w:rPr>
        <w:fldChar w:fldCharType="separate"/>
      </w:r>
      <w:r w:rsidR="0068374C" w:rsidRPr="00C91593">
        <w:t xml:space="preserve">Figure </w:t>
      </w:r>
      <w:r w:rsidR="0068374C">
        <w:rPr>
          <w:noProof/>
        </w:rPr>
        <w:t>4</w:t>
      </w:r>
      <w:r w:rsidR="003941FD">
        <w:rPr>
          <w:rStyle w:val="ECCParagraph"/>
        </w:rPr>
        <w:fldChar w:fldCharType="end"/>
      </w:r>
      <w:r w:rsidRPr="0013769C">
        <w:rPr>
          <w:rStyle w:val="ECCParagraph"/>
        </w:rPr>
        <w:t>), where each resolution cell is a measurement point providing a real-time displacement information with sub-millimetre accuracy thanks to the interferometric technique.</w:t>
      </w:r>
    </w:p>
    <w:p w14:paraId="2F9E785B" w14:textId="77777777" w:rsidR="00BE20B9" w:rsidRPr="006D0B72" w:rsidRDefault="00497563" w:rsidP="00E372EB">
      <w:pPr>
        <w:rPr>
          <w:rStyle w:val="ECCParagraph"/>
        </w:rPr>
      </w:pPr>
      <w:r w:rsidRPr="006D0B72">
        <w:rPr>
          <w:rStyle w:val="ECCParagraph"/>
        </w:rPr>
        <w:t>HD-GBSAR antenna radiation pattern</w:t>
      </w:r>
      <w:r w:rsidR="00BE20B9" w:rsidRPr="006D0B72">
        <w:rPr>
          <w:rStyle w:val="ECCParagraph"/>
        </w:rPr>
        <w:t xml:space="preserve"> influences the </w:t>
      </w:r>
      <w:r w:rsidR="00FA78CC" w:rsidRPr="006D0B72">
        <w:rPr>
          <w:rStyle w:val="ECCParagraph"/>
        </w:rPr>
        <w:t xml:space="preserve">vertical coverage of the monitored scenario. </w:t>
      </w:r>
      <w:r w:rsidR="00BF3CC2" w:rsidRPr="006D0B72">
        <w:rPr>
          <w:rStyle w:val="ECCParagraph"/>
        </w:rPr>
        <w:t>The characteristics of t</w:t>
      </w:r>
      <w:r w:rsidR="00A904A7" w:rsidRPr="006D0B72">
        <w:rPr>
          <w:rStyle w:val="ECCParagraph"/>
        </w:rPr>
        <w:t xml:space="preserve">wo examples of HD-GBSAR radiation patterns are </w:t>
      </w:r>
      <w:r w:rsidR="00BF3CC2" w:rsidRPr="006D0B72">
        <w:rPr>
          <w:rStyle w:val="ECCParagraph"/>
        </w:rPr>
        <w:t>summari</w:t>
      </w:r>
      <w:r w:rsidR="00812AD8">
        <w:rPr>
          <w:rStyle w:val="ECCParagraph"/>
        </w:rPr>
        <w:t>s</w:t>
      </w:r>
      <w:r w:rsidR="00BF3CC2" w:rsidRPr="006D0B72">
        <w:rPr>
          <w:rStyle w:val="ECCParagraph"/>
        </w:rPr>
        <w:t xml:space="preserve">ed </w:t>
      </w:r>
      <w:r w:rsidR="00A904A7" w:rsidRPr="006D0B72">
        <w:rPr>
          <w:rStyle w:val="ECCParagraph"/>
        </w:rPr>
        <w:t xml:space="preserve">in </w:t>
      </w:r>
      <w:r w:rsidR="007B69CB">
        <w:rPr>
          <w:rStyle w:val="ECCParagraph"/>
        </w:rPr>
        <w:fldChar w:fldCharType="begin"/>
      </w:r>
      <w:r w:rsidR="007B69CB">
        <w:rPr>
          <w:rStyle w:val="ECCParagraph"/>
        </w:rPr>
        <w:instrText xml:space="preserve"> REF _Ref29912213 \h </w:instrText>
      </w:r>
      <w:r w:rsidR="007B69CB">
        <w:rPr>
          <w:rStyle w:val="ECCParagraph"/>
        </w:rPr>
      </w:r>
      <w:r w:rsidR="007B69CB">
        <w:rPr>
          <w:rStyle w:val="ECCParagraph"/>
        </w:rPr>
        <w:fldChar w:fldCharType="separate"/>
      </w:r>
      <w:r w:rsidR="007B69CB" w:rsidRPr="00C91593">
        <w:t xml:space="preserve">Table </w:t>
      </w:r>
      <w:r w:rsidR="007B69CB">
        <w:rPr>
          <w:noProof/>
        </w:rPr>
        <w:t>3</w:t>
      </w:r>
      <w:r w:rsidR="007B69CB">
        <w:rPr>
          <w:rStyle w:val="ECCParagraph"/>
        </w:rPr>
        <w:fldChar w:fldCharType="end"/>
      </w:r>
      <w:r w:rsidR="006D0B72">
        <w:rPr>
          <w:rStyle w:val="ECCParagraph"/>
        </w:rPr>
        <w:t>.</w:t>
      </w:r>
    </w:p>
    <w:p w14:paraId="6D7BFD38" w14:textId="77777777" w:rsidR="00654570" w:rsidRPr="00C91593" w:rsidRDefault="00654570" w:rsidP="00654570">
      <w:pPr>
        <w:pStyle w:val="Caption"/>
        <w:rPr>
          <w:lang w:val="en-GB"/>
        </w:rPr>
      </w:pPr>
      <w:bookmarkStart w:id="63" w:name="_Ref29912213"/>
      <w:r w:rsidRPr="00C91593">
        <w:rPr>
          <w:lang w:val="en-GB"/>
        </w:rPr>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68374C">
        <w:rPr>
          <w:noProof/>
          <w:lang w:val="en-GB"/>
        </w:rPr>
        <w:t>3</w:t>
      </w:r>
      <w:r w:rsidR="00A22953">
        <w:rPr>
          <w:noProof/>
        </w:rPr>
        <w:fldChar w:fldCharType="end"/>
      </w:r>
      <w:bookmarkEnd w:id="63"/>
      <w:r w:rsidRPr="00C91593">
        <w:rPr>
          <w:lang w:val="en-GB"/>
        </w:rPr>
        <w:t xml:space="preserve">: </w:t>
      </w:r>
      <w:r w:rsidR="006F7C5B" w:rsidRPr="00C91593">
        <w:rPr>
          <w:lang w:val="en-GB"/>
        </w:rPr>
        <w:t xml:space="preserve">Example of </w:t>
      </w:r>
      <w:r w:rsidRPr="00C91593">
        <w:rPr>
          <w:lang w:val="en-GB"/>
        </w:rPr>
        <w:t xml:space="preserve">HD-GBSAR </w:t>
      </w:r>
      <w:r w:rsidR="006F7C5B" w:rsidRPr="00C91593">
        <w:rPr>
          <w:lang w:val="en-GB"/>
        </w:rPr>
        <w:t>antenna radiation patterns</w:t>
      </w:r>
      <w:r w:rsidRPr="00C91593">
        <w:rPr>
          <w:lang w:val="en-GB"/>
        </w:rPr>
        <w:t xml:space="preserve"> </w:t>
      </w:r>
      <w:r>
        <w:fldChar w:fldCharType="begin"/>
      </w:r>
      <w:r w:rsidRPr="00C91593">
        <w:rPr>
          <w:lang w:val="en-GB"/>
        </w:rPr>
        <w:instrText xml:space="preserve"> REF _Ref2006935 \n \h </w:instrText>
      </w:r>
      <w:r>
        <w:fldChar w:fldCharType="separate"/>
      </w:r>
      <w:r w:rsidR="0068374C">
        <w:rPr>
          <w:lang w:val="en-GB"/>
        </w:rPr>
        <w:t>[1]</w:t>
      </w:r>
      <w:r>
        <w:fldChar w:fldCharType="end"/>
      </w:r>
    </w:p>
    <w:tbl>
      <w:tblPr>
        <w:tblStyle w:val="ECCTable-redheader"/>
        <w:tblW w:w="3602" w:type="pct"/>
        <w:tblInd w:w="0" w:type="dxa"/>
        <w:tblLook w:val="04A0" w:firstRow="1" w:lastRow="0" w:firstColumn="1" w:lastColumn="0" w:noHBand="0" w:noVBand="1"/>
      </w:tblPr>
      <w:tblGrid>
        <w:gridCol w:w="1160"/>
        <w:gridCol w:w="1593"/>
        <w:gridCol w:w="1450"/>
        <w:gridCol w:w="1450"/>
        <w:gridCol w:w="1447"/>
      </w:tblGrid>
      <w:tr w:rsidR="00465C4F" w:rsidRPr="00DE044E" w14:paraId="710E70A2" w14:textId="77777777" w:rsidTr="00465C4F">
        <w:trPr>
          <w:cnfStyle w:val="100000000000" w:firstRow="1" w:lastRow="0" w:firstColumn="0" w:lastColumn="0" w:oddVBand="0" w:evenVBand="0" w:oddHBand="0" w:evenHBand="0" w:firstRowFirstColumn="0" w:firstRowLastColumn="0" w:lastRowFirstColumn="0" w:lastRowLastColumn="0"/>
        </w:trPr>
        <w:tc>
          <w:tcPr>
            <w:tcW w:w="817" w:type="pct"/>
          </w:tcPr>
          <w:p w14:paraId="48AE3618" w14:textId="77777777" w:rsidR="00465C4F" w:rsidRPr="00654570" w:rsidRDefault="00465C4F" w:rsidP="00654570">
            <w:pPr>
              <w:pStyle w:val="ECCTableHeaderwhitefont"/>
            </w:pPr>
            <w:r>
              <w:t>Antenna</w:t>
            </w:r>
          </w:p>
        </w:tc>
        <w:tc>
          <w:tcPr>
            <w:tcW w:w="1122" w:type="pct"/>
          </w:tcPr>
          <w:p w14:paraId="5E5E0E29" w14:textId="77777777" w:rsidR="00465C4F" w:rsidRPr="00654570" w:rsidRDefault="00465C4F" w:rsidP="00654570">
            <w:pPr>
              <w:pStyle w:val="ECCTableHeaderwhitefont"/>
            </w:pPr>
            <w:r>
              <w:t>Gain</w:t>
            </w:r>
          </w:p>
        </w:tc>
        <w:tc>
          <w:tcPr>
            <w:tcW w:w="1021" w:type="pct"/>
          </w:tcPr>
          <w:p w14:paraId="595213C2" w14:textId="77777777" w:rsidR="00465C4F" w:rsidRDefault="00465C4F" w:rsidP="00654570">
            <w:pPr>
              <w:pStyle w:val="ECCTableHeaderwhitefont"/>
            </w:pPr>
            <w:r>
              <w:t>Vertical HPBW</w:t>
            </w:r>
          </w:p>
        </w:tc>
        <w:tc>
          <w:tcPr>
            <w:tcW w:w="1021" w:type="pct"/>
          </w:tcPr>
          <w:p w14:paraId="3CCCE3A7" w14:textId="77777777" w:rsidR="00465C4F" w:rsidRDefault="00465C4F" w:rsidP="00654570">
            <w:pPr>
              <w:pStyle w:val="ECCTableHeaderwhitefont"/>
            </w:pPr>
            <w:r>
              <w:t xml:space="preserve">Horizontal </w:t>
            </w:r>
            <w:r w:rsidRPr="00465C4F">
              <w:t>HPBW</w:t>
            </w:r>
          </w:p>
        </w:tc>
        <w:tc>
          <w:tcPr>
            <w:tcW w:w="1019" w:type="pct"/>
          </w:tcPr>
          <w:p w14:paraId="1B463FE8" w14:textId="77777777" w:rsidR="00465C4F" w:rsidRDefault="00465C4F" w:rsidP="00654570">
            <w:pPr>
              <w:pStyle w:val="ECCTableHeaderwhitefont"/>
            </w:pPr>
            <w:r>
              <w:t>Polari</w:t>
            </w:r>
            <w:r w:rsidR="00FD4B9C">
              <w:t>s</w:t>
            </w:r>
            <w:r>
              <w:t>ation</w:t>
            </w:r>
          </w:p>
        </w:tc>
      </w:tr>
      <w:tr w:rsidR="00465C4F" w:rsidRPr="00BC03FD" w14:paraId="6C3E14AE" w14:textId="77777777" w:rsidTr="00465C4F">
        <w:trPr>
          <w:trHeight w:val="265"/>
        </w:trPr>
        <w:tc>
          <w:tcPr>
            <w:tcW w:w="817" w:type="pct"/>
          </w:tcPr>
          <w:p w14:paraId="5203F062" w14:textId="77777777" w:rsidR="00465C4F" w:rsidRPr="00465C4F" w:rsidRDefault="00465C4F" w:rsidP="00465C4F">
            <w:pPr>
              <w:pStyle w:val="ECCTabletext"/>
            </w:pPr>
            <w:r>
              <w:t>Type 1</w:t>
            </w:r>
          </w:p>
        </w:tc>
        <w:tc>
          <w:tcPr>
            <w:tcW w:w="1122" w:type="pct"/>
          </w:tcPr>
          <w:p w14:paraId="7C29D16A" w14:textId="77777777" w:rsidR="00465C4F" w:rsidRPr="00465C4F" w:rsidRDefault="00465C4F" w:rsidP="00465C4F">
            <w:pPr>
              <w:pStyle w:val="ECCTabletext"/>
            </w:pPr>
            <w:r>
              <w:t>17</w:t>
            </w:r>
            <w:r w:rsidR="00AA1EC8">
              <w:t xml:space="preserve"> </w:t>
            </w:r>
            <w:r>
              <w:t>dBi</w:t>
            </w:r>
          </w:p>
        </w:tc>
        <w:tc>
          <w:tcPr>
            <w:tcW w:w="1021" w:type="pct"/>
          </w:tcPr>
          <w:p w14:paraId="6B53CC56" w14:textId="77777777" w:rsidR="00465C4F" w:rsidRPr="00465C4F" w:rsidRDefault="00465C4F" w:rsidP="00465C4F">
            <w:pPr>
              <w:pStyle w:val="ECCTabletext"/>
            </w:pPr>
            <w:r>
              <w:t>30°</w:t>
            </w:r>
          </w:p>
        </w:tc>
        <w:tc>
          <w:tcPr>
            <w:tcW w:w="1021" w:type="pct"/>
          </w:tcPr>
          <w:p w14:paraId="08D2F0C3" w14:textId="77777777" w:rsidR="00465C4F" w:rsidRPr="00465C4F" w:rsidRDefault="00465C4F" w:rsidP="00465C4F">
            <w:pPr>
              <w:pStyle w:val="ECCTabletext"/>
            </w:pPr>
            <w:r>
              <w:t>30°</w:t>
            </w:r>
          </w:p>
        </w:tc>
        <w:tc>
          <w:tcPr>
            <w:tcW w:w="1019" w:type="pct"/>
          </w:tcPr>
          <w:p w14:paraId="1F6B2383" w14:textId="77777777" w:rsidR="00465C4F" w:rsidRPr="00465C4F" w:rsidRDefault="00465C4F" w:rsidP="00465C4F">
            <w:pPr>
              <w:pStyle w:val="ECCTabletext"/>
            </w:pPr>
            <w:r>
              <w:t>Vertical</w:t>
            </w:r>
          </w:p>
        </w:tc>
      </w:tr>
      <w:tr w:rsidR="00465C4F" w:rsidRPr="00BC03FD" w14:paraId="4B316B30" w14:textId="77777777" w:rsidTr="00465C4F">
        <w:trPr>
          <w:trHeight w:val="265"/>
        </w:trPr>
        <w:tc>
          <w:tcPr>
            <w:tcW w:w="817" w:type="pct"/>
          </w:tcPr>
          <w:p w14:paraId="24AC4AFA" w14:textId="77777777" w:rsidR="00465C4F" w:rsidRPr="00465C4F" w:rsidRDefault="00465C4F" w:rsidP="00465C4F">
            <w:pPr>
              <w:pStyle w:val="ECCTabletext"/>
            </w:pPr>
            <w:r>
              <w:t xml:space="preserve">Type </w:t>
            </w:r>
            <w:r w:rsidRPr="00465C4F">
              <w:t>2</w:t>
            </w:r>
          </w:p>
        </w:tc>
        <w:tc>
          <w:tcPr>
            <w:tcW w:w="1122" w:type="pct"/>
          </w:tcPr>
          <w:p w14:paraId="00C524BA" w14:textId="77777777" w:rsidR="00465C4F" w:rsidRPr="00465C4F" w:rsidRDefault="00465C4F" w:rsidP="00465C4F">
            <w:pPr>
              <w:pStyle w:val="ECCTabletext"/>
            </w:pPr>
            <w:r>
              <w:t>24</w:t>
            </w:r>
            <w:r w:rsidR="00AA1EC8">
              <w:t xml:space="preserve"> </w:t>
            </w:r>
            <w:r>
              <w:t>dBi</w:t>
            </w:r>
          </w:p>
        </w:tc>
        <w:tc>
          <w:tcPr>
            <w:tcW w:w="1021" w:type="pct"/>
          </w:tcPr>
          <w:p w14:paraId="261EA71F" w14:textId="77777777" w:rsidR="00465C4F" w:rsidRPr="00465C4F" w:rsidRDefault="00465C4F" w:rsidP="00465C4F">
            <w:pPr>
              <w:pStyle w:val="ECCTabletext"/>
            </w:pPr>
            <w:r>
              <w:t>15°</w:t>
            </w:r>
          </w:p>
        </w:tc>
        <w:tc>
          <w:tcPr>
            <w:tcW w:w="1021" w:type="pct"/>
          </w:tcPr>
          <w:p w14:paraId="00FE28E8" w14:textId="77777777" w:rsidR="00465C4F" w:rsidRPr="00465C4F" w:rsidRDefault="00465C4F" w:rsidP="00465C4F">
            <w:pPr>
              <w:pStyle w:val="ECCTabletext"/>
            </w:pPr>
            <w:r>
              <w:t>15°</w:t>
            </w:r>
          </w:p>
        </w:tc>
        <w:tc>
          <w:tcPr>
            <w:tcW w:w="1019" w:type="pct"/>
          </w:tcPr>
          <w:p w14:paraId="317406B0" w14:textId="77777777" w:rsidR="00465C4F" w:rsidRPr="00465C4F" w:rsidRDefault="00465C4F" w:rsidP="00465C4F">
            <w:pPr>
              <w:pStyle w:val="ECCTabletext"/>
            </w:pPr>
            <w:r>
              <w:t>Ver</w:t>
            </w:r>
            <w:r w:rsidR="00901A82">
              <w:t>t</w:t>
            </w:r>
            <w:r>
              <w:t>ical</w:t>
            </w:r>
          </w:p>
        </w:tc>
      </w:tr>
    </w:tbl>
    <w:p w14:paraId="41E9E495" w14:textId="77777777" w:rsidR="000B0294" w:rsidRDefault="00044A5E" w:rsidP="000B0294">
      <w:r>
        <w:rPr>
          <w:rStyle w:val="ECCParagraph"/>
        </w:rPr>
        <w:t>The antenna with the larger half-power beamwidth</w:t>
      </w:r>
      <w:r w:rsidR="00FD479D">
        <w:rPr>
          <w:rStyle w:val="ECCParagraph"/>
        </w:rPr>
        <w:t xml:space="preserve"> (type 1)</w:t>
      </w:r>
      <w:r>
        <w:rPr>
          <w:rStyle w:val="ECCParagraph"/>
        </w:rPr>
        <w:t xml:space="preserve"> </w:t>
      </w:r>
      <w:r w:rsidR="002517F1">
        <w:rPr>
          <w:rStyle w:val="ECCParagraph"/>
        </w:rPr>
        <w:t xml:space="preserve">represents the </w:t>
      </w:r>
      <w:r w:rsidR="009774BC">
        <w:rPr>
          <w:rStyle w:val="ECCParagraph"/>
        </w:rPr>
        <w:t>worst-case</w:t>
      </w:r>
      <w:r w:rsidR="002517F1">
        <w:rPr>
          <w:rStyle w:val="ECCParagraph"/>
        </w:rPr>
        <w:t xml:space="preserve"> scenario for the interference analysis</w:t>
      </w:r>
      <w:r w:rsidR="00B50836">
        <w:rPr>
          <w:rStyle w:val="ECCParagraph"/>
        </w:rPr>
        <w:t xml:space="preserve"> with victim services</w:t>
      </w:r>
      <w:r w:rsidR="00FD479D">
        <w:rPr>
          <w:rStyle w:val="ECCParagraph"/>
        </w:rPr>
        <w:t>.</w:t>
      </w:r>
      <w:r w:rsidR="002517F1">
        <w:rPr>
          <w:rStyle w:val="ECCParagraph"/>
        </w:rPr>
        <w:t xml:space="preserve"> </w:t>
      </w:r>
      <w:r w:rsidR="00FD479D">
        <w:rPr>
          <w:rStyle w:val="ECCParagraph"/>
        </w:rPr>
        <w:t>T</w:t>
      </w:r>
      <w:r w:rsidR="002517F1">
        <w:rPr>
          <w:rStyle w:val="ECCParagraph"/>
        </w:rPr>
        <w:t xml:space="preserve">he </w:t>
      </w:r>
      <w:r w:rsidR="000B0294" w:rsidRPr="000D6B43">
        <w:rPr>
          <w:rStyle w:val="ECCParagraph"/>
        </w:rPr>
        <w:t xml:space="preserve">sharing study will consider </w:t>
      </w:r>
      <w:r w:rsidR="009D5603" w:rsidRPr="000D6B43">
        <w:rPr>
          <w:rStyle w:val="ECCParagraph"/>
        </w:rPr>
        <w:t xml:space="preserve">the antenna radiation pattern </w:t>
      </w:r>
      <w:r w:rsidR="009F004B">
        <w:rPr>
          <w:rStyle w:val="ECCParagraph"/>
        </w:rPr>
        <w:t xml:space="preserve">for the vertical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w:r w:rsidR="00EA5F1D">
        <w:rPr>
          <w:rStyle w:val="ECCParagraph"/>
        </w:rPr>
        <w:t xml:space="preserve"> </w:t>
      </w:r>
      <w:r w:rsidR="009F004B">
        <w:rPr>
          <w:rStyle w:val="ECCParagraph"/>
        </w:rPr>
        <w:t xml:space="preserve">and horizontal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φ</m:t>
            </m:r>
          </m:e>
        </m:d>
      </m:oMath>
      <w:r w:rsidR="00EA5F1D">
        <w:rPr>
          <w:rStyle w:val="ECCParagraph"/>
        </w:rPr>
        <w:t xml:space="preserve"> </w:t>
      </w:r>
      <w:r w:rsidR="009F004B">
        <w:rPr>
          <w:rStyle w:val="ECCParagraph"/>
        </w:rPr>
        <w:t xml:space="preserve">plane </w:t>
      </w:r>
      <w:r w:rsidR="009D5603" w:rsidRPr="000D6B43">
        <w:rPr>
          <w:rStyle w:val="ECCParagraph"/>
        </w:rPr>
        <w:t xml:space="preserve">obtained with </w:t>
      </w:r>
      <w:r w:rsidR="0093659B" w:rsidRPr="000D6B43">
        <w:rPr>
          <w:rStyle w:val="ECCParagraph"/>
        </w:rPr>
        <w:t xml:space="preserve">the </w:t>
      </w:r>
      <w:r w:rsidR="00447DA2">
        <w:rPr>
          <w:rStyle w:val="ECCParagraph"/>
        </w:rPr>
        <w:t>equations (1) and (2),</w:t>
      </w:r>
      <w:r w:rsidR="00161398">
        <w:rPr>
          <w:rStyle w:val="ECCParagraph"/>
        </w:rPr>
        <w:t xml:space="preserve"> </w:t>
      </w:r>
      <w:r w:rsidR="00447DA2">
        <w:rPr>
          <w:rStyle w:val="ECCParagraph"/>
        </w:rPr>
        <w:t>representing</w:t>
      </w:r>
      <w:r w:rsidR="00161398">
        <w:rPr>
          <w:rStyle w:val="ECCParagraph"/>
        </w:rPr>
        <w:t xml:space="preserve"> a simplified version of the antenna type 1 indicated in </w:t>
      </w:r>
      <w:r w:rsidR="00161398">
        <w:fldChar w:fldCharType="begin"/>
      </w:r>
      <w:r w:rsidR="00161398">
        <w:instrText xml:space="preserve"> REF _Ref2006935 \n \h </w:instrText>
      </w:r>
      <w:r w:rsidR="00161398">
        <w:fldChar w:fldCharType="separate"/>
      </w:r>
      <w:r w:rsidR="0068374C">
        <w:t>[1]</w:t>
      </w:r>
      <w:r w:rsidR="00161398">
        <w:fldChar w:fldCharType="end"/>
      </w:r>
      <w:r w:rsidR="00161398">
        <w:t>.</w:t>
      </w:r>
      <w:r w:rsidR="00F40AA2">
        <w:t xml:space="preserve"> The antenna </w:t>
      </w:r>
      <w:r w:rsidR="00E81ABA">
        <w:t>normali</w:t>
      </w:r>
      <w:r w:rsidR="00812AD8">
        <w:t>s</w:t>
      </w:r>
      <w:r w:rsidR="00E81ABA">
        <w:t xml:space="preserve">ed </w:t>
      </w:r>
      <w:r w:rsidR="00F40AA2">
        <w:t xml:space="preserve">radiation pattern </w:t>
      </w:r>
      <w:r w:rsidR="0079116D">
        <w:t xml:space="preserve">expressed in dB is shown in </w:t>
      </w:r>
      <w:r w:rsidR="004C0F69">
        <w:fldChar w:fldCharType="begin"/>
      </w:r>
      <w:r w:rsidR="004C0F69">
        <w:instrText xml:space="preserve"> REF _Ref2107378 \h </w:instrText>
      </w:r>
      <w:r w:rsidR="004C0F69">
        <w:fldChar w:fldCharType="separate"/>
      </w:r>
      <w:r w:rsidR="0068374C" w:rsidRPr="00581855">
        <w:rPr>
          <w:rStyle w:val="ECCHLyellow"/>
          <w:szCs w:val="20"/>
          <w:shd w:val="clear" w:color="auto" w:fill="auto"/>
        </w:rPr>
        <w:t xml:space="preserve">Figure </w:t>
      </w:r>
      <w:r w:rsidR="0068374C">
        <w:rPr>
          <w:noProof/>
        </w:rPr>
        <w:t>5</w:t>
      </w:r>
      <w:r w:rsidR="004C0F69">
        <w:fldChar w:fldCharType="end"/>
      </w:r>
      <w:r w:rsidR="004C0F69">
        <w:t>.</w:t>
      </w:r>
    </w:p>
    <w:p w14:paraId="44F3014B" w14:textId="77777777" w:rsidR="005502B5" w:rsidRPr="005502B5" w:rsidRDefault="0056251C" w:rsidP="006D057B">
      <w:pPr>
        <w:pStyle w:val="ECCFiguregraphcentered"/>
        <w:rPr>
          <w:rStyle w:val="ECCParagraph"/>
          <w:rFonts w:eastAsia="Calibri"/>
          <w:lang w:val="de-DE"/>
        </w:rPr>
      </w:pPr>
      <m:oMath>
        <m:sSub>
          <m:sSubPr>
            <m:ctrlPr>
              <w:rPr>
                <w:rStyle w:val="ECCParagraph"/>
                <w:rFonts w:ascii="Cambria Math" w:hAnsi="Cambria Math"/>
              </w:rPr>
            </m:ctrlPr>
          </m:sSubPr>
          <m:e>
            <m:r>
              <w:rPr>
                <w:rStyle w:val="ECCParagraph"/>
                <w:rFonts w:ascii="Cambria Math" w:eastAsia="Calibri" w:hAnsi="Cambria Math"/>
              </w:rPr>
              <m:t>P</m:t>
            </m:r>
          </m:e>
          <m:sub>
            <m:r>
              <w:rPr>
                <w:rStyle w:val="ECCParagraph"/>
                <w:rFonts w:ascii="Cambria Math" w:hAnsi="Cambria Math"/>
              </w:rPr>
              <m:t>H</m:t>
            </m:r>
          </m:sub>
        </m:sSub>
        <m:d>
          <m:dPr>
            <m:ctrlPr>
              <w:rPr>
                <w:rStyle w:val="ECCParagraph"/>
                <w:rFonts w:ascii="Cambria Math" w:hAnsi="Cambria Math"/>
              </w:rPr>
            </m:ctrlPr>
          </m:dPr>
          <m:e>
            <m:r>
              <w:rPr>
                <w:rStyle w:val="ECCParagraph"/>
                <w:rFonts w:ascii="Cambria Math" w:hAnsi="Cambria Math"/>
              </w:rPr>
              <m:t>φ</m:t>
            </m:r>
          </m:e>
        </m:d>
        <m:r>
          <m:rPr>
            <m:sty m:val="p"/>
          </m:rPr>
          <w:rPr>
            <w:rStyle w:val="ECCParagraph"/>
            <w:rFonts w:ascii="Cambria Math" w:hAnsi="Cambria Math"/>
          </w:rPr>
          <m:t>dB=</m:t>
        </m:r>
        <m:d>
          <m:dPr>
            <m:begChr m:val="{"/>
            <m:endChr m:val=""/>
            <m:ctrlPr>
              <w:rPr>
                <w:rStyle w:val="ECCParagraph"/>
                <w:rFonts w:ascii="Cambria Math" w:hAnsi="Cambria Math"/>
              </w:rPr>
            </m:ctrlPr>
          </m:dPr>
          <m:e>
            <m:eqArr>
              <m:eqArrPr>
                <m:ctrlPr>
                  <w:rPr>
                    <w:rStyle w:val="ECCParagraph"/>
                    <w:rFonts w:ascii="Cambria Math" w:hAnsi="Cambria Math"/>
                    <w:i/>
                  </w:rPr>
                </m:ctrlPr>
              </m:eqArrPr>
              <m:e>
                <m:func>
                  <m:funcPr>
                    <m:ctrlPr>
                      <w:rPr>
                        <w:rFonts w:ascii="Cambria Math" w:hAnsi="Cambria Math"/>
                      </w:rPr>
                    </m:ctrlPr>
                  </m:funcPr>
                  <m:fNa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e>
                </m:func>
                <m:sSup>
                  <m:sSupPr>
                    <m:ctrlPr>
                      <w:rPr>
                        <w:rFonts w:ascii="Cambria Math" w:hAnsi="Cambria Math"/>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Style w:val="ECCParagraph"/>
                                <w:rFonts w:ascii="Cambria Math" w:hAnsi="Cambria Math"/>
                              </w:rPr>
                              <m:t>φ</m:t>
                            </m:r>
                          </m:e>
                        </m:d>
                      </m:e>
                    </m:func>
                  </m:e>
                  <m:sup>
                    <m:r>
                      <w:rPr>
                        <w:rFonts w:ascii="Cambria Math" w:hAnsi="Cambria Math"/>
                      </w:rPr>
                      <m:t>10</m:t>
                    </m:r>
                  </m:sup>
                </m:sSup>
                <m:r>
                  <m:rPr>
                    <m:sty m:val="p"/>
                  </m:rPr>
                  <w:rPr>
                    <w:rFonts w:ascii="Cambria Math" w:hAnsi="Cambria Math"/>
                  </w:rPr>
                  <m:t>)</m:t>
                </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ctrlPr>
                  <w:rPr>
                    <w:rStyle w:val="ECCParagraph"/>
                    <w:rFonts w:ascii="Cambria Math" w:eastAsia="Cambria Math" w:hAnsi="Cambria Math"/>
                    <w:i/>
                  </w:rPr>
                </m:ctrlP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m:t>
                </m:r>
                <m:f>
                  <m:fPr>
                    <m:ctrlPr>
                      <w:rPr>
                        <w:rFonts w:ascii="Cambria Math" w:hAnsi="Cambria Math"/>
                        <w:i/>
                      </w:rPr>
                    </m:ctrlPr>
                  </m:fPr>
                  <m:num>
                    <m:d>
                      <m:dPr>
                        <m:begChr m:val="|"/>
                        <m:endChr m:val="|"/>
                        <m:ctrlPr>
                          <w:rPr>
                            <w:rStyle w:val="ECCParagraph"/>
                            <w:rFonts w:ascii="Cambria Math" w:hAnsi="Cambria Math"/>
                          </w:rPr>
                        </m:ctrlPr>
                      </m:dPr>
                      <m:e>
                        <m:r>
                          <w:rPr>
                            <w:rStyle w:val="ECCParagraph"/>
                            <w:rFonts w:ascii="Cambria Math" w:hAnsi="Cambria Math"/>
                          </w:rPr>
                          <m:t>φ</m:t>
                        </m:r>
                      </m:e>
                    </m:d>
                    <m:r>
                      <w:rPr>
                        <w:rFonts w:ascii="Cambria Math" w:hAnsi="Cambria Math"/>
                      </w:rPr>
                      <m:t>-30</m:t>
                    </m:r>
                  </m:num>
                  <m:den>
                    <m:r>
                      <w:rPr>
                        <w:rFonts w:ascii="Cambria Math" w:hAnsi="Cambria Math"/>
                      </w:rPr>
                      <m:t>60</m:t>
                    </m:r>
                  </m:den>
                </m:f>
                <m:r>
                  <w:rPr>
                    <w:rFonts w:ascii="Cambria Math" w:hAnsi="Cambria Math"/>
                  </w:rPr>
                  <m:t>⋅</m:t>
                </m:r>
                <m:d>
                  <m:dPr>
                    <m:ctrlPr>
                      <w:rPr>
                        <w:rFonts w:ascii="Cambria Math" w:hAnsi="Cambria Math"/>
                        <w:i/>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+20</m:t>
                    </m:r>
                  </m:e>
                </m:d>
                <m:ctrlPr>
                  <w:rPr>
                    <w:rStyle w:val="ECCParagraph"/>
                    <w:rFonts w:ascii="Cambria Math" w:eastAsia="Cambria Math" w:hAnsi="Cambria Math"/>
                    <w:i/>
                  </w:rPr>
                </m:ctrlPr>
              </m:e>
              <m:e>
                <m:r>
                  <w:rPr>
                    <w:rStyle w:val="ECCParagraph"/>
                    <w:rFonts w:ascii="Cambria Math" w:eastAsia="Cambria Math" w:hAnsi="Cambria Math"/>
                  </w:rPr>
                  <m:t>&lt;</m:t>
                </m:r>
                <m:r>
                  <w:rPr>
                    <w:rStyle w:val="ECCParagraph"/>
                    <w:rFonts w:ascii="Cambria Math" w:hAnsi="Cambria Math"/>
                  </w:rPr>
                  <m:t>-20</m:t>
                </m:r>
              </m:e>
            </m:eqArr>
            <m:eqArr>
              <m:eqArrPr>
                <m:ctrlPr>
                  <w:rPr>
                    <w:rStyle w:val="ECCParagraph"/>
                    <w:rFonts w:ascii="Cambria Math" w:hAnsi="Cambria Math"/>
                    <w:i/>
                  </w:rPr>
                </m:ctrlPr>
              </m:eqArrPr>
              <m:e>
                <m:d>
                  <m:dPr>
                    <m:begChr m:val="|"/>
                    <m:endChr m:val="|"/>
                    <m:ctrlPr>
                      <w:rPr>
                        <w:rStyle w:val="ECCParagraph"/>
                        <w:rFonts w:ascii="Cambria Math" w:hAnsi="Cambria Math"/>
                        <w:i/>
                        <w:iCs/>
                      </w:rPr>
                    </m:ctrlPr>
                  </m:dPr>
                  <m:e>
                    <m:r>
                      <w:rPr>
                        <w:rStyle w:val="ECCParagraph"/>
                        <w:rFonts w:ascii="Cambria Math" w:hAnsi="Cambria Math"/>
                      </w:rPr>
                      <m:t>φ</m:t>
                    </m:r>
                  </m:e>
                </m:d>
                <m:r>
                  <m:rPr>
                    <m:sty m:val="p"/>
                  </m:rPr>
                  <w:rPr>
                    <w:rStyle w:val="ECCParagraph"/>
                    <w:rFonts w:ascii="Cambria Math" w:hAnsi="Cambria Math"/>
                  </w:rPr>
                  <m:t>&lt;30°</m:t>
                </m:r>
              </m:e>
              <m:e>
                <m:d>
                  <m:dPr>
                    <m:begChr m:val="|"/>
                    <m:endChr m:val="|"/>
                    <m:ctrlPr>
                      <w:rPr>
                        <w:rStyle w:val="ECCParagraph"/>
                        <w:rFonts w:ascii="Cambria Math" w:hAnsi="Cambria Math"/>
                        <w:i/>
                        <w:iCs/>
                      </w:rPr>
                    </m:ctrlPr>
                  </m:dPr>
                  <m:e>
                    <m:r>
                      <w:rPr>
                        <w:rStyle w:val="ECCParagraph"/>
                        <w:rFonts w:ascii="Cambria Math" w:hAnsi="Cambria Math"/>
                      </w:rPr>
                      <m:t>φ</m:t>
                    </m:r>
                  </m:e>
                </m:d>
                <m:r>
                  <m:rPr>
                    <m:sty m:val="p"/>
                  </m:rPr>
                  <w:rPr>
                    <w:rStyle w:val="ECCParagraph"/>
                    <w:rFonts w:ascii="Cambria Math" w:hAnsi="Cambria Math"/>
                  </w:rPr>
                  <m:t>=30°</m:t>
                </m:r>
                <m:ctrlPr>
                  <w:rPr>
                    <w:rStyle w:val="ECCParagraph"/>
                    <w:rFonts w:ascii="Cambria Math" w:eastAsia="Cambria Math" w:hAnsi="Cambria Math"/>
                    <w:i/>
                  </w:rPr>
                </m:ctrlPr>
              </m:e>
              <m:e>
                <m:r>
                  <w:rPr>
                    <w:rFonts w:ascii="Cambria Math" w:hAnsi="Cambria Math"/>
                  </w:rPr>
                  <m:t xml:space="preserve"> </m:t>
                </m:r>
                <m:r>
                  <w:rPr>
                    <w:rStyle w:val="ECCParagraph"/>
                    <w:rFonts w:ascii="Cambria Math" w:hAnsi="Cambria Math"/>
                  </w:rPr>
                  <m:t>30°&lt;</m:t>
                </m:r>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&lt;90°</m:t>
                </m:r>
                <m:ctrlPr>
                  <w:rPr>
                    <w:rStyle w:val="ECCParagraph"/>
                    <w:rFonts w:ascii="Cambria Math" w:eastAsia="Cambria Math" w:hAnsi="Cambria Math"/>
                    <w:i/>
                  </w:rPr>
                </m:ctrlPr>
              </m:e>
              <m:e>
                <m:r>
                  <w:rPr>
                    <w:rStyle w:val="ECCParagraph"/>
                    <w:rFonts w:ascii="Cambria Math" w:hAnsi="Cambria Math"/>
                  </w:rPr>
                  <m:t>90°&lt;</m:t>
                </m:r>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&lt;180°</m:t>
                </m:r>
              </m:e>
            </m:eqArr>
          </m:e>
        </m:d>
      </m:oMath>
      <w:r w:rsidR="002E03B4">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B005EC">
        <w:rPr>
          <w:rStyle w:val="ECCParagraph"/>
          <w:rFonts w:eastAsia="Calibri"/>
        </w:rPr>
        <w:tab/>
      </w:r>
      <w:r w:rsidR="002E03B4" w:rsidRPr="002E03B4">
        <w:rPr>
          <w:rStyle w:val="ECCParagraph"/>
          <w:rFonts w:eastAsia="Calibri"/>
        </w:rPr>
        <w:t>(1)</w:t>
      </w:r>
    </w:p>
    <w:p w14:paraId="398579EE" w14:textId="77777777" w:rsidR="002E03B4" w:rsidRPr="002E03B4" w:rsidRDefault="0056251C" w:rsidP="002E03B4">
      <w:pPr>
        <w:pStyle w:val="ECCFiguregraphcentered"/>
        <w:rPr>
          <w:rStyle w:val="ECCParagraph"/>
          <w:lang w:val="de-DE"/>
        </w:rPr>
      </w:pPr>
      <m:oMath>
        <m:sSub>
          <m:sSubPr>
            <m:ctrlPr>
              <w:rPr>
                <w:rStyle w:val="ECCParagraph"/>
                <w:rFonts w:ascii="Cambria Math" w:hAnsi="Cambria Math"/>
              </w:rPr>
            </m:ctrlPr>
          </m:sSubPr>
          <m:e>
            <m:r>
              <w:rPr>
                <w:rStyle w:val="ECCParagraph"/>
                <w:rFonts w:ascii="Cambria Math" w:eastAsia="Calibri" w:hAnsi="Cambria Math"/>
              </w:rPr>
              <m:t>P</m:t>
            </m:r>
          </m:e>
          <m:sub>
            <m:r>
              <w:rPr>
                <w:rStyle w:val="ECCParagraph"/>
                <w:rFonts w:ascii="Cambria Math" w:hAnsi="Cambria Math"/>
              </w:rPr>
              <m:t>V</m:t>
            </m:r>
          </m:sub>
        </m:sSub>
        <m:d>
          <m:dPr>
            <m:ctrlPr>
              <w:rPr>
                <w:rStyle w:val="ECCParagraph"/>
                <w:rFonts w:ascii="Cambria Math" w:hAnsi="Cambria Math"/>
              </w:rPr>
            </m:ctrlPr>
          </m:dPr>
          <m:e>
            <m:r>
              <w:rPr>
                <w:rStyle w:val="ECCParagraph"/>
                <w:rFonts w:ascii="Cambria Math" w:hAnsi="Cambria Math"/>
              </w:rPr>
              <m:t>θ</m:t>
            </m:r>
          </m:e>
        </m:d>
        <m:r>
          <m:rPr>
            <m:sty m:val="p"/>
          </m:rPr>
          <w:rPr>
            <w:rStyle w:val="ECCParagraph"/>
            <w:rFonts w:ascii="Cambria Math" w:hAnsi="Cambria Math"/>
            <w:lang w:val="de-DE"/>
          </w:rPr>
          <m:t>dB=</m:t>
        </m:r>
        <m:d>
          <m:dPr>
            <m:begChr m:val="{"/>
            <m:endChr m:val=""/>
            <m:ctrlPr>
              <w:rPr>
                <w:rStyle w:val="ECCParagraph"/>
                <w:rFonts w:ascii="Cambria Math" w:hAnsi="Cambria Math"/>
              </w:rPr>
            </m:ctrlPr>
          </m:dPr>
          <m:e>
            <m:eqArr>
              <m:eqArrPr>
                <m:ctrlPr>
                  <w:rPr>
                    <w:rStyle w:val="ECCParagraph"/>
                    <w:rFonts w:ascii="Cambria Math" w:hAnsi="Cambria Math"/>
                    <w:i/>
                  </w:rPr>
                </m:ctrlPr>
              </m:eqArrPr>
              <m:e>
                <m:func>
                  <m:funcPr>
                    <m:ctrlPr>
                      <w:rPr>
                        <w:rFonts w:ascii="Cambria Math" w:hAnsi="Cambria Math"/>
                      </w:rPr>
                    </m:ctrlPr>
                  </m:funcPr>
                  <m:fNa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e>
                </m:func>
                <m:sSup>
                  <m:sSupPr>
                    <m:ctrlPr>
                      <w:rPr>
                        <w:rFonts w:ascii="Cambria Math" w:hAnsi="Cambria Math"/>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Style w:val="ECCParagraph"/>
                                <w:rFonts w:ascii="Cambria Math" w:hAnsi="Cambria Math"/>
                              </w:rPr>
                              <m:t>θ</m:t>
                            </m:r>
                          </m:e>
                        </m:d>
                      </m:e>
                    </m:func>
                  </m:e>
                  <m:sup>
                    <m:r>
                      <w:rPr>
                        <w:rFonts w:ascii="Cambria Math" w:hAnsi="Cambria Math"/>
                      </w:rPr>
                      <m:t>10</m:t>
                    </m:r>
                  </m:sup>
                </m:sSup>
                <m:r>
                  <m:rPr>
                    <m:sty m:val="p"/>
                  </m:rPr>
                  <w:rPr>
                    <w:rFonts w:ascii="Cambria Math" w:hAnsi="Cambria Math"/>
                  </w:rPr>
                  <m:t>)</m:t>
                </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ctrlPr>
                  <w:rPr>
                    <w:rStyle w:val="ECCParagraph"/>
                    <w:rFonts w:ascii="Cambria Math" w:eastAsia="Cambria Math" w:hAnsi="Cambria Math"/>
                    <w:i/>
                  </w:rPr>
                </m:ctrlP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m:t>
                </m:r>
                <m:f>
                  <m:fPr>
                    <m:ctrlPr>
                      <w:rPr>
                        <w:rFonts w:ascii="Cambria Math" w:hAnsi="Cambria Math"/>
                        <w:i/>
                      </w:rPr>
                    </m:ctrlPr>
                  </m:fPr>
                  <m:num>
                    <m:d>
                      <m:dPr>
                        <m:begChr m:val="|"/>
                        <m:endChr m:val="|"/>
                        <m:ctrlPr>
                          <w:rPr>
                            <w:rStyle w:val="ECCParagraph"/>
                            <w:rFonts w:ascii="Cambria Math" w:hAnsi="Cambria Math"/>
                          </w:rPr>
                        </m:ctrlPr>
                      </m:dPr>
                      <m:e>
                        <m:r>
                          <w:rPr>
                            <w:rStyle w:val="ECCParagraph"/>
                            <w:rFonts w:ascii="Cambria Math" w:hAnsi="Cambria Math"/>
                          </w:rPr>
                          <m:t>θ</m:t>
                        </m:r>
                      </m:e>
                    </m:d>
                    <m:r>
                      <w:rPr>
                        <w:rFonts w:ascii="Cambria Math" w:hAnsi="Cambria Math"/>
                      </w:rPr>
                      <m:t>-30</m:t>
                    </m:r>
                  </m:num>
                  <m:den>
                    <m:r>
                      <w:rPr>
                        <w:rFonts w:ascii="Cambria Math" w:hAnsi="Cambria Math"/>
                      </w:rPr>
                      <m:t>60</m:t>
                    </m:r>
                  </m:den>
                </m:f>
                <m:r>
                  <w:rPr>
                    <w:rFonts w:ascii="Cambria Math" w:hAnsi="Cambria Math"/>
                  </w:rPr>
                  <m:t>⋅</m:t>
                </m:r>
                <m:d>
                  <m:dPr>
                    <m:ctrlPr>
                      <w:rPr>
                        <w:rFonts w:ascii="Cambria Math" w:hAnsi="Cambria Math"/>
                        <w:i/>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+20</m:t>
                    </m:r>
                  </m:e>
                </m:d>
                <m:ctrlPr>
                  <w:rPr>
                    <w:rStyle w:val="ECCParagraph"/>
                    <w:rFonts w:ascii="Cambria Math" w:eastAsia="Cambria Math" w:hAnsi="Cambria Math"/>
                    <w:i/>
                  </w:rPr>
                </m:ctrlPr>
              </m:e>
              <m:e>
                <m:r>
                  <w:rPr>
                    <w:rStyle w:val="ECCParagraph"/>
                    <w:rFonts w:ascii="Cambria Math" w:eastAsia="Cambria Math" w:hAnsi="Cambria Math"/>
                    <w:lang w:val="de-DE"/>
                  </w:rPr>
                  <m:t>&lt;</m:t>
                </m:r>
                <m:r>
                  <w:rPr>
                    <w:rStyle w:val="ECCParagraph"/>
                    <w:rFonts w:ascii="Cambria Math" w:hAnsi="Cambria Math"/>
                    <w:lang w:val="de-DE"/>
                  </w:rPr>
                  <m:t>-20</m:t>
                </m:r>
              </m:e>
            </m:eqArr>
            <m:eqArr>
              <m:eqArrPr>
                <m:ctrlPr>
                  <w:rPr>
                    <w:rStyle w:val="ECCParagraph"/>
                    <w:rFonts w:ascii="Cambria Math" w:hAnsi="Cambria Math"/>
                    <w:i/>
                  </w:rPr>
                </m:ctrlPr>
              </m:eqArrPr>
              <m:e>
                <m:d>
                  <m:dPr>
                    <m:begChr m:val="|"/>
                    <m:endChr m:val="|"/>
                    <m:ctrlPr>
                      <w:rPr>
                        <w:rStyle w:val="ECCParagraph"/>
                        <w:rFonts w:ascii="Cambria Math" w:hAnsi="Cambria Math"/>
                        <w:i/>
                        <w:iCs/>
                      </w:rPr>
                    </m:ctrlPr>
                  </m:dPr>
                  <m:e>
                    <m:r>
                      <w:rPr>
                        <w:rStyle w:val="ECCParagraph"/>
                        <w:rFonts w:ascii="Cambria Math" w:hAnsi="Cambria Math"/>
                      </w:rPr>
                      <m:t>θ</m:t>
                    </m:r>
                  </m:e>
                </m:d>
                <m:r>
                  <m:rPr>
                    <m:sty m:val="p"/>
                  </m:rPr>
                  <w:rPr>
                    <w:rStyle w:val="ECCParagraph"/>
                    <w:rFonts w:ascii="Cambria Math" w:hAnsi="Cambria Math"/>
                    <w:lang w:val="de-DE"/>
                  </w:rPr>
                  <m:t>&lt;30°</m:t>
                </m:r>
              </m:e>
              <m:e>
                <m:d>
                  <m:dPr>
                    <m:begChr m:val="|"/>
                    <m:endChr m:val="|"/>
                    <m:ctrlPr>
                      <w:rPr>
                        <w:rStyle w:val="ECCParagraph"/>
                        <w:rFonts w:ascii="Cambria Math" w:hAnsi="Cambria Math"/>
                        <w:i/>
                        <w:iCs/>
                      </w:rPr>
                    </m:ctrlPr>
                  </m:dPr>
                  <m:e>
                    <m:r>
                      <w:rPr>
                        <w:rStyle w:val="ECCParagraph"/>
                        <w:rFonts w:ascii="Cambria Math" w:hAnsi="Cambria Math"/>
                      </w:rPr>
                      <m:t>θ</m:t>
                    </m:r>
                  </m:e>
                </m:d>
                <m:r>
                  <m:rPr>
                    <m:sty m:val="p"/>
                  </m:rPr>
                  <w:rPr>
                    <w:rStyle w:val="ECCParagraph"/>
                    <w:rFonts w:ascii="Cambria Math" w:hAnsi="Cambria Math"/>
                    <w:lang w:val="de-DE"/>
                  </w:rPr>
                  <m:t>=30°</m:t>
                </m:r>
                <m:ctrlPr>
                  <w:rPr>
                    <w:rStyle w:val="ECCParagraph"/>
                    <w:rFonts w:ascii="Cambria Math" w:eastAsia="Cambria Math" w:hAnsi="Cambria Math"/>
                    <w:i/>
                  </w:rPr>
                </m:ctrlPr>
              </m:e>
              <m:e>
                <m:r>
                  <w:rPr>
                    <w:rFonts w:ascii="Cambria Math" w:hAnsi="Cambria Math"/>
                  </w:rPr>
                  <m:t xml:space="preserve"> </m:t>
                </m:r>
                <m:r>
                  <w:rPr>
                    <w:rStyle w:val="ECCParagraph"/>
                    <w:rFonts w:ascii="Cambria Math" w:hAnsi="Cambria Math"/>
                    <w:lang w:val="de-DE"/>
                  </w:rPr>
                  <m:t>30°&lt;</m:t>
                </m:r>
                <m:d>
                  <m:dPr>
                    <m:begChr m:val="|"/>
                    <m:endChr m:val="|"/>
                    <m:ctrlPr>
                      <w:rPr>
                        <w:rStyle w:val="ECCParagraph"/>
                        <w:rFonts w:ascii="Cambria Math" w:hAnsi="Cambria Math"/>
                      </w:rPr>
                    </m:ctrlPr>
                  </m:dPr>
                  <m:e>
                    <m:r>
                      <w:rPr>
                        <w:rStyle w:val="ECCParagraph"/>
                        <w:rFonts w:ascii="Cambria Math" w:hAnsi="Cambria Math"/>
                      </w:rPr>
                      <m:t>θ</m:t>
                    </m:r>
                  </m:e>
                </m:d>
                <m:r>
                  <w:rPr>
                    <w:rStyle w:val="ECCParagraph"/>
                    <w:rFonts w:ascii="Cambria Math" w:hAnsi="Cambria Math"/>
                    <w:lang w:val="de-DE"/>
                  </w:rPr>
                  <m:t>&lt;90°</m:t>
                </m:r>
                <m:ctrlPr>
                  <w:rPr>
                    <w:rStyle w:val="ECCParagraph"/>
                    <w:rFonts w:ascii="Cambria Math" w:eastAsia="Cambria Math" w:hAnsi="Cambria Math"/>
                    <w:i/>
                  </w:rPr>
                </m:ctrlPr>
              </m:e>
              <m:e>
                <m:r>
                  <w:rPr>
                    <w:rStyle w:val="ECCParagraph"/>
                    <w:rFonts w:ascii="Cambria Math" w:hAnsi="Cambria Math"/>
                    <w:lang w:val="de-DE"/>
                  </w:rPr>
                  <m:t>90°&lt;</m:t>
                </m:r>
                <m:d>
                  <m:dPr>
                    <m:begChr m:val="|"/>
                    <m:endChr m:val="|"/>
                    <m:ctrlPr>
                      <w:rPr>
                        <w:rStyle w:val="ECCParagraph"/>
                        <w:rFonts w:ascii="Cambria Math" w:hAnsi="Cambria Math"/>
                      </w:rPr>
                    </m:ctrlPr>
                  </m:dPr>
                  <m:e>
                    <m:r>
                      <w:rPr>
                        <w:rStyle w:val="ECCParagraph"/>
                        <w:rFonts w:ascii="Cambria Math" w:hAnsi="Cambria Math"/>
                      </w:rPr>
                      <m:t>θ</m:t>
                    </m:r>
                  </m:e>
                </m:d>
                <m:r>
                  <w:rPr>
                    <w:rStyle w:val="ECCParagraph"/>
                    <w:rFonts w:ascii="Cambria Math" w:hAnsi="Cambria Math"/>
                    <w:lang w:val="de-DE"/>
                  </w:rPr>
                  <m:t>&lt;180°</m:t>
                </m:r>
              </m:e>
            </m:eqArr>
          </m:e>
        </m:d>
      </m:oMath>
      <w:r w:rsidR="002E03B4" w:rsidRPr="002E03B4">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B005EC" w:rsidRPr="00E11BF9">
        <w:rPr>
          <w:rStyle w:val="ECCParagraph"/>
          <w:rFonts w:eastAsia="Calibri"/>
          <w:lang w:val="de-DE"/>
        </w:rPr>
        <w:tab/>
      </w:r>
      <w:r w:rsidR="002E03B4" w:rsidRPr="002E03B4">
        <w:rPr>
          <w:rStyle w:val="ECCParagraph"/>
          <w:rFonts w:eastAsia="Calibri"/>
          <w:lang w:val="de-DE"/>
        </w:rPr>
        <w:t>(2)</w:t>
      </w:r>
    </w:p>
    <w:p w14:paraId="50A37793" w14:textId="77777777" w:rsidR="00654570" w:rsidRDefault="002E03B4" w:rsidP="00795037">
      <w:r w:rsidRPr="00160A9F">
        <w:rPr>
          <w:rStyle w:val="ECCParagraph"/>
        </w:rPr>
        <w:t xml:space="preserve">Where </w:t>
      </w:r>
      <m:oMath>
        <m:sSub>
          <m:sSubPr>
            <m:ctrlPr>
              <w:rPr>
                <w:rStyle w:val="ECCParagraph"/>
                <w:rFonts w:ascii="Cambria Math" w:hAnsi="Cambria Math"/>
              </w:rPr>
            </m:ctrlPr>
          </m:sSubPr>
          <m:e>
            <m:r>
              <m:rPr>
                <m:sty m:val="p"/>
              </m:rPr>
              <w:rPr>
                <w:rStyle w:val="ECCParagraph"/>
                <w:rFonts w:ascii="Cambria Math" w:hAnsi="Cambria Math"/>
              </w:rPr>
              <m:t>P</m:t>
            </m:r>
          </m:e>
          <m:sub>
            <m:r>
              <m:rPr>
                <m:sty m:val="p"/>
              </m:rPr>
              <w:rPr>
                <w:rStyle w:val="ECCParagraph"/>
                <w:rFonts w:ascii="Cambria Math" w:hAnsi="Cambria Math"/>
              </w:rPr>
              <m:t>0</m:t>
            </m:r>
          </m:sub>
        </m:sSub>
        <m:r>
          <w:rPr>
            <w:rStyle w:val="ECCParagraph"/>
            <w:rFonts w:ascii="Cambria Math" w:hAnsi="Cambria Math"/>
          </w:rPr>
          <m:t>=</m:t>
        </m:r>
        <m:sSup>
          <m:sSupPr>
            <m:ctrlPr>
              <w:rPr>
                <w:rStyle w:val="ECCParagraph"/>
                <w:rFonts w:ascii="Cambria Math" w:hAnsi="Cambria Math"/>
              </w:rPr>
            </m:ctrlPr>
          </m:sSupPr>
          <m:e>
            <m:func>
              <m:funcPr>
                <m:ctrlPr>
                  <w:rPr>
                    <w:rStyle w:val="ECCParagraph"/>
                    <w:rFonts w:ascii="Cambria Math" w:hAnsi="Cambria Math"/>
                  </w:rPr>
                </m:ctrlPr>
              </m:funcPr>
              <m:fName>
                <m:r>
                  <m:rPr>
                    <m:sty m:val="p"/>
                  </m:rPr>
                  <w:rPr>
                    <w:rStyle w:val="ECCParagraph"/>
                    <w:rFonts w:ascii="Cambria Math" w:hAnsi="Cambria Math"/>
                  </w:rPr>
                  <m:t>20⋅</m:t>
                </m:r>
                <m:sSub>
                  <m:sSubPr>
                    <m:ctrlPr>
                      <w:rPr>
                        <w:rStyle w:val="ECCParagraph"/>
                        <w:rFonts w:ascii="Cambria Math" w:hAnsi="Cambria Math"/>
                      </w:rPr>
                    </m:ctrlPr>
                  </m:sSubPr>
                  <m:e>
                    <m:r>
                      <m:rPr>
                        <m:sty m:val="p"/>
                      </m:rPr>
                      <w:rPr>
                        <w:rStyle w:val="ECCParagraph"/>
                        <w:rFonts w:ascii="Cambria Math" w:hAnsi="Cambria Math"/>
                      </w:rPr>
                      <m:t>Log</m:t>
                    </m:r>
                  </m:e>
                  <m:sub>
                    <m:r>
                      <m:rPr>
                        <m:sty m:val="p"/>
                      </m:rPr>
                      <w:rPr>
                        <w:rStyle w:val="ECCParagraph"/>
                        <w:rFonts w:ascii="Cambria Math" w:hAnsi="Cambria Math"/>
                      </w:rPr>
                      <m:t>10</m:t>
                    </m:r>
                  </m:sub>
                </m:sSub>
                <m:r>
                  <m:rPr>
                    <m:sty m:val="p"/>
                  </m:rPr>
                  <w:rPr>
                    <w:rStyle w:val="ECCParagraph"/>
                    <w:rFonts w:ascii="Cambria Math" w:hAnsi="Cambria Math"/>
                  </w:rPr>
                  <m:t>(</m:t>
                </m:r>
                <m:r>
                  <w:rPr>
                    <w:rStyle w:val="ECCParagraph"/>
                    <w:rFonts w:ascii="Cambria Math" w:hAnsi="Cambria Math"/>
                  </w:rPr>
                  <m:t>cos</m:t>
                </m:r>
              </m:fName>
              <m:e>
                <m:r>
                  <m:rPr>
                    <m:sty m:val="p"/>
                  </m:rPr>
                  <w:rPr>
                    <w:rStyle w:val="ECCParagraph"/>
                    <w:rFonts w:ascii="Cambria Math" w:hAnsi="Cambria Math"/>
                  </w:rPr>
                  <m:t>(</m:t>
                </m:r>
              </m:e>
            </m:func>
            <m:r>
              <w:rPr>
                <w:rStyle w:val="ECCParagraph"/>
                <w:rFonts w:ascii="Cambria Math" w:hAnsi="Cambria Math"/>
              </w:rPr>
              <m:t>30</m:t>
            </m:r>
            <m:r>
              <m:rPr>
                <m:sty m:val="p"/>
              </m:rPr>
              <w:rPr>
                <w:rStyle w:val="ECCParagraph"/>
                <w:rFonts w:ascii="Cambria Math" w:hAnsi="Cambria Math"/>
              </w:rPr>
              <m:t>))</m:t>
            </m:r>
          </m:e>
          <m:sup>
            <m:r>
              <m:rPr>
                <m:sty m:val="p"/>
              </m:rPr>
              <w:rPr>
                <w:rStyle w:val="ECCParagraph"/>
                <w:rFonts w:ascii="Cambria Math" w:hAnsi="Cambria Math"/>
              </w:rPr>
              <m:t>10</m:t>
            </m:r>
          </m:sup>
        </m:sSup>
      </m:oMath>
      <w:r w:rsidR="00160A9F">
        <w:t>.</w:t>
      </w:r>
    </w:p>
    <w:p w14:paraId="2A2F339F" w14:textId="77777777" w:rsidR="00795037" w:rsidRPr="00E3330D" w:rsidRDefault="008E0F13" w:rsidP="00E3330D">
      <w:pPr>
        <w:pStyle w:val="ECCFiguregraphcentered"/>
        <w:rPr>
          <w:rStyle w:val="ECCHLyellow"/>
          <w:szCs w:val="20"/>
          <w:shd w:val="clear" w:color="auto" w:fill="auto"/>
          <w:lang w:val="de-DE"/>
        </w:rPr>
      </w:pPr>
      <w:r w:rsidRPr="00E3330D">
        <w:rPr>
          <w:rStyle w:val="ECCHLyellow"/>
          <w:szCs w:val="20"/>
          <w:shd w:val="clear" w:color="auto" w:fill="auto"/>
          <w:lang w:val="fr-FR" w:eastAsia="fr-FR"/>
        </w:rPr>
        <w:drawing>
          <wp:inline distT="0" distB="0" distL="0" distR="0" wp14:anchorId="5D21F023" wp14:editId="7A0644F4">
            <wp:extent cx="6218555" cy="40665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8555" cy="4066540"/>
                    </a:xfrm>
                    <a:prstGeom prst="rect">
                      <a:avLst/>
                    </a:prstGeom>
                    <a:noFill/>
                  </pic:spPr>
                </pic:pic>
              </a:graphicData>
            </a:graphic>
          </wp:inline>
        </w:drawing>
      </w:r>
    </w:p>
    <w:p w14:paraId="6FDC1FD8" w14:textId="77777777" w:rsidR="00795037" w:rsidRPr="00C91593" w:rsidRDefault="00795037" w:rsidP="006F24A4">
      <w:pPr>
        <w:pStyle w:val="Caption"/>
        <w:rPr>
          <w:rStyle w:val="ECCHLyellow"/>
          <w:szCs w:val="20"/>
          <w:shd w:val="clear" w:color="auto" w:fill="auto"/>
        </w:rPr>
      </w:pPr>
      <w:bookmarkStart w:id="64" w:name="_Ref2107378"/>
      <w:bookmarkStart w:id="65" w:name="_Ref2107375"/>
      <w:r w:rsidRPr="00581855">
        <w:rPr>
          <w:rStyle w:val="ECCHLyellow"/>
          <w:szCs w:val="20"/>
          <w:shd w:val="clear" w:color="auto" w:fill="auto"/>
        </w:rPr>
        <w:t xml:space="preserve">Figure </w:t>
      </w:r>
      <w:r w:rsidR="009B1E38">
        <w:rPr>
          <w:noProof/>
        </w:rPr>
        <w:fldChar w:fldCharType="begin"/>
      </w:r>
      <w:r w:rsidR="009B1E38" w:rsidRPr="00C91593">
        <w:rPr>
          <w:noProof/>
          <w:lang w:val="en-GB"/>
        </w:rPr>
        <w:instrText xml:space="preserve"> SEQ Figure \* ARABIC </w:instrText>
      </w:r>
      <w:r w:rsidR="009B1E38">
        <w:rPr>
          <w:noProof/>
        </w:rPr>
        <w:fldChar w:fldCharType="separate"/>
      </w:r>
      <w:r w:rsidR="0068374C">
        <w:rPr>
          <w:noProof/>
          <w:lang w:val="en-GB"/>
        </w:rPr>
        <w:t>5</w:t>
      </w:r>
      <w:r w:rsidR="009B1E38">
        <w:rPr>
          <w:noProof/>
        </w:rPr>
        <w:fldChar w:fldCharType="end"/>
      </w:r>
      <w:bookmarkEnd w:id="64"/>
      <w:r w:rsidRPr="00581855">
        <w:rPr>
          <w:rStyle w:val="ECCHLyellow"/>
          <w:szCs w:val="20"/>
          <w:shd w:val="clear" w:color="auto" w:fill="auto"/>
        </w:rPr>
        <w:t xml:space="preserve">: </w:t>
      </w:r>
      <w:r w:rsidR="006F24A4" w:rsidRPr="00581855">
        <w:rPr>
          <w:rStyle w:val="ECCHLyellow"/>
          <w:szCs w:val="20"/>
          <w:shd w:val="clear" w:color="auto" w:fill="auto"/>
        </w:rPr>
        <w:t xml:space="preserve">Representative </w:t>
      </w:r>
      <w:r w:rsidRPr="00581855">
        <w:rPr>
          <w:rStyle w:val="ECCHLyellow"/>
          <w:szCs w:val="20"/>
          <w:shd w:val="clear" w:color="auto" w:fill="auto"/>
        </w:rPr>
        <w:t>Radiation pattern of HD-GBSAR</w:t>
      </w:r>
      <w:bookmarkEnd w:id="65"/>
      <w:r w:rsidRPr="00581855">
        <w:rPr>
          <w:rStyle w:val="ECCHLyellow"/>
          <w:szCs w:val="20"/>
          <w:shd w:val="clear" w:color="auto" w:fill="auto"/>
        </w:rPr>
        <w:t xml:space="preserve"> </w:t>
      </w:r>
    </w:p>
    <w:p w14:paraId="6ABE8D70" w14:textId="77777777" w:rsidR="00795037" w:rsidRPr="00FF4B1B" w:rsidRDefault="00795037" w:rsidP="00795037">
      <w:r w:rsidRPr="00FF4B1B">
        <w:t xml:space="preserve">Necessary bandwidth </w:t>
      </w:r>
      <w:r>
        <w:t xml:space="preserve">of HD-GBSAR </w:t>
      </w:r>
      <w:r w:rsidRPr="00FF4B1B">
        <w:t>is 1 GHz</w:t>
      </w:r>
      <w:r w:rsidR="00B26B5D">
        <w:t xml:space="preserve"> to achieve a range resolution of 0.15</w:t>
      </w:r>
      <w:r w:rsidR="00E53F6B">
        <w:t xml:space="preserve"> </w:t>
      </w:r>
      <w:r w:rsidR="00B26B5D">
        <w:t>m</w:t>
      </w:r>
      <w:r w:rsidRPr="00FF4B1B">
        <w:t xml:space="preserve">, </w:t>
      </w:r>
      <w:r>
        <w:t xml:space="preserve">while </w:t>
      </w:r>
      <w:r w:rsidRPr="00FF4B1B">
        <w:t>typical maximum occupied bandwidth is 980 MHz.</w:t>
      </w:r>
    </w:p>
    <w:p w14:paraId="2B44F827" w14:textId="77777777" w:rsidR="008A112F" w:rsidRPr="00F76673" w:rsidRDefault="00EE536B" w:rsidP="00795037">
      <w:pPr>
        <w:rPr>
          <w:rStyle w:val="ECCParagraph"/>
        </w:rPr>
      </w:pPr>
      <w:r w:rsidRPr="00F76673">
        <w:rPr>
          <w:rStyle w:val="ECCParagraph"/>
        </w:rPr>
        <w:t xml:space="preserve">The necessary bandwidth </w:t>
      </w:r>
      <w:r w:rsidR="009B192F" w:rsidRPr="00F76673">
        <w:rPr>
          <w:rStyle w:val="ECCParagraph"/>
        </w:rPr>
        <w:t>of 1</w:t>
      </w:r>
      <w:r w:rsidR="00E53F6B">
        <w:rPr>
          <w:rStyle w:val="ECCParagraph"/>
        </w:rPr>
        <w:t xml:space="preserve"> </w:t>
      </w:r>
      <w:r w:rsidR="009B192F" w:rsidRPr="00F76673">
        <w:rPr>
          <w:rStyle w:val="ECCParagraph"/>
        </w:rPr>
        <w:t xml:space="preserve">GHz </w:t>
      </w:r>
      <w:r w:rsidRPr="00F76673">
        <w:rPr>
          <w:rStyle w:val="ECCParagraph"/>
        </w:rPr>
        <w:t xml:space="preserve">is allocated within </w:t>
      </w:r>
      <w:r w:rsidR="009B192F" w:rsidRPr="00F76673">
        <w:rPr>
          <w:rStyle w:val="ECCParagraph"/>
        </w:rPr>
        <w:t>74</w:t>
      </w:r>
      <w:r w:rsidR="00FD4B9C">
        <w:rPr>
          <w:rStyle w:val="ECCParagraph"/>
        </w:rPr>
        <w:t>-</w:t>
      </w:r>
      <w:r w:rsidR="009B192F" w:rsidRPr="00F76673">
        <w:rPr>
          <w:rStyle w:val="ECCParagraph"/>
        </w:rPr>
        <w:t>81</w:t>
      </w:r>
      <w:r w:rsidR="00E53F6B">
        <w:rPr>
          <w:rStyle w:val="ECCParagraph"/>
        </w:rPr>
        <w:t xml:space="preserve"> </w:t>
      </w:r>
      <w:r w:rsidR="009B192F" w:rsidRPr="00F76673">
        <w:rPr>
          <w:rStyle w:val="ECCParagraph"/>
        </w:rPr>
        <w:t>GHz frequency range.</w:t>
      </w:r>
    </w:p>
    <w:p w14:paraId="0FF0AA51" w14:textId="77777777" w:rsidR="00983EEC" w:rsidRDefault="00983EEC" w:rsidP="00795037">
      <w:r>
        <w:t>T</w:t>
      </w:r>
      <w:r w:rsidR="00D86E58">
        <w:t>he maximum e.i.r.p. in the out of band domain maximum is 0</w:t>
      </w:r>
      <w:r w:rsidR="005C0FAA">
        <w:t xml:space="preserve"> </w:t>
      </w:r>
      <w:r w:rsidR="00D86E58">
        <w:t>dBm.</w:t>
      </w:r>
    </w:p>
    <w:p w14:paraId="1EC2971B" w14:textId="77777777" w:rsidR="00795037" w:rsidRPr="00FF4B1B" w:rsidRDefault="00795037" w:rsidP="00795037">
      <w:r w:rsidRPr="00FF4B1B">
        <w:t>Maximum emissions in the spurious domain are given as follows:</w:t>
      </w:r>
    </w:p>
    <w:p w14:paraId="2A2BAAB2" w14:textId="77777777" w:rsidR="00795037" w:rsidRPr="00FF4B1B" w:rsidRDefault="00795037" w:rsidP="00795037">
      <w:pPr>
        <w:pStyle w:val="ECCBulletsLv1"/>
      </w:pPr>
      <w:r w:rsidRPr="00FF4B1B">
        <w:t>-54 dBm, for</w:t>
      </w:r>
      <w:r w:rsidRPr="00D65BB5">
        <w:rPr>
          <w:rStyle w:val="Emphasis"/>
        </w:rPr>
        <w:t xml:space="preserve"> f</w:t>
      </w:r>
      <w:r w:rsidRPr="00FF4B1B">
        <w:t xml:space="preserve"> within the bands 47-74 MHz, 87.5-118 MHz, 174-230 MHz, 470-862 MHz;</w:t>
      </w:r>
    </w:p>
    <w:p w14:paraId="684037DE" w14:textId="77777777" w:rsidR="00795037" w:rsidRPr="00FF4B1B" w:rsidRDefault="00795037" w:rsidP="00795037">
      <w:pPr>
        <w:pStyle w:val="ECCBulletsLv1"/>
      </w:pPr>
      <w:r w:rsidRPr="00FF4B1B">
        <w:t xml:space="preserve">-36 dBm, for 9 kHz ≤ </w:t>
      </w:r>
      <w:r w:rsidRPr="00D65BB5">
        <w:rPr>
          <w:rStyle w:val="Emphasis"/>
        </w:rPr>
        <w:t>f</w:t>
      </w:r>
      <w:r w:rsidRPr="00FF4B1B">
        <w:t xml:space="preserve"> ≤ 1 GHz (except the above frequency bands);</w:t>
      </w:r>
    </w:p>
    <w:p w14:paraId="02AC2B40" w14:textId="77777777" w:rsidR="00795037" w:rsidRPr="00C91593" w:rsidRDefault="00795037" w:rsidP="00795037">
      <w:pPr>
        <w:pStyle w:val="ECCBulletsLv1"/>
        <w:rPr>
          <w:lang w:val="da-DK"/>
        </w:rPr>
      </w:pPr>
      <w:r w:rsidRPr="00C91593">
        <w:rPr>
          <w:lang w:val="da-DK"/>
        </w:rPr>
        <w:t>-30 dBm, for 1</w:t>
      </w:r>
      <w:r w:rsidR="00E53F6B">
        <w:rPr>
          <w:lang w:val="da-DK"/>
        </w:rPr>
        <w:t xml:space="preserve"> </w:t>
      </w:r>
      <w:r w:rsidRPr="00C91593">
        <w:rPr>
          <w:lang w:val="da-DK"/>
        </w:rPr>
        <w:t>GHz &lt;</w:t>
      </w:r>
      <w:r w:rsidRPr="00C91593">
        <w:rPr>
          <w:rStyle w:val="Emphasis"/>
          <w:lang w:val="da-DK"/>
        </w:rPr>
        <w:t xml:space="preserve"> f</w:t>
      </w:r>
      <w:r w:rsidRPr="00C91593">
        <w:rPr>
          <w:lang w:val="da-DK"/>
        </w:rPr>
        <w:t xml:space="preserve"> ≤ </w:t>
      </w:r>
      <w:r w:rsidRPr="00C91593">
        <w:rPr>
          <w:rStyle w:val="Emphasis"/>
          <w:lang w:val="da-DK"/>
        </w:rPr>
        <w:t>F</w:t>
      </w:r>
      <w:r w:rsidRPr="00C91593">
        <w:rPr>
          <w:rStyle w:val="Emphasis"/>
          <w:vertAlign w:val="subscript"/>
          <w:lang w:val="da-DK"/>
        </w:rPr>
        <w:t>upper</w:t>
      </w:r>
      <w:r w:rsidR="00FD4B9C">
        <w:rPr>
          <w:rStyle w:val="Emphasis"/>
          <w:vertAlign w:val="subscript"/>
          <w:lang w:val="da-DK"/>
        </w:rPr>
        <w:t>.</w:t>
      </w:r>
    </w:p>
    <w:p w14:paraId="2203E36F" w14:textId="77777777" w:rsidR="00795037" w:rsidRPr="00FF4B1B" w:rsidRDefault="00795037" w:rsidP="00795037">
      <w:r w:rsidRPr="00FF4B1B">
        <w:t>Where</w:t>
      </w:r>
      <w:r w:rsidRPr="00D65BB5">
        <w:rPr>
          <w:rStyle w:val="Emphasis"/>
        </w:rPr>
        <w:t xml:space="preserve"> f </w:t>
      </w:r>
      <w:r w:rsidRPr="00FF4B1B">
        <w:t xml:space="preserve">is the frequency of the spurious domain emission while </w:t>
      </w:r>
      <w:r w:rsidRPr="00D65BB5">
        <w:rPr>
          <w:rStyle w:val="Emphasis"/>
        </w:rPr>
        <w:t>F</w:t>
      </w:r>
      <w:r w:rsidRPr="00C91593">
        <w:rPr>
          <w:rStyle w:val="Emphasis"/>
          <w:vertAlign w:val="subscript"/>
        </w:rPr>
        <w:t>upper</w:t>
      </w:r>
      <w:r w:rsidRPr="00C91593">
        <w:rPr>
          <w:vertAlign w:val="subscript"/>
        </w:rPr>
        <w:t xml:space="preserve"> </w:t>
      </w:r>
      <w:r w:rsidRPr="00FF4B1B">
        <w:t xml:space="preserve">is defined as the </w:t>
      </w:r>
      <w:r w:rsidR="005C0FAA">
        <w:t>second</w:t>
      </w:r>
      <w:r w:rsidRPr="00FF4B1B">
        <w:t xml:space="preserve"> harmoni</w:t>
      </w:r>
      <w:r>
        <w:t xml:space="preserve">c of the fundamental frequency, </w:t>
      </w:r>
      <w:r w:rsidRPr="00FF4B1B">
        <w:t xml:space="preserve">as </w:t>
      </w:r>
      <w:r>
        <w:t>prescribed</w:t>
      </w:r>
      <w:r w:rsidRPr="00FF4B1B">
        <w:t xml:space="preserve"> in </w:t>
      </w:r>
      <w:r w:rsidR="00FD4B9C">
        <w:t>ERC Recommendation 74-01</w:t>
      </w:r>
      <w:r w:rsidR="005C0FAA">
        <w:t xml:space="preserve"> </w:t>
      </w:r>
      <w:r w:rsidR="00A818CE">
        <w:fldChar w:fldCharType="begin"/>
      </w:r>
      <w:r w:rsidR="00A818CE">
        <w:instrText xml:space="preserve"> REF _Ref2064036 \n \h </w:instrText>
      </w:r>
      <w:r w:rsidR="00A818CE">
        <w:fldChar w:fldCharType="separate"/>
      </w:r>
      <w:r w:rsidR="0068374C">
        <w:t>[3]</w:t>
      </w:r>
      <w:r w:rsidR="00A818CE">
        <w:fldChar w:fldCharType="end"/>
      </w:r>
      <w:r w:rsidRPr="00FF4B1B">
        <w:t>.</w:t>
      </w:r>
    </w:p>
    <w:p w14:paraId="0A38E11D" w14:textId="77777777" w:rsidR="007C4F8D" w:rsidRDefault="00795037" w:rsidP="00795037">
      <w:r w:rsidRPr="00FF4B1B">
        <w:t xml:space="preserve">During the active object scan periods, the HD-GBSAR transceiver is constantly ON. </w:t>
      </w:r>
      <w:r w:rsidR="00D02CE8" w:rsidRPr="00FF4B1B">
        <w:t>However,</w:t>
      </w:r>
      <w:r w:rsidRPr="00FF4B1B">
        <w:t xml:space="preserve"> from the perspective of other devices sharing the same band the HD-GBSAR signal will appear periodical, with equivalent Duty Cycle less than 100%. This is a result of HD-GBSAR scanning the object with mechanical rotation of antenna beam at 10°/s within the angular limits defined by the user depending on the type of application and size of monitored object. This operation results in maximum target illumination time </w:t>
      </w:r>
      <w:r w:rsidR="007C4F8D">
        <w:t xml:space="preserve">depending on the </w:t>
      </w:r>
      <w:r w:rsidR="009D6004">
        <w:t xml:space="preserve">antenna half-power </w:t>
      </w:r>
      <w:r w:rsidR="00261ADE">
        <w:t>beamwidth</w:t>
      </w:r>
      <w:r w:rsidR="009D6004">
        <w:t>.</w:t>
      </w:r>
    </w:p>
    <w:p w14:paraId="4320BA1A" w14:textId="77777777" w:rsidR="00795037" w:rsidRDefault="00795037" w:rsidP="00795037">
      <w:pPr>
        <w:pStyle w:val="Heading2"/>
      </w:pPr>
      <w:bookmarkStart w:id="66" w:name="_Toc529103190"/>
      <w:bookmarkStart w:id="67" w:name="_Ref14754834"/>
      <w:bookmarkStart w:id="68" w:name="_Toc31205862"/>
      <w:r>
        <w:t xml:space="preserve">Deployment </w:t>
      </w:r>
      <w:bookmarkEnd w:id="66"/>
      <w:bookmarkEnd w:id="67"/>
      <w:r w:rsidR="00BA6675">
        <w:t>scenarios</w:t>
      </w:r>
      <w:bookmarkEnd w:id="68"/>
    </w:p>
    <w:p w14:paraId="5990437F" w14:textId="77777777" w:rsidR="00795037" w:rsidRPr="00D65BB5" w:rsidRDefault="00795037" w:rsidP="00795037">
      <w:r w:rsidRPr="00D65BB5">
        <w:t xml:space="preserve">The following main </w:t>
      </w:r>
      <w:r>
        <w:t>use cases and deployment</w:t>
      </w:r>
      <w:r w:rsidRPr="00D65BB5">
        <w:t xml:space="preserve"> scenarios are envisaged for the HD-GBSAR, enabled by the highly compact portable size and increased measurement precision </w:t>
      </w:r>
      <w:r>
        <w:t xml:space="preserve">of </w:t>
      </w:r>
      <w:r w:rsidR="00D02CE8">
        <w:t>second-generation</w:t>
      </w:r>
      <w:r>
        <w:t xml:space="preserve"> equipment:</w:t>
      </w:r>
    </w:p>
    <w:p w14:paraId="0E7A46FE" w14:textId="77777777" w:rsidR="00795037" w:rsidRPr="00795037" w:rsidRDefault="00795037" w:rsidP="00795037">
      <w:pPr>
        <w:pStyle w:val="ECCBulletsLv1"/>
      </w:pPr>
      <w:r w:rsidRPr="00D95B43">
        <w:rPr>
          <w:rStyle w:val="ECCHLbold"/>
        </w:rPr>
        <w:t>Structural Health Monitoring (SHM)</w:t>
      </w:r>
      <w:r w:rsidRPr="00D65BB5">
        <w:t>:</w:t>
      </w:r>
      <w:r w:rsidR="00D95B43">
        <w:t xml:space="preserve"> </w:t>
      </w:r>
      <w:r w:rsidRPr="00D65BB5">
        <w:t xml:space="preserve">HD-GBSAR can be used to monitor the deformation of civil structures such as various buildings or other man-made structures </w:t>
      </w:r>
      <w:r w:rsidR="009857DB" w:rsidRPr="00D65BB5">
        <w:t>to</w:t>
      </w:r>
      <w:r w:rsidRPr="00D65BB5">
        <w:t xml:space="preserve"> either assess stability of the structure, or to monitor for any instabilities induced over time by external causes, such as earthquake or underground construction taking place close to or directly under the monitored object</w:t>
      </w:r>
      <w:r w:rsidR="005C0FAA">
        <w:t>;</w:t>
      </w:r>
    </w:p>
    <w:p w14:paraId="04022850" w14:textId="77777777" w:rsidR="00795037" w:rsidRPr="00795037" w:rsidRDefault="00795037" w:rsidP="00795037">
      <w:pPr>
        <w:pStyle w:val="ECCBulletsLv1"/>
      </w:pPr>
      <w:r w:rsidRPr="00D95B43">
        <w:rPr>
          <w:rStyle w:val="ECCHLbold"/>
        </w:rPr>
        <w:t>Underground Mine and Tunnel Construction Monitoring</w:t>
      </w:r>
      <w:r w:rsidRPr="00D65BB5">
        <w:t>:</w:t>
      </w:r>
      <w:r w:rsidR="00D95B43">
        <w:t xml:space="preserve"> </w:t>
      </w:r>
      <w:r w:rsidRPr="00D65BB5">
        <w:t>HD-GBSAR can be used for monitoring of underground mines and tunnels under construction as a geotechnical tool for deformation measurement to provide early warning in case of surface deformation as precursor of an impending collapse</w:t>
      </w:r>
      <w:r w:rsidR="005C0FAA">
        <w:t>;</w:t>
      </w:r>
    </w:p>
    <w:p w14:paraId="61D134B7" w14:textId="77777777" w:rsidR="00795037" w:rsidRPr="00795037" w:rsidRDefault="00795037" w:rsidP="00795037">
      <w:pPr>
        <w:pStyle w:val="ECCBulletsLv1"/>
      </w:pPr>
      <w:r w:rsidRPr="00D95B43">
        <w:rPr>
          <w:rStyle w:val="ECCHLbold"/>
        </w:rPr>
        <w:t>Quarry, Cut-slope and Natural Landslide Monitoring</w:t>
      </w:r>
      <w:r w:rsidRPr="00D65BB5">
        <w:t>: This is already a very well-established use scenario for GBSAR equipment, where it is used to monitor the ground superficial deformation of active quarry or natural landslide. For this use case the HD-GBSAR is able to offer a maximum measurement distance of 800 m providing a real-time displacement measure of the monitored scenario every minute or less.</w:t>
      </w:r>
    </w:p>
    <w:p w14:paraId="31E03E67" w14:textId="77777777" w:rsidR="00695C47" w:rsidRDefault="00795037" w:rsidP="00695C47">
      <w:pPr>
        <w:rPr>
          <w:rStyle w:val="ECCParagraph"/>
        </w:rPr>
      </w:pPr>
      <w:r>
        <w:t>Further</w:t>
      </w:r>
      <w:r w:rsidRPr="000E563E">
        <w:t xml:space="preserve"> details </w:t>
      </w:r>
      <w:r>
        <w:t>of HD-GBSAR use cases and respective market size estimates are provided in</w:t>
      </w:r>
      <w:r w:rsidRPr="000E563E">
        <w:t xml:space="preserve"> Annex A of ETSI TR 103 594 </w:t>
      </w:r>
      <w:r w:rsidR="007931A4">
        <w:fldChar w:fldCharType="begin"/>
      </w:r>
      <w:r w:rsidR="007931A4">
        <w:instrText xml:space="preserve"> REF _Ref2006935 \n \h </w:instrText>
      </w:r>
      <w:r w:rsidR="007931A4">
        <w:fldChar w:fldCharType="separate"/>
      </w:r>
      <w:r w:rsidR="0068374C">
        <w:t>[1]</w:t>
      </w:r>
      <w:r w:rsidR="007931A4">
        <w:fldChar w:fldCharType="end"/>
      </w:r>
      <w:r w:rsidRPr="000E563E">
        <w:t>.</w:t>
      </w:r>
      <w:r w:rsidR="00E011DF">
        <w:t xml:space="preserve"> </w:t>
      </w:r>
      <w:r w:rsidR="00695C47">
        <w:rPr>
          <w:rStyle w:val="ECCParagraph"/>
        </w:rPr>
        <w:t>Considering the above listed main uses cases, it may be assumed that HD-GBSAR will be operated only by professional user, therefore:</w:t>
      </w:r>
    </w:p>
    <w:p w14:paraId="02C6BACE" w14:textId="77777777" w:rsidR="00695C47" w:rsidRPr="00F76673" w:rsidRDefault="00001D2D" w:rsidP="00695C47">
      <w:pPr>
        <w:pStyle w:val="ECCLetteredList"/>
        <w:rPr>
          <w:rStyle w:val="ECCParagraph"/>
          <w:rFonts w:eastAsia="Calibri"/>
        </w:rPr>
      </w:pPr>
      <w:r w:rsidRPr="00F76673">
        <w:rPr>
          <w:rStyle w:val="ECCParagraph"/>
          <w:rFonts w:eastAsia="Calibri"/>
        </w:rPr>
        <w:t>Setup</w:t>
      </w:r>
      <w:r w:rsidR="00695C47" w:rsidRPr="00F76673">
        <w:rPr>
          <w:rStyle w:val="ECCParagraph"/>
          <w:rFonts w:eastAsia="Calibri"/>
        </w:rPr>
        <w:t xml:space="preserve"> and maintenance of the HD-GBSAR </w:t>
      </w:r>
      <w:r w:rsidRPr="00F76673">
        <w:rPr>
          <w:rStyle w:val="ECCParagraph"/>
          <w:rFonts w:eastAsia="Calibri"/>
        </w:rPr>
        <w:t>devices</w:t>
      </w:r>
      <w:r w:rsidR="00695C47" w:rsidRPr="00F76673">
        <w:rPr>
          <w:rStyle w:val="ECCParagraph"/>
          <w:rFonts w:eastAsia="Calibri"/>
        </w:rPr>
        <w:t xml:space="preserve"> </w:t>
      </w:r>
      <w:r>
        <w:rPr>
          <w:rStyle w:val="ECCParagraph"/>
          <w:rFonts w:eastAsia="Calibri"/>
        </w:rPr>
        <w:t>will</w:t>
      </w:r>
      <w:r w:rsidR="00695C47" w:rsidRPr="00F76673">
        <w:rPr>
          <w:rStyle w:val="ECCParagraph"/>
          <w:rFonts w:eastAsia="Calibri"/>
        </w:rPr>
        <w:t xml:space="preserve"> be performed</w:t>
      </w:r>
      <w:r>
        <w:rPr>
          <w:rStyle w:val="ECCParagraph"/>
          <w:rFonts w:eastAsia="Calibri"/>
        </w:rPr>
        <w:t xml:space="preserve"> only</w:t>
      </w:r>
      <w:r w:rsidR="00695C47" w:rsidRPr="00F76673">
        <w:rPr>
          <w:rStyle w:val="ECCParagraph"/>
          <w:rFonts w:eastAsia="Calibri"/>
        </w:rPr>
        <w:t xml:space="preserve"> by professionally trained individual</w:t>
      </w:r>
      <w:r>
        <w:rPr>
          <w:rStyle w:val="ECCParagraph"/>
          <w:rFonts w:eastAsia="Calibri"/>
        </w:rPr>
        <w:t>s;</w:t>
      </w:r>
    </w:p>
    <w:p w14:paraId="1CF92BF5" w14:textId="77777777" w:rsidR="00695C47" w:rsidRDefault="00695C47" w:rsidP="00695C47">
      <w:pPr>
        <w:pStyle w:val="ECCLetteredList"/>
        <w:rPr>
          <w:rStyle w:val="ECCParagraph"/>
          <w:rFonts w:eastAsia="Calibri"/>
        </w:rPr>
      </w:pPr>
      <w:r w:rsidRPr="00F76673">
        <w:rPr>
          <w:rStyle w:val="ECCParagraph"/>
          <w:rFonts w:eastAsia="Calibri"/>
        </w:rPr>
        <w:t>Installers should guarantee the optimal setup of HD-GBSAR to optimi</w:t>
      </w:r>
      <w:r w:rsidR="00FD4B9C">
        <w:rPr>
          <w:rStyle w:val="ECCParagraph"/>
          <w:rFonts w:eastAsia="Calibri"/>
        </w:rPr>
        <w:t>s</w:t>
      </w:r>
      <w:r w:rsidRPr="00F76673">
        <w:rPr>
          <w:rStyle w:val="ECCParagraph"/>
          <w:rFonts w:eastAsia="Calibri"/>
        </w:rPr>
        <w:t>e the transmission of the radar signal towards the area or the object to be monitored only</w:t>
      </w:r>
      <w:r w:rsidR="00FD4B9C">
        <w:rPr>
          <w:rStyle w:val="ECCParagraph"/>
          <w:rFonts w:eastAsia="Calibri"/>
        </w:rPr>
        <w:t>;</w:t>
      </w:r>
    </w:p>
    <w:p w14:paraId="1E18158C" w14:textId="77777777" w:rsidR="00E011DF" w:rsidRPr="00F76673" w:rsidRDefault="00E011DF" w:rsidP="00695C47">
      <w:pPr>
        <w:pStyle w:val="ECCLetteredList"/>
        <w:rPr>
          <w:rStyle w:val="ECCParagraph"/>
          <w:rFonts w:eastAsia="Calibri"/>
        </w:rPr>
      </w:pPr>
      <w:r>
        <w:rPr>
          <w:rStyle w:val="ECCParagraph"/>
          <w:rFonts w:eastAsia="Calibri"/>
        </w:rPr>
        <w:t>The use of HD-GBSAR is coordinated with the public authority or private entity responsible of the area to be monitored</w:t>
      </w:r>
      <w:r w:rsidR="005C0FAA">
        <w:rPr>
          <w:rStyle w:val="ECCParagraph"/>
          <w:rFonts w:eastAsia="Calibri"/>
        </w:rPr>
        <w:t>.</w:t>
      </w:r>
    </w:p>
    <w:p w14:paraId="1CFF678A" w14:textId="77777777" w:rsidR="005443BB" w:rsidRDefault="00AA1EC8" w:rsidP="00795037">
      <w:r>
        <w:rPr>
          <w:rStyle w:val="ECCParagraph"/>
        </w:rPr>
        <w:fldChar w:fldCharType="begin"/>
      </w:r>
      <w:r>
        <w:rPr>
          <w:rStyle w:val="ECCParagraph"/>
        </w:rPr>
        <w:instrText xml:space="preserve"> REF _Ref26515534 \r \h </w:instrText>
      </w:r>
      <w:r>
        <w:rPr>
          <w:rStyle w:val="ECCParagraph"/>
        </w:rPr>
      </w:r>
      <w:r>
        <w:rPr>
          <w:rStyle w:val="ECCParagraph"/>
        </w:rPr>
        <w:fldChar w:fldCharType="separate"/>
      </w:r>
      <w:r w:rsidR="0068374C">
        <w:rPr>
          <w:rStyle w:val="ECCParagraph"/>
        </w:rPr>
        <w:t>ANNEX 5</w:t>
      </w:r>
      <w:r>
        <w:rPr>
          <w:rStyle w:val="ECCParagraph"/>
        </w:rPr>
        <w:fldChar w:fldCharType="end"/>
      </w:r>
      <w:r w:rsidR="005443BB">
        <w:t xml:space="preserve"> reports f</w:t>
      </w:r>
      <w:r w:rsidR="00533441">
        <w:t xml:space="preserve">urther information </w:t>
      </w:r>
      <w:r w:rsidR="005443BB">
        <w:t>about typical HD-GBSAR setup geometry to be used to define possible use case and interference scenario, which are influenced by the specific characteristics of HD-GBSAR technology. Characteristics that a professional and trained user needs to be aware of to effectively operate HD-GBSAR for its intended purpose.</w:t>
      </w:r>
    </w:p>
    <w:p w14:paraId="0D33DE25" w14:textId="77777777" w:rsidR="00795037" w:rsidRPr="00F76673" w:rsidRDefault="00795037" w:rsidP="00795037">
      <w:pPr>
        <w:rPr>
          <w:rStyle w:val="ECCParagraph"/>
        </w:rPr>
      </w:pPr>
      <w:r>
        <w:t xml:space="preserve">In the context of shared spectrum use considerations, it is obvious that the use case of </w:t>
      </w:r>
      <w:r w:rsidRPr="00E53FED">
        <w:t>Underground Mine and Tunnel Construction Monitoring</w:t>
      </w:r>
      <w:r>
        <w:t xml:space="preserve"> can be disregarded from further analysis because the systems would be deployed within the artificial structures or underground with no risk of mm-wave RF signal escaping to the environment outside of the observed object. The forecasted deployment numbers for the other two use cases may be seen in </w:t>
      </w:r>
      <w:r w:rsidR="0056627B">
        <w:fldChar w:fldCharType="begin"/>
      </w:r>
      <w:r w:rsidR="0056627B">
        <w:instrText xml:space="preserve"> REF _Ref2068071 \h </w:instrText>
      </w:r>
      <w:r w:rsidR="0056627B">
        <w:fldChar w:fldCharType="separate"/>
      </w:r>
      <w:r w:rsidR="0068374C" w:rsidRPr="00C91593">
        <w:t xml:space="preserve">Table </w:t>
      </w:r>
      <w:r w:rsidR="0068374C">
        <w:rPr>
          <w:noProof/>
        </w:rPr>
        <w:t>4</w:t>
      </w:r>
      <w:r w:rsidR="0056627B">
        <w:fldChar w:fldCharType="end"/>
      </w:r>
      <w:r>
        <w:t>.</w:t>
      </w:r>
      <w:r w:rsidR="00BC677B">
        <w:t xml:space="preserve"> </w:t>
      </w:r>
      <w:r w:rsidR="00565B59">
        <w:fldChar w:fldCharType="begin"/>
      </w:r>
      <w:r w:rsidR="00565B59">
        <w:instrText xml:space="preserve"> REF _Ref2068071 \h </w:instrText>
      </w:r>
      <w:r w:rsidR="00565B59">
        <w:fldChar w:fldCharType="separate"/>
      </w:r>
      <w:r w:rsidR="00565B59" w:rsidRPr="00C91593">
        <w:t xml:space="preserve">Table </w:t>
      </w:r>
      <w:r w:rsidR="00565B59">
        <w:rPr>
          <w:noProof/>
        </w:rPr>
        <w:t>4</w:t>
      </w:r>
      <w:r w:rsidR="00565B59">
        <w:fldChar w:fldCharType="end"/>
      </w:r>
      <w:r w:rsidR="00BC677B">
        <w:t xml:space="preserve"> also reports the average density deployment of HD-GBSAR </w:t>
      </w:r>
      <w:r w:rsidR="000868FB">
        <w:t>for the outdoor applications</w:t>
      </w:r>
      <w:r w:rsidR="00BC677B">
        <w:t xml:space="preserve">, </w:t>
      </w:r>
      <w:r w:rsidR="00BC677B" w:rsidRPr="00F76673">
        <w:rPr>
          <w:rStyle w:val="ECCParagraph"/>
        </w:rPr>
        <w:t xml:space="preserve">based on the European area of </w:t>
      </w:r>
      <w:r w:rsidR="00812C32">
        <w:rPr>
          <w:rStyle w:val="ECCParagraph"/>
        </w:rPr>
        <w:t>5.1</w:t>
      </w:r>
      <w:r w:rsidR="00BC677B" w:rsidRPr="00F76673">
        <w:rPr>
          <w:rStyle w:val="ECCParagraph"/>
        </w:rPr>
        <w:t xml:space="preserve">x10^6 square </w:t>
      </w:r>
      <w:r w:rsidR="004E47CD">
        <w:rPr>
          <w:rStyle w:val="ECCParagraph"/>
        </w:rPr>
        <w:t>k</w:t>
      </w:r>
      <w:r w:rsidR="00BC677B" w:rsidRPr="00F76673">
        <w:rPr>
          <w:rStyle w:val="ECCParagraph"/>
        </w:rPr>
        <w:t>m</w:t>
      </w:r>
      <w:r w:rsidR="008B1291">
        <w:rPr>
          <w:rStyle w:val="ECCParagraph"/>
        </w:rPr>
        <w:t xml:space="preserve"> (</w:t>
      </w:r>
      <w:r w:rsidR="006D72F1">
        <w:rPr>
          <w:rStyle w:val="ECCParagraph"/>
        </w:rPr>
        <w:t>such a value does not include CIS countries area</w:t>
      </w:r>
      <w:r w:rsidR="008B1291">
        <w:rPr>
          <w:rStyle w:val="ECCParagraph"/>
        </w:rPr>
        <w:t>)</w:t>
      </w:r>
      <w:r w:rsidR="00BC677B" w:rsidRPr="00F76673">
        <w:rPr>
          <w:rStyle w:val="ECCParagraph"/>
        </w:rPr>
        <w:t>.</w:t>
      </w:r>
    </w:p>
    <w:p w14:paraId="19DDF016" w14:textId="77777777" w:rsidR="00795037" w:rsidRPr="00C91593" w:rsidRDefault="00BB09CC" w:rsidP="00B36DA6">
      <w:pPr>
        <w:pStyle w:val="Caption"/>
        <w:keepNext/>
        <w:rPr>
          <w:lang w:val="en-GB"/>
        </w:rPr>
      </w:pPr>
      <w:bookmarkStart w:id="69" w:name="_Ref2068071"/>
      <w:bookmarkStart w:id="70" w:name="_Ref26779981"/>
      <w:r w:rsidRPr="00C91593">
        <w:rPr>
          <w:lang w:val="en-GB"/>
        </w:rPr>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68374C">
        <w:rPr>
          <w:noProof/>
          <w:lang w:val="en-GB"/>
        </w:rPr>
        <w:t>4</w:t>
      </w:r>
      <w:r w:rsidR="00A22953">
        <w:rPr>
          <w:noProof/>
        </w:rPr>
        <w:fldChar w:fldCharType="end"/>
      </w:r>
      <w:bookmarkEnd w:id="69"/>
      <w:r w:rsidR="00795037" w:rsidRPr="00C91593">
        <w:rPr>
          <w:lang w:val="en-GB"/>
        </w:rPr>
        <w:t xml:space="preserve">: Estimated European HD-GBSAR market size for 5 years period </w:t>
      </w:r>
      <w:r w:rsidR="00533D52">
        <w:fldChar w:fldCharType="begin"/>
      </w:r>
      <w:r w:rsidR="00533D52" w:rsidRPr="00C91593">
        <w:rPr>
          <w:lang w:val="en-GB"/>
        </w:rPr>
        <w:instrText xml:space="preserve"> REF _Ref2006935 \n \h </w:instrText>
      </w:r>
      <w:r w:rsidR="00533D52">
        <w:fldChar w:fldCharType="separate"/>
      </w:r>
      <w:r w:rsidR="0068374C">
        <w:rPr>
          <w:lang w:val="en-GB"/>
        </w:rPr>
        <w:t>[1]</w:t>
      </w:r>
      <w:r w:rsidR="00533D52">
        <w:fldChar w:fldCharType="end"/>
      </w:r>
      <w:bookmarkEnd w:id="70"/>
    </w:p>
    <w:tbl>
      <w:tblPr>
        <w:tblStyle w:val="ECCTable-redheader"/>
        <w:tblW w:w="9629" w:type="dxa"/>
        <w:tblInd w:w="0" w:type="dxa"/>
        <w:tblLayout w:type="fixed"/>
        <w:tblLook w:val="0620" w:firstRow="1" w:lastRow="0" w:firstColumn="0" w:lastColumn="0" w:noHBand="1" w:noVBand="1"/>
      </w:tblPr>
      <w:tblGrid>
        <w:gridCol w:w="241"/>
        <w:gridCol w:w="5469"/>
        <w:gridCol w:w="2180"/>
        <w:gridCol w:w="1739"/>
      </w:tblGrid>
      <w:tr w:rsidR="00BC677B" w:rsidRPr="00E53FED" w14:paraId="06B13B68" w14:textId="77777777" w:rsidTr="004172A7">
        <w:trPr>
          <w:cnfStyle w:val="100000000000" w:firstRow="1" w:lastRow="0" w:firstColumn="0" w:lastColumn="0" w:oddVBand="0" w:evenVBand="0" w:oddHBand="0" w:evenHBand="0" w:firstRowFirstColumn="0" w:firstRowLastColumn="0" w:lastRowFirstColumn="0" w:lastRowLastColumn="0"/>
        </w:trPr>
        <w:tc>
          <w:tcPr>
            <w:tcW w:w="0" w:type="dxa"/>
          </w:tcPr>
          <w:p w14:paraId="725029C5" w14:textId="77777777" w:rsidR="00BC677B" w:rsidRPr="00795037" w:rsidRDefault="00BC677B" w:rsidP="00B36DA6">
            <w:pPr>
              <w:pStyle w:val="ECCTableHeaderwhitefont"/>
              <w:keepNext/>
            </w:pPr>
            <w:r>
              <w:t>#</w:t>
            </w:r>
          </w:p>
        </w:tc>
        <w:tc>
          <w:tcPr>
            <w:tcW w:w="5334" w:type="dxa"/>
          </w:tcPr>
          <w:p w14:paraId="085F6A19" w14:textId="77777777" w:rsidR="00BC677B" w:rsidRPr="00795037" w:rsidRDefault="00BC677B" w:rsidP="00B36DA6">
            <w:pPr>
              <w:pStyle w:val="ECCTableHeaderwhitefont"/>
              <w:keepNext/>
            </w:pPr>
            <w:r w:rsidRPr="00795037">
              <w:t>Market segment</w:t>
            </w:r>
          </w:p>
        </w:tc>
        <w:tc>
          <w:tcPr>
            <w:tcW w:w="2126" w:type="dxa"/>
          </w:tcPr>
          <w:p w14:paraId="4F75FA8D" w14:textId="77777777" w:rsidR="00BC677B" w:rsidRPr="00795037" w:rsidRDefault="00BC677B" w:rsidP="00B36DA6">
            <w:pPr>
              <w:pStyle w:val="ECCTableHeaderwhitefont"/>
              <w:keepNext/>
            </w:pPr>
            <w:r w:rsidRPr="00795037">
              <w:t>Units Deployment Forecast</w:t>
            </w:r>
          </w:p>
        </w:tc>
        <w:tc>
          <w:tcPr>
            <w:tcW w:w="1696" w:type="dxa"/>
          </w:tcPr>
          <w:p w14:paraId="7C19D946" w14:textId="77777777" w:rsidR="00BC677B" w:rsidRPr="00795037" w:rsidRDefault="00BC677B" w:rsidP="00B36DA6">
            <w:pPr>
              <w:pStyle w:val="ECCTableHeaderwhitefont"/>
              <w:keepNext/>
            </w:pPr>
            <w:r>
              <w:t>Units per km^2</w:t>
            </w:r>
          </w:p>
        </w:tc>
      </w:tr>
      <w:tr w:rsidR="00BC677B" w:rsidRPr="00E53FED" w14:paraId="6F1C3F5A" w14:textId="77777777" w:rsidTr="004172A7">
        <w:tc>
          <w:tcPr>
            <w:tcW w:w="0" w:type="dxa"/>
          </w:tcPr>
          <w:p w14:paraId="5840CAB0" w14:textId="77777777" w:rsidR="00BC677B" w:rsidRPr="00795037" w:rsidRDefault="00BC677B" w:rsidP="00B36DA6">
            <w:pPr>
              <w:pStyle w:val="ECCTabletext"/>
              <w:keepNext/>
            </w:pPr>
            <w:r>
              <w:t>A</w:t>
            </w:r>
          </w:p>
        </w:tc>
        <w:tc>
          <w:tcPr>
            <w:tcW w:w="5334" w:type="dxa"/>
          </w:tcPr>
          <w:p w14:paraId="48ACADD6" w14:textId="77777777" w:rsidR="00BC677B" w:rsidRPr="00795037" w:rsidRDefault="00BC677B" w:rsidP="00B36DA6">
            <w:pPr>
              <w:pStyle w:val="ECCTabletext"/>
              <w:keepNext/>
            </w:pPr>
            <w:r w:rsidRPr="00795037">
              <w:t>Structural Health Monitoring</w:t>
            </w:r>
          </w:p>
        </w:tc>
        <w:tc>
          <w:tcPr>
            <w:tcW w:w="2126" w:type="dxa"/>
          </w:tcPr>
          <w:p w14:paraId="2395B3CD" w14:textId="77777777" w:rsidR="00BC677B" w:rsidRPr="00795037" w:rsidRDefault="00BC677B" w:rsidP="00B36DA6">
            <w:pPr>
              <w:pStyle w:val="ECCTabletext"/>
              <w:keepNext/>
            </w:pPr>
            <w:r w:rsidRPr="00795037">
              <w:t>40</w:t>
            </w:r>
          </w:p>
        </w:tc>
        <w:tc>
          <w:tcPr>
            <w:tcW w:w="1696" w:type="dxa"/>
          </w:tcPr>
          <w:p w14:paraId="411F76C5" w14:textId="77777777" w:rsidR="00BC677B" w:rsidRPr="00795037" w:rsidRDefault="00E04E51" w:rsidP="00B36DA6">
            <w:pPr>
              <w:pStyle w:val="ECCTabletext"/>
              <w:keepNext/>
            </w:pPr>
            <w:r w:rsidRPr="00F7249C">
              <w:t>0</w:t>
            </w:r>
            <w:r w:rsidR="004E47CD">
              <w:t>.</w:t>
            </w:r>
            <w:r w:rsidRPr="00F7249C">
              <w:t>000007843</w:t>
            </w:r>
          </w:p>
        </w:tc>
      </w:tr>
      <w:tr w:rsidR="00BC677B" w:rsidRPr="00E53FED" w14:paraId="76B1B997" w14:textId="77777777" w:rsidTr="004172A7">
        <w:tc>
          <w:tcPr>
            <w:tcW w:w="0" w:type="dxa"/>
          </w:tcPr>
          <w:p w14:paraId="29B74D18" w14:textId="77777777" w:rsidR="00BC677B" w:rsidRPr="00795037" w:rsidRDefault="00BC677B" w:rsidP="00B36DA6">
            <w:pPr>
              <w:pStyle w:val="ECCTabletext"/>
              <w:keepNext/>
            </w:pPr>
            <w:r>
              <w:t>B</w:t>
            </w:r>
          </w:p>
        </w:tc>
        <w:tc>
          <w:tcPr>
            <w:tcW w:w="5334" w:type="dxa"/>
          </w:tcPr>
          <w:p w14:paraId="78154CAF" w14:textId="77777777" w:rsidR="00BC677B" w:rsidRPr="00795037" w:rsidRDefault="00BC677B" w:rsidP="00B36DA6">
            <w:pPr>
              <w:pStyle w:val="ECCTabletext"/>
              <w:keepNext/>
            </w:pPr>
            <w:r w:rsidRPr="00795037">
              <w:t>Underground Mine and Tunnel Construction Monitoring</w:t>
            </w:r>
          </w:p>
        </w:tc>
        <w:tc>
          <w:tcPr>
            <w:tcW w:w="2126" w:type="dxa"/>
          </w:tcPr>
          <w:p w14:paraId="642BD3E7" w14:textId="77777777" w:rsidR="00BC677B" w:rsidRPr="00795037" w:rsidRDefault="00BC677B" w:rsidP="00B36DA6">
            <w:pPr>
              <w:pStyle w:val="ECCTabletext"/>
              <w:keepNext/>
            </w:pPr>
            <w:r w:rsidRPr="00795037">
              <w:t>154</w:t>
            </w:r>
          </w:p>
        </w:tc>
        <w:tc>
          <w:tcPr>
            <w:tcW w:w="1696" w:type="dxa"/>
          </w:tcPr>
          <w:p w14:paraId="006D285A" w14:textId="77777777" w:rsidR="00BC677B" w:rsidRPr="00795037" w:rsidRDefault="000868FB" w:rsidP="00B36DA6">
            <w:pPr>
              <w:pStyle w:val="ECCTabletext"/>
              <w:keepNext/>
            </w:pPr>
            <w:r>
              <w:t>NA</w:t>
            </w:r>
          </w:p>
        </w:tc>
      </w:tr>
      <w:tr w:rsidR="00BC677B" w:rsidRPr="00E53FED" w14:paraId="7BD74C63" w14:textId="77777777" w:rsidTr="004172A7">
        <w:tc>
          <w:tcPr>
            <w:tcW w:w="0" w:type="dxa"/>
          </w:tcPr>
          <w:p w14:paraId="1B29DF34" w14:textId="77777777" w:rsidR="00BC677B" w:rsidRPr="00795037" w:rsidRDefault="00BC677B" w:rsidP="00B36DA6">
            <w:pPr>
              <w:pStyle w:val="ECCTabletext"/>
              <w:keepNext/>
            </w:pPr>
            <w:r>
              <w:t>C</w:t>
            </w:r>
          </w:p>
        </w:tc>
        <w:tc>
          <w:tcPr>
            <w:tcW w:w="5334" w:type="dxa"/>
          </w:tcPr>
          <w:p w14:paraId="30648AF5" w14:textId="77777777" w:rsidR="00BC677B" w:rsidRPr="00795037" w:rsidRDefault="00BC677B" w:rsidP="00B36DA6">
            <w:pPr>
              <w:pStyle w:val="ECCTabletext"/>
              <w:keepNext/>
            </w:pPr>
            <w:r w:rsidRPr="00795037">
              <w:t>Quarry, Cut-slope and Landslide Monitoring</w:t>
            </w:r>
          </w:p>
        </w:tc>
        <w:tc>
          <w:tcPr>
            <w:tcW w:w="2126" w:type="dxa"/>
          </w:tcPr>
          <w:p w14:paraId="1C33B445" w14:textId="77777777" w:rsidR="00BC677B" w:rsidRPr="00795037" w:rsidRDefault="00BC677B" w:rsidP="00B36DA6">
            <w:pPr>
              <w:pStyle w:val="ECCTabletext"/>
              <w:keepNext/>
            </w:pPr>
            <w:r w:rsidRPr="00795037">
              <w:t>280</w:t>
            </w:r>
          </w:p>
        </w:tc>
        <w:tc>
          <w:tcPr>
            <w:tcW w:w="1696" w:type="dxa"/>
          </w:tcPr>
          <w:p w14:paraId="069777B0" w14:textId="77777777" w:rsidR="00BC677B" w:rsidRPr="00795037" w:rsidRDefault="00E04E51" w:rsidP="00B36DA6">
            <w:pPr>
              <w:pStyle w:val="ECCTabletext"/>
              <w:keepNext/>
            </w:pPr>
            <w:r w:rsidRPr="00F7249C">
              <w:t>0</w:t>
            </w:r>
            <w:r w:rsidR="004E47CD">
              <w:t>.</w:t>
            </w:r>
            <w:r w:rsidRPr="00F7249C">
              <w:t>000054902</w:t>
            </w:r>
          </w:p>
        </w:tc>
      </w:tr>
      <w:tr w:rsidR="00BC677B" w:rsidRPr="00E53FED" w14:paraId="37DA669C" w14:textId="77777777" w:rsidTr="004172A7">
        <w:tc>
          <w:tcPr>
            <w:tcW w:w="0" w:type="dxa"/>
          </w:tcPr>
          <w:p w14:paraId="0D9A6DAD" w14:textId="77777777" w:rsidR="00BC677B" w:rsidRPr="00795037" w:rsidRDefault="00BC677B" w:rsidP="00B36DA6">
            <w:pPr>
              <w:pStyle w:val="ECCTabletext"/>
              <w:keepNext/>
            </w:pPr>
          </w:p>
        </w:tc>
        <w:tc>
          <w:tcPr>
            <w:tcW w:w="5334" w:type="dxa"/>
          </w:tcPr>
          <w:p w14:paraId="786E3520" w14:textId="77777777" w:rsidR="00BC677B" w:rsidRPr="00795037" w:rsidRDefault="00BC677B" w:rsidP="00B36DA6">
            <w:pPr>
              <w:pStyle w:val="ECCTabletext"/>
              <w:keepNext/>
              <w:rPr>
                <w:rStyle w:val="ECCHLbold"/>
              </w:rPr>
            </w:pPr>
            <w:r w:rsidRPr="00D055FC">
              <w:rPr>
                <w:rStyle w:val="ECCHLbold"/>
              </w:rPr>
              <w:t>Total number relevant for spectrum sharing considerations (A+C)</w:t>
            </w:r>
            <w:r w:rsidRPr="00795037">
              <w:rPr>
                <w:rStyle w:val="ECCHLbold"/>
              </w:rPr>
              <w:t>:</w:t>
            </w:r>
          </w:p>
        </w:tc>
        <w:tc>
          <w:tcPr>
            <w:tcW w:w="2126" w:type="dxa"/>
          </w:tcPr>
          <w:p w14:paraId="36F8FE11" w14:textId="77777777" w:rsidR="00BC677B" w:rsidRPr="00795037" w:rsidRDefault="00BC677B" w:rsidP="00B36DA6">
            <w:pPr>
              <w:pStyle w:val="ECCTabletext"/>
              <w:keepNext/>
              <w:rPr>
                <w:rStyle w:val="ECCHLbold"/>
              </w:rPr>
            </w:pPr>
            <w:r w:rsidRPr="00D055FC">
              <w:rPr>
                <w:rStyle w:val="ECCHLbold"/>
              </w:rPr>
              <w:t>320</w:t>
            </w:r>
          </w:p>
        </w:tc>
        <w:tc>
          <w:tcPr>
            <w:tcW w:w="1696" w:type="dxa"/>
          </w:tcPr>
          <w:p w14:paraId="0937AC51" w14:textId="77777777" w:rsidR="00BC677B" w:rsidRPr="00D055FC" w:rsidRDefault="00E04E51" w:rsidP="00B36DA6">
            <w:pPr>
              <w:pStyle w:val="ECCTabletext"/>
              <w:keepNext/>
              <w:rPr>
                <w:rStyle w:val="ECCHLbold"/>
              </w:rPr>
            </w:pPr>
            <w:r w:rsidRPr="00F7249C">
              <w:t>0</w:t>
            </w:r>
            <w:r w:rsidR="004E47CD">
              <w:t>.</w:t>
            </w:r>
            <w:r w:rsidRPr="00F7249C">
              <w:t>000062745</w:t>
            </w:r>
          </w:p>
        </w:tc>
      </w:tr>
    </w:tbl>
    <w:p w14:paraId="509F3794" w14:textId="77777777" w:rsidR="00AA220F" w:rsidRPr="00F76673" w:rsidRDefault="000868FB" w:rsidP="00795037">
      <w:pPr>
        <w:rPr>
          <w:rStyle w:val="ECCParagraph"/>
        </w:rPr>
      </w:pPr>
      <w:r w:rsidRPr="00F76673">
        <w:rPr>
          <w:rStyle w:val="ECCParagraph"/>
        </w:rPr>
        <w:t xml:space="preserve">It may be seen from the numbers given above, that the </w:t>
      </w:r>
      <w:r w:rsidR="005F6364" w:rsidRPr="00F76673">
        <w:rPr>
          <w:rStyle w:val="ECCParagraph"/>
        </w:rPr>
        <w:t>expected</w:t>
      </w:r>
      <w:r w:rsidRPr="00F76673">
        <w:rPr>
          <w:rStyle w:val="ECCParagraph"/>
        </w:rPr>
        <w:t xml:space="preserve"> average </w:t>
      </w:r>
      <w:r w:rsidR="005F6364" w:rsidRPr="00F76673">
        <w:rPr>
          <w:rStyle w:val="ECCParagraph"/>
        </w:rPr>
        <w:t xml:space="preserve">deployment </w:t>
      </w:r>
      <w:r w:rsidRPr="00F76673">
        <w:rPr>
          <w:rStyle w:val="ECCParagraph"/>
        </w:rPr>
        <w:t xml:space="preserve">density of </w:t>
      </w:r>
      <w:r w:rsidR="00AA220F" w:rsidRPr="00F76673">
        <w:rPr>
          <w:rStyle w:val="ECCParagraph"/>
        </w:rPr>
        <w:t>HD-GBSAR</w:t>
      </w:r>
      <w:r w:rsidRPr="00F76673">
        <w:rPr>
          <w:rStyle w:val="ECCParagraph"/>
        </w:rPr>
        <w:t xml:space="preserve"> devices</w:t>
      </w:r>
      <w:r w:rsidR="00AA220F" w:rsidRPr="00F76673">
        <w:rPr>
          <w:rStyle w:val="ECCParagraph"/>
        </w:rPr>
        <w:t xml:space="preserve"> posing the risk of possible interference towards existing services and application</w:t>
      </w:r>
      <w:r w:rsidRPr="00F76673">
        <w:rPr>
          <w:rStyle w:val="ECCParagraph"/>
        </w:rPr>
        <w:t xml:space="preserve"> will be extremely low. </w:t>
      </w:r>
      <w:r w:rsidR="00AA220F" w:rsidRPr="00AA220F">
        <w:rPr>
          <w:rStyle w:val="ECCParagraph"/>
        </w:rPr>
        <w:t>Consequently</w:t>
      </w:r>
      <w:r w:rsidR="00AA220F" w:rsidRPr="00F76673">
        <w:rPr>
          <w:rStyle w:val="ECCParagraph"/>
        </w:rPr>
        <w:t>, the case of multiple HD-GBSAR operating in the same area may be considered unrealistic.</w:t>
      </w:r>
    </w:p>
    <w:p w14:paraId="0723F87E" w14:textId="77777777" w:rsidR="00795037" w:rsidRPr="009C21B9" w:rsidRDefault="00795037" w:rsidP="00795037">
      <w:pPr>
        <w:rPr>
          <w:rStyle w:val="ECCParagraph"/>
        </w:rPr>
      </w:pPr>
      <w:r w:rsidRPr="009C21B9">
        <w:rPr>
          <w:rStyle w:val="ECCParagraph"/>
        </w:rPr>
        <w:t>HD-GBSAR systems will have very different deployment circumstances and activity patterns, depending on the use case</w:t>
      </w:r>
      <w:r w:rsidR="00E011DF">
        <w:rPr>
          <w:rStyle w:val="ECCParagraph"/>
        </w:rPr>
        <w:t xml:space="preserve"> (</w:t>
      </w:r>
      <w:r w:rsidR="00E011DF">
        <w:rPr>
          <w:rStyle w:val="ECCParagraph"/>
        </w:rPr>
        <w:fldChar w:fldCharType="begin"/>
      </w:r>
      <w:r w:rsidR="00E011DF">
        <w:rPr>
          <w:rStyle w:val="ECCParagraph"/>
        </w:rPr>
        <w:instrText xml:space="preserve"> REF _Ref8381546 \h </w:instrText>
      </w:r>
      <w:r w:rsidR="00E011DF">
        <w:rPr>
          <w:rStyle w:val="ECCParagraph"/>
        </w:rPr>
      </w:r>
      <w:r w:rsidR="00E011DF">
        <w:rPr>
          <w:rStyle w:val="ECCParagraph"/>
        </w:rPr>
        <w:fldChar w:fldCharType="separate"/>
      </w:r>
      <w:r w:rsidR="0068374C" w:rsidRPr="00C91593">
        <w:t xml:space="preserve">Table </w:t>
      </w:r>
      <w:r w:rsidR="0068374C">
        <w:rPr>
          <w:noProof/>
        </w:rPr>
        <w:t>5</w:t>
      </w:r>
      <w:r w:rsidR="00E011DF">
        <w:rPr>
          <w:rStyle w:val="ECCParagraph"/>
        </w:rPr>
        <w:fldChar w:fldCharType="end"/>
      </w:r>
      <w:r w:rsidR="00E011DF">
        <w:rPr>
          <w:rStyle w:val="ECCParagraph"/>
        </w:rPr>
        <w:t>)</w:t>
      </w:r>
      <w:r w:rsidRPr="009C21B9">
        <w:rPr>
          <w:rStyle w:val="ECCParagraph"/>
        </w:rPr>
        <w:t>:</w:t>
      </w:r>
    </w:p>
    <w:p w14:paraId="0A00B771" w14:textId="77777777" w:rsidR="00795037" w:rsidRPr="009C21B9" w:rsidRDefault="00795037" w:rsidP="00795037">
      <w:pPr>
        <w:pStyle w:val="ECCBulletsLv1"/>
        <w:rPr>
          <w:rStyle w:val="ECCParagraph"/>
        </w:rPr>
      </w:pPr>
      <w:r w:rsidRPr="009C21B9">
        <w:rPr>
          <w:rStyle w:val="ECCParagraph"/>
        </w:rPr>
        <w:t xml:space="preserve">For SHM application the use of HD-GBSAR typically consists of short one-two days survey, installing the system nearby the structure to monitor: building, bridge, dam, etc. During the monitoring survey period the activity factor of the system is around </w:t>
      </w:r>
      <w:r w:rsidR="00FF4B6C">
        <w:rPr>
          <w:rStyle w:val="ECCParagraph"/>
        </w:rPr>
        <w:t>6</w:t>
      </w:r>
      <w:r w:rsidR="00FF4B6C" w:rsidRPr="009C21B9">
        <w:rPr>
          <w:rStyle w:val="ECCParagraph"/>
        </w:rPr>
        <w:t>0</w:t>
      </w:r>
      <w:r w:rsidRPr="009C21B9">
        <w:rPr>
          <w:rStyle w:val="ECCParagraph"/>
        </w:rPr>
        <w:t>%;</w:t>
      </w:r>
    </w:p>
    <w:p w14:paraId="588A3055" w14:textId="77777777" w:rsidR="00795037" w:rsidRPr="009C21B9" w:rsidRDefault="00795037" w:rsidP="00795037">
      <w:pPr>
        <w:pStyle w:val="ECCBulletsLv1"/>
        <w:rPr>
          <w:rStyle w:val="ECCParagraph"/>
        </w:rPr>
      </w:pPr>
      <w:r w:rsidRPr="009C21B9">
        <w:rPr>
          <w:rStyle w:val="ECCParagraph"/>
        </w:rPr>
        <w:t>For underground mine monitoring the HD-GBSAR can be used either for continuous monitoring of unstable wall areas for a period from one day to several weeks, or for performing several surveys of various areas in different time-periods, where each survey lasts a few hours. In both cases the system is installed for the survey period close to the monitored area (&lt;200</w:t>
      </w:r>
      <w:r w:rsidR="00C877C8">
        <w:rPr>
          <w:rStyle w:val="ECCParagraph"/>
        </w:rPr>
        <w:t xml:space="preserve"> </w:t>
      </w:r>
      <w:r w:rsidRPr="009C21B9">
        <w:rPr>
          <w:rStyle w:val="ECCParagraph"/>
        </w:rPr>
        <w:t xml:space="preserve">m) and the maximum activity factor is </w:t>
      </w:r>
      <w:r w:rsidR="00FF4B6C">
        <w:rPr>
          <w:rStyle w:val="ECCParagraph"/>
        </w:rPr>
        <w:t>6</w:t>
      </w:r>
      <w:r w:rsidR="00FF4B6C" w:rsidRPr="009C21B9">
        <w:rPr>
          <w:rStyle w:val="ECCParagraph"/>
        </w:rPr>
        <w:t>0</w:t>
      </w:r>
      <w:r w:rsidRPr="009C21B9">
        <w:rPr>
          <w:rStyle w:val="ECCParagraph"/>
        </w:rPr>
        <w:t>%;</w:t>
      </w:r>
    </w:p>
    <w:p w14:paraId="486D1541" w14:textId="77777777" w:rsidR="00795037" w:rsidRPr="009C21B9" w:rsidRDefault="00795037" w:rsidP="00795037">
      <w:pPr>
        <w:pStyle w:val="ECCBulletsLv1"/>
        <w:rPr>
          <w:rStyle w:val="ECCParagraph"/>
        </w:rPr>
      </w:pPr>
      <w:r w:rsidRPr="009C21B9">
        <w:rPr>
          <w:rStyle w:val="ECCParagraph"/>
        </w:rPr>
        <w:t>For tunnelling monitoring application, the HD-GBSAR is installed 20-50 m from the excavation front face and is then constantly re-located along with the tunnel progress. Typically, the system would be moved every 2-3 days and during the monitoring the activity factor is around 50%;</w:t>
      </w:r>
    </w:p>
    <w:p w14:paraId="1BD5396E" w14:textId="77777777" w:rsidR="00795037" w:rsidRDefault="00795037" w:rsidP="00795037">
      <w:pPr>
        <w:pStyle w:val="ECCBulletsLv1"/>
        <w:rPr>
          <w:rStyle w:val="ECCParagraph"/>
        </w:rPr>
      </w:pPr>
      <w:r w:rsidRPr="009C21B9">
        <w:rPr>
          <w:rStyle w:val="ECCParagraph"/>
        </w:rPr>
        <w:t xml:space="preserve">For quarry, cut-slope and landslide monitoring application, the HD-GBSAR can be exploited for continuous or for time-discreet monitoring surveys: in the first case the system is permanently installed in front of the landslide/unstable slope, while in the second case it will be used as a nomadic system, used for performing several different surveys in different time-period. In the case of a time-discreet nomadic use, one survey would usually last for about 1-2 weeks with a time repetition interval of some months. During the monitoring phase the activity factor is around </w:t>
      </w:r>
      <w:r w:rsidR="00FF4B6C">
        <w:rPr>
          <w:rStyle w:val="ECCParagraph"/>
        </w:rPr>
        <w:t>30</w:t>
      </w:r>
      <w:r w:rsidRPr="009C21B9">
        <w:rPr>
          <w:rStyle w:val="ECCParagraph"/>
        </w:rPr>
        <w:t>%.</w:t>
      </w:r>
    </w:p>
    <w:p w14:paraId="5E08EA21" w14:textId="77777777" w:rsidR="002C12A9" w:rsidRPr="008F538F" w:rsidRDefault="000351E8" w:rsidP="00F76673">
      <w:pPr>
        <w:rPr>
          <w:rStyle w:val="ECCParagraph"/>
        </w:rPr>
      </w:pPr>
      <w:r w:rsidRPr="008F538F">
        <w:rPr>
          <w:rStyle w:val="ECCParagraph"/>
        </w:rPr>
        <w:t xml:space="preserve">The activity factor is evaluated considering </w:t>
      </w:r>
      <w:r w:rsidRPr="00961558">
        <w:rPr>
          <w:rStyle w:val="ECCParagraph"/>
        </w:rPr>
        <w:t xml:space="preserve">the </w:t>
      </w:r>
      <w:r w:rsidR="008207B4" w:rsidRPr="00961558">
        <w:rPr>
          <w:rStyle w:val="ECCParagraph"/>
        </w:rPr>
        <w:t>worst-case</w:t>
      </w:r>
      <w:r w:rsidRPr="000351E8">
        <w:rPr>
          <w:rStyle w:val="ECCParagraph"/>
        </w:rPr>
        <w:t xml:space="preserve"> acquisition time of 36 seconds needed to achieve the maximum </w:t>
      </w:r>
      <w:r w:rsidR="008207B4">
        <w:rPr>
          <w:rStyle w:val="ECCParagraph"/>
        </w:rPr>
        <w:t>FoV</w:t>
      </w:r>
      <w:r w:rsidRPr="008F538F">
        <w:rPr>
          <w:rStyle w:val="ECCParagraph"/>
        </w:rPr>
        <w:t xml:space="preserve"> of 360° </w:t>
      </w:r>
      <w:r w:rsidRPr="00961558">
        <w:rPr>
          <w:rStyle w:val="ECCParagraph"/>
        </w:rPr>
        <w:t>(360° at 10</w:t>
      </w:r>
      <w:r w:rsidR="004E47CD">
        <w:rPr>
          <w:rStyle w:val="ECCParagraph"/>
        </w:rPr>
        <w:t xml:space="preserve"> </w:t>
      </w:r>
      <w:r w:rsidRPr="00961558">
        <w:rPr>
          <w:rStyle w:val="ECCParagraph"/>
        </w:rPr>
        <w:t>deg/sec).</w:t>
      </w:r>
      <w:r w:rsidR="008207B4">
        <w:rPr>
          <w:rStyle w:val="ECCParagraph"/>
        </w:rPr>
        <w:t xml:space="preserve"> Typically, the HD-GBSAR is configured to monitor with FoV smaller than 360°, for instance to monitor a landslide or a building the required field view is lower than 180°, thus </w:t>
      </w:r>
      <w:r w:rsidR="00FF4B6C">
        <w:rPr>
          <w:rStyle w:val="ECCParagraph"/>
        </w:rPr>
        <w:t xml:space="preserve">in this case </w:t>
      </w:r>
      <w:r w:rsidR="008207B4">
        <w:rPr>
          <w:rStyle w:val="ECCParagraph"/>
        </w:rPr>
        <w:t>the</w:t>
      </w:r>
      <w:r w:rsidR="00FF4B6C">
        <w:rPr>
          <w:rStyle w:val="ECCParagraph"/>
        </w:rPr>
        <w:t xml:space="preserve"> typical</w:t>
      </w:r>
      <w:r w:rsidR="008207B4">
        <w:rPr>
          <w:rStyle w:val="ECCParagraph"/>
        </w:rPr>
        <w:t xml:space="preserve"> acquisition time is</w:t>
      </w:r>
      <w:r w:rsidR="00FF4B6C">
        <w:rPr>
          <w:rStyle w:val="ECCParagraph"/>
        </w:rPr>
        <w:t xml:space="preserve"> lower than</w:t>
      </w:r>
      <w:r w:rsidR="008207B4">
        <w:rPr>
          <w:rStyle w:val="ECCParagraph"/>
        </w:rPr>
        <w:t xml:space="preserve"> 18 seconds.</w:t>
      </w:r>
    </w:p>
    <w:p w14:paraId="170AE489" w14:textId="77777777" w:rsidR="00E011DF" w:rsidRPr="00C91593" w:rsidRDefault="00E011DF" w:rsidP="00B36DA6">
      <w:pPr>
        <w:pStyle w:val="Caption"/>
        <w:spacing w:before="120" w:after="120"/>
        <w:rPr>
          <w:lang w:val="en-GB"/>
        </w:rPr>
      </w:pPr>
      <w:bookmarkStart w:id="71" w:name="_Ref8381546"/>
      <w:r w:rsidRPr="00C91593">
        <w:rPr>
          <w:lang w:val="en-GB"/>
        </w:rPr>
        <w:t xml:space="preserve">Table </w:t>
      </w:r>
      <w:r w:rsidR="0024202B">
        <w:rPr>
          <w:noProof/>
        </w:rPr>
        <w:fldChar w:fldCharType="begin"/>
      </w:r>
      <w:r w:rsidR="0024202B" w:rsidRPr="00C91593">
        <w:rPr>
          <w:noProof/>
          <w:lang w:val="en-GB"/>
        </w:rPr>
        <w:instrText xml:space="preserve"> SEQ Table \* ARABIC </w:instrText>
      </w:r>
      <w:r w:rsidR="0024202B">
        <w:rPr>
          <w:noProof/>
        </w:rPr>
        <w:fldChar w:fldCharType="separate"/>
      </w:r>
      <w:r w:rsidR="0068374C">
        <w:rPr>
          <w:noProof/>
          <w:lang w:val="en-GB"/>
        </w:rPr>
        <w:t>5</w:t>
      </w:r>
      <w:r w:rsidR="0024202B">
        <w:rPr>
          <w:noProof/>
        </w:rPr>
        <w:fldChar w:fldCharType="end"/>
      </w:r>
      <w:bookmarkEnd w:id="71"/>
      <w:r w:rsidRPr="00C91593">
        <w:rPr>
          <w:lang w:val="en-GB"/>
        </w:rPr>
        <w:t>: HD-GBSAR activity factor</w:t>
      </w:r>
      <w:r w:rsidR="00B07BDE" w:rsidRPr="00C91593">
        <w:rPr>
          <w:lang w:val="en-GB"/>
        </w:rPr>
        <w:t xml:space="preserve"> and deployment scenario</w:t>
      </w:r>
    </w:p>
    <w:tbl>
      <w:tblPr>
        <w:tblStyle w:val="ECCTable-redheader"/>
        <w:tblW w:w="9629" w:type="dxa"/>
        <w:tblInd w:w="0" w:type="dxa"/>
        <w:tblLook w:val="0620" w:firstRow="1" w:lastRow="0" w:firstColumn="0" w:lastColumn="0" w:noHBand="1" w:noVBand="1"/>
      </w:tblPr>
      <w:tblGrid>
        <w:gridCol w:w="3114"/>
        <w:gridCol w:w="3544"/>
        <w:gridCol w:w="2971"/>
      </w:tblGrid>
      <w:tr w:rsidR="008207B4" w:rsidRPr="00E53FED" w14:paraId="25D58D95" w14:textId="77777777" w:rsidTr="00A852FA">
        <w:trPr>
          <w:cnfStyle w:val="100000000000" w:firstRow="1" w:lastRow="0" w:firstColumn="0" w:lastColumn="0" w:oddVBand="0" w:evenVBand="0" w:oddHBand="0" w:evenHBand="0" w:firstRowFirstColumn="0" w:firstRowLastColumn="0" w:lastRowFirstColumn="0" w:lastRowLastColumn="0"/>
        </w:trPr>
        <w:tc>
          <w:tcPr>
            <w:tcW w:w="3114" w:type="dxa"/>
          </w:tcPr>
          <w:p w14:paraId="17EE0881" w14:textId="77777777" w:rsidR="008207B4" w:rsidRPr="00E011DF" w:rsidRDefault="008207B4" w:rsidP="00E011DF">
            <w:pPr>
              <w:pStyle w:val="ECCTableHeaderwhitefont"/>
            </w:pPr>
            <w:r w:rsidRPr="00795037">
              <w:t>Market segment</w:t>
            </w:r>
          </w:p>
        </w:tc>
        <w:tc>
          <w:tcPr>
            <w:tcW w:w="3544" w:type="dxa"/>
          </w:tcPr>
          <w:p w14:paraId="21C90133" w14:textId="77777777" w:rsidR="008207B4" w:rsidRDefault="008207B4" w:rsidP="00E011DF">
            <w:pPr>
              <w:pStyle w:val="ECCTableHeaderwhitefont"/>
            </w:pPr>
            <w:r>
              <w:t>Typical Monitoring session du</w:t>
            </w:r>
            <w:r w:rsidRPr="00E011DF">
              <w:t>ration</w:t>
            </w:r>
          </w:p>
        </w:tc>
        <w:tc>
          <w:tcPr>
            <w:tcW w:w="2971" w:type="dxa"/>
          </w:tcPr>
          <w:p w14:paraId="373FCE2E" w14:textId="77777777" w:rsidR="008207B4" w:rsidRDefault="008207B4" w:rsidP="00E011DF">
            <w:pPr>
              <w:pStyle w:val="ECCTableHeaderwhitefont"/>
            </w:pPr>
            <w:r>
              <w:t>Activity Factor</w:t>
            </w:r>
          </w:p>
        </w:tc>
      </w:tr>
      <w:tr w:rsidR="008207B4" w:rsidRPr="00E53FED" w14:paraId="1A29137F" w14:textId="77777777" w:rsidTr="00A852FA">
        <w:tc>
          <w:tcPr>
            <w:tcW w:w="3114" w:type="dxa"/>
          </w:tcPr>
          <w:p w14:paraId="0CA562ED" w14:textId="77777777" w:rsidR="008207B4" w:rsidRPr="008F538F" w:rsidRDefault="008207B4" w:rsidP="00B36DA6">
            <w:pPr>
              <w:pStyle w:val="ECCTabletext"/>
              <w:spacing w:after="20"/>
            </w:pPr>
            <w:r w:rsidRPr="008F538F">
              <w:t>Structural Health Monitoring</w:t>
            </w:r>
          </w:p>
        </w:tc>
        <w:tc>
          <w:tcPr>
            <w:tcW w:w="3544" w:type="dxa"/>
          </w:tcPr>
          <w:p w14:paraId="3FD0D0C0" w14:textId="77777777" w:rsidR="008207B4" w:rsidRPr="00961558" w:rsidRDefault="008207B4" w:rsidP="00B36DA6">
            <w:pPr>
              <w:pStyle w:val="ECCTabletext"/>
              <w:spacing w:after="20"/>
            </w:pPr>
            <w:r w:rsidRPr="00961558">
              <w:t>1-2 days</w:t>
            </w:r>
          </w:p>
        </w:tc>
        <w:tc>
          <w:tcPr>
            <w:tcW w:w="2971" w:type="dxa"/>
          </w:tcPr>
          <w:p w14:paraId="48E5277F" w14:textId="77777777" w:rsidR="008207B4" w:rsidRPr="000351E8" w:rsidRDefault="00FF4B6C" w:rsidP="00B36DA6">
            <w:pPr>
              <w:pStyle w:val="ECCTabletext"/>
              <w:spacing w:after="20"/>
            </w:pPr>
            <w:r>
              <w:t>6</w:t>
            </w:r>
            <w:r w:rsidR="008207B4" w:rsidRPr="008F538F">
              <w:t>0%</w:t>
            </w:r>
            <w:r w:rsidR="008207B4" w:rsidRPr="00961558">
              <w:br/>
            </w:r>
            <w:r w:rsidR="008207B4" w:rsidRPr="000351E8">
              <w:t>(one acquisition every minute)</w:t>
            </w:r>
          </w:p>
        </w:tc>
      </w:tr>
      <w:tr w:rsidR="008207B4" w:rsidRPr="00E53FED" w14:paraId="4CF9ADE7" w14:textId="77777777" w:rsidTr="00A852FA">
        <w:tc>
          <w:tcPr>
            <w:tcW w:w="3114" w:type="dxa"/>
          </w:tcPr>
          <w:p w14:paraId="34DDB93E" w14:textId="77777777" w:rsidR="008207B4" w:rsidRPr="008F538F" w:rsidRDefault="008207B4" w:rsidP="00B36DA6">
            <w:pPr>
              <w:pStyle w:val="ECCTabletext"/>
              <w:spacing w:after="20"/>
            </w:pPr>
            <w:r w:rsidRPr="008F538F">
              <w:t>Tunnel Construction Monitoring</w:t>
            </w:r>
          </w:p>
        </w:tc>
        <w:tc>
          <w:tcPr>
            <w:tcW w:w="3544" w:type="dxa"/>
          </w:tcPr>
          <w:p w14:paraId="39184BA7" w14:textId="77777777" w:rsidR="008207B4" w:rsidRPr="000351E8" w:rsidRDefault="008207B4" w:rsidP="00B36DA6">
            <w:pPr>
              <w:pStyle w:val="ECCTabletext"/>
              <w:spacing w:after="20"/>
            </w:pPr>
            <w:r w:rsidRPr="00961558">
              <w:t>Continu</w:t>
            </w:r>
            <w:r w:rsidRPr="000351E8">
              <w:t>ous</w:t>
            </w:r>
          </w:p>
        </w:tc>
        <w:tc>
          <w:tcPr>
            <w:tcW w:w="2971" w:type="dxa"/>
          </w:tcPr>
          <w:p w14:paraId="741B0E1F" w14:textId="77777777" w:rsidR="008207B4" w:rsidRPr="00961558" w:rsidRDefault="00FF4B6C" w:rsidP="00B36DA6">
            <w:pPr>
              <w:pStyle w:val="ECCTabletext"/>
              <w:spacing w:after="20"/>
            </w:pPr>
            <w:r>
              <w:t>6</w:t>
            </w:r>
            <w:r w:rsidR="008207B4" w:rsidRPr="008F538F">
              <w:t>0%</w:t>
            </w:r>
            <w:r w:rsidR="008207B4" w:rsidRPr="008F538F">
              <w:br/>
            </w:r>
            <w:r w:rsidR="008207B4" w:rsidRPr="00961558">
              <w:t>(one acquisition every minute)</w:t>
            </w:r>
          </w:p>
        </w:tc>
      </w:tr>
      <w:tr w:rsidR="008207B4" w:rsidRPr="00E53FED" w14:paraId="1BE39678" w14:textId="77777777" w:rsidTr="00A852FA">
        <w:tc>
          <w:tcPr>
            <w:tcW w:w="3114" w:type="dxa"/>
          </w:tcPr>
          <w:p w14:paraId="21914D76" w14:textId="77777777" w:rsidR="008207B4" w:rsidRPr="008F538F" w:rsidRDefault="008207B4" w:rsidP="00B36DA6">
            <w:pPr>
              <w:pStyle w:val="ECCTabletext"/>
              <w:spacing w:after="20"/>
            </w:pPr>
            <w:r w:rsidRPr="008F538F">
              <w:t>Underground Mine</w:t>
            </w:r>
          </w:p>
        </w:tc>
        <w:tc>
          <w:tcPr>
            <w:tcW w:w="3544" w:type="dxa"/>
          </w:tcPr>
          <w:p w14:paraId="5E5579D6" w14:textId="77777777" w:rsidR="008207B4" w:rsidRPr="00961558" w:rsidRDefault="008207B4" w:rsidP="00B36DA6">
            <w:pPr>
              <w:pStyle w:val="ECCTabletext"/>
              <w:spacing w:after="20"/>
            </w:pPr>
            <w:r w:rsidRPr="00961558">
              <w:t>1 days or Continuous</w:t>
            </w:r>
          </w:p>
        </w:tc>
        <w:tc>
          <w:tcPr>
            <w:tcW w:w="2971" w:type="dxa"/>
          </w:tcPr>
          <w:p w14:paraId="102FFC02" w14:textId="77777777" w:rsidR="008207B4" w:rsidRPr="000351E8" w:rsidRDefault="00FF4B6C" w:rsidP="00B36DA6">
            <w:pPr>
              <w:pStyle w:val="ECCTabletext"/>
              <w:spacing w:after="20"/>
            </w:pPr>
            <w:r>
              <w:t>6</w:t>
            </w:r>
            <w:r w:rsidR="008207B4" w:rsidRPr="008F538F">
              <w:t>0%</w:t>
            </w:r>
            <w:r w:rsidR="008207B4" w:rsidRPr="008F538F">
              <w:br/>
            </w:r>
            <w:r w:rsidR="008207B4" w:rsidRPr="00961558">
              <w:t>(one acquisition every minute)</w:t>
            </w:r>
          </w:p>
        </w:tc>
      </w:tr>
      <w:tr w:rsidR="008207B4" w:rsidRPr="00E53FED" w14:paraId="7F15F2B3" w14:textId="77777777" w:rsidTr="00A852FA">
        <w:tc>
          <w:tcPr>
            <w:tcW w:w="3114" w:type="dxa"/>
          </w:tcPr>
          <w:p w14:paraId="051046D9" w14:textId="77777777" w:rsidR="008207B4" w:rsidRPr="008F538F" w:rsidRDefault="008207B4" w:rsidP="00B36DA6">
            <w:pPr>
              <w:pStyle w:val="ECCTabletext"/>
              <w:spacing w:after="20"/>
            </w:pPr>
            <w:r w:rsidRPr="008F538F">
              <w:t>Quarry, Cut-slope and Landslide Monitoring</w:t>
            </w:r>
          </w:p>
        </w:tc>
        <w:tc>
          <w:tcPr>
            <w:tcW w:w="3544" w:type="dxa"/>
          </w:tcPr>
          <w:p w14:paraId="5C7AB0B9" w14:textId="77777777" w:rsidR="008207B4" w:rsidRPr="00961558" w:rsidRDefault="008207B4" w:rsidP="00B36DA6">
            <w:pPr>
              <w:pStyle w:val="ECCTabletext"/>
              <w:spacing w:after="20"/>
            </w:pPr>
            <w:r w:rsidRPr="00961558">
              <w:t>1-2 weeks or Continuous</w:t>
            </w:r>
          </w:p>
        </w:tc>
        <w:tc>
          <w:tcPr>
            <w:tcW w:w="2971" w:type="dxa"/>
          </w:tcPr>
          <w:p w14:paraId="69DA8464" w14:textId="77777777" w:rsidR="008207B4" w:rsidRPr="000351E8" w:rsidRDefault="00FF4B6C" w:rsidP="00B36DA6">
            <w:pPr>
              <w:pStyle w:val="ECCTabletext"/>
              <w:spacing w:after="20"/>
            </w:pPr>
            <w:r>
              <w:t>30</w:t>
            </w:r>
            <w:r w:rsidR="008207B4" w:rsidRPr="008F538F">
              <w:t xml:space="preserve">% </w:t>
            </w:r>
            <w:r w:rsidR="008207B4" w:rsidRPr="008F538F">
              <w:br/>
            </w:r>
            <w:r w:rsidR="008207B4" w:rsidRPr="00961558">
              <w:t xml:space="preserve">(one acquisition every </w:t>
            </w:r>
            <w:r w:rsidR="008207B4" w:rsidRPr="000351E8">
              <w:t>2 minutes)</w:t>
            </w:r>
          </w:p>
        </w:tc>
      </w:tr>
    </w:tbl>
    <w:p w14:paraId="080CBF55" w14:textId="77777777" w:rsidR="00C70D2D" w:rsidRPr="00C91593" w:rsidRDefault="00C70D2D" w:rsidP="009465E0">
      <w:pPr>
        <w:pStyle w:val="Heading1"/>
        <w:rPr>
          <w:lang w:val="en-GB"/>
        </w:rPr>
      </w:pPr>
      <w:bookmarkStart w:id="72" w:name="_Toc9001927"/>
      <w:bookmarkStart w:id="73" w:name="_Toc9065774"/>
      <w:bookmarkStart w:id="74" w:name="_Toc9085126"/>
      <w:bookmarkStart w:id="75" w:name="_Toc9085222"/>
      <w:bookmarkStart w:id="76" w:name="_Toc9635959"/>
      <w:bookmarkStart w:id="77" w:name="_Toc9931736"/>
      <w:bookmarkStart w:id="78" w:name="_Toc529103191"/>
      <w:bookmarkStart w:id="79" w:name="_Ref25585922"/>
      <w:bookmarkStart w:id="80" w:name="_Ref25586347"/>
      <w:bookmarkStart w:id="81" w:name="_Toc31205863"/>
      <w:bookmarkStart w:id="82" w:name="_Toc380056507"/>
      <w:bookmarkStart w:id="83" w:name="_Toc380059757"/>
      <w:bookmarkStart w:id="84" w:name="_Toc380059795"/>
      <w:bookmarkStart w:id="85" w:name="_Toc396153645"/>
      <w:bookmarkStart w:id="86" w:name="_Toc396383873"/>
      <w:bookmarkStart w:id="87" w:name="_Toc396917306"/>
      <w:bookmarkStart w:id="88" w:name="_Toc396917417"/>
      <w:bookmarkStart w:id="89" w:name="_Toc396917637"/>
      <w:bookmarkStart w:id="90" w:name="_Toc396917652"/>
      <w:bookmarkStart w:id="91" w:name="_Toc396917757"/>
      <w:bookmarkEnd w:id="72"/>
      <w:bookmarkEnd w:id="73"/>
      <w:bookmarkEnd w:id="74"/>
      <w:bookmarkEnd w:id="75"/>
      <w:bookmarkEnd w:id="76"/>
      <w:bookmarkEnd w:id="77"/>
      <w:r w:rsidRPr="00C91593">
        <w:rPr>
          <w:lang w:val="en-GB"/>
        </w:rPr>
        <w:t xml:space="preserve">Overall </w:t>
      </w:r>
      <w:r w:rsidR="00BA6675" w:rsidRPr="00405EFA">
        <w:rPr>
          <w:lang w:val="en-US"/>
        </w:rPr>
        <w:t>s</w:t>
      </w:r>
      <w:r w:rsidR="00BA6675" w:rsidRPr="00C91593">
        <w:rPr>
          <w:lang w:val="en-GB"/>
        </w:rPr>
        <w:t xml:space="preserve">haring </w:t>
      </w:r>
      <w:r w:rsidR="00BA6675" w:rsidRPr="00405EFA">
        <w:rPr>
          <w:lang w:val="en-US"/>
        </w:rPr>
        <w:t>c</w:t>
      </w:r>
      <w:r w:rsidRPr="00C91593">
        <w:rPr>
          <w:lang w:val="en-GB"/>
        </w:rPr>
        <w:t xml:space="preserve">onsiderations </w:t>
      </w:r>
      <w:r w:rsidR="00BA6675" w:rsidRPr="00405EFA">
        <w:rPr>
          <w:lang w:val="en-US"/>
        </w:rPr>
        <w:t>a</w:t>
      </w:r>
      <w:r w:rsidRPr="00C91593">
        <w:rPr>
          <w:lang w:val="en-GB"/>
        </w:rPr>
        <w:t xml:space="preserve">cross </w:t>
      </w:r>
      <w:r w:rsidR="00BA6675" w:rsidRPr="00405EFA">
        <w:rPr>
          <w:lang w:val="en-US"/>
        </w:rPr>
        <w:t>t</w:t>
      </w:r>
      <w:r w:rsidRPr="00C91593">
        <w:rPr>
          <w:lang w:val="en-GB"/>
        </w:rPr>
        <w:t xml:space="preserve">he </w:t>
      </w:r>
      <w:r w:rsidR="00BA6675" w:rsidRPr="00405EFA">
        <w:rPr>
          <w:lang w:val="en-US"/>
        </w:rPr>
        <w:t>r</w:t>
      </w:r>
      <w:r w:rsidRPr="00C91593">
        <w:rPr>
          <w:lang w:val="en-GB"/>
        </w:rPr>
        <w:t>ange 74-81 GHz</w:t>
      </w:r>
      <w:bookmarkEnd w:id="78"/>
      <w:bookmarkEnd w:id="79"/>
      <w:bookmarkEnd w:id="80"/>
      <w:bookmarkEnd w:id="81"/>
    </w:p>
    <w:p w14:paraId="6C14CE8F" w14:textId="77777777" w:rsidR="00CC4DAE" w:rsidRPr="009A0BFC" w:rsidRDefault="00CC4DAE" w:rsidP="00CC4DAE">
      <w:pPr>
        <w:pStyle w:val="Heading2"/>
      </w:pPr>
      <w:bookmarkStart w:id="92" w:name="_Toc529103192"/>
      <w:bookmarkStart w:id="93" w:name="_Toc31205864"/>
      <w:bookmarkStart w:id="94" w:name="_Toc529103193"/>
      <w:r>
        <w:t xml:space="preserve">Overview </w:t>
      </w:r>
      <w:r w:rsidR="007F69F2">
        <w:t>o</w:t>
      </w:r>
      <w:r>
        <w:t xml:space="preserve">f </w:t>
      </w:r>
      <w:r w:rsidR="007F69F2">
        <w:t>b</w:t>
      </w:r>
      <w:r>
        <w:t xml:space="preserve">and </w:t>
      </w:r>
      <w:r w:rsidR="007F69F2">
        <w:t>u</w:t>
      </w:r>
      <w:r>
        <w:t>se</w:t>
      </w:r>
      <w:bookmarkEnd w:id="92"/>
      <w:bookmarkEnd w:id="93"/>
    </w:p>
    <w:p w14:paraId="75452401" w14:textId="77777777" w:rsidR="00CC4DAE" w:rsidRDefault="00CC4DAE" w:rsidP="00EC4062">
      <w:pPr>
        <w:rPr>
          <w:rStyle w:val="ECCParagraph"/>
        </w:rPr>
      </w:pPr>
      <w:r w:rsidRPr="00B04E1D">
        <w:rPr>
          <w:rStyle w:val="ECCParagraph"/>
        </w:rPr>
        <w:t>The</w:t>
      </w:r>
      <w:r>
        <w:rPr>
          <w:rStyle w:val="ECCParagraph"/>
        </w:rPr>
        <w:t xml:space="preserve"> up-to-date </w:t>
      </w:r>
      <w:r w:rsidR="004D271E" w:rsidRPr="00EC4062">
        <w:t>information</w:t>
      </w:r>
      <w:r w:rsidR="004D271E">
        <w:rPr>
          <w:rStyle w:val="ECCParagraph"/>
        </w:rPr>
        <w:t xml:space="preserve"> about the </w:t>
      </w:r>
      <w:r>
        <w:rPr>
          <w:rStyle w:val="ECCParagraph"/>
        </w:rPr>
        <w:t xml:space="preserve">European </w:t>
      </w:r>
      <w:r w:rsidR="004D271E">
        <w:rPr>
          <w:rStyle w:val="ECCParagraph"/>
        </w:rPr>
        <w:t xml:space="preserve">use and </w:t>
      </w:r>
      <w:r>
        <w:rPr>
          <w:rStyle w:val="ECCParagraph"/>
        </w:rPr>
        <w:t xml:space="preserve">frequency allocation provided in the ECO Frequency Information System (EFIS) </w:t>
      </w:r>
      <w:r w:rsidR="00A80AAD">
        <w:rPr>
          <w:rStyle w:val="ECCParagraph"/>
        </w:rPr>
        <w:fldChar w:fldCharType="begin"/>
      </w:r>
      <w:r w:rsidR="00A80AAD">
        <w:rPr>
          <w:rStyle w:val="ECCParagraph"/>
        </w:rPr>
        <w:instrText xml:space="preserve"> REF _Ref2068628 \n \h </w:instrText>
      </w:r>
      <w:r w:rsidR="00A80AAD">
        <w:rPr>
          <w:rStyle w:val="ECCParagraph"/>
        </w:rPr>
      </w:r>
      <w:r w:rsidR="00A80AAD">
        <w:rPr>
          <w:rStyle w:val="ECCParagraph"/>
        </w:rPr>
        <w:fldChar w:fldCharType="separate"/>
      </w:r>
      <w:r w:rsidR="0068374C">
        <w:rPr>
          <w:rStyle w:val="ECCParagraph"/>
        </w:rPr>
        <w:t>[4]</w:t>
      </w:r>
      <w:r w:rsidR="00A80AAD">
        <w:rPr>
          <w:rStyle w:val="ECCParagraph"/>
        </w:rPr>
        <w:fldChar w:fldCharType="end"/>
      </w:r>
      <w:r>
        <w:rPr>
          <w:rStyle w:val="ECCParagraph"/>
        </w:rPr>
        <w:t xml:space="preserve"> gives the following key radiocommunications services and applications used today across the range 74-81 GHz</w:t>
      </w:r>
      <w:r w:rsidR="004D271E">
        <w:rPr>
          <w:rStyle w:val="ECCParagraph"/>
        </w:rPr>
        <w:t>. This is</w:t>
      </w:r>
      <w:r>
        <w:rPr>
          <w:rStyle w:val="ECCParagraph"/>
        </w:rPr>
        <w:t xml:space="preserve"> depicted in</w:t>
      </w:r>
      <w:r w:rsidR="00EF72C3">
        <w:rPr>
          <w:rStyle w:val="ECCParagraph"/>
        </w:rPr>
        <w:t xml:space="preserve"> </w:t>
      </w:r>
      <w:r w:rsidR="00EC4062">
        <w:rPr>
          <w:rStyle w:val="ECCParagraph"/>
        </w:rPr>
        <w:fldChar w:fldCharType="begin"/>
      </w:r>
      <w:r w:rsidR="00EC4062">
        <w:rPr>
          <w:rStyle w:val="ECCParagraph"/>
        </w:rPr>
        <w:instrText xml:space="preserve"> REF _Ref26355722 \h </w:instrText>
      </w:r>
      <w:r w:rsidR="00EC4062">
        <w:rPr>
          <w:rStyle w:val="ECCParagraph"/>
        </w:rPr>
      </w:r>
      <w:r w:rsidR="00EC4062">
        <w:rPr>
          <w:rStyle w:val="ECCParagraph"/>
        </w:rPr>
        <w:fldChar w:fldCharType="separate"/>
      </w:r>
      <w:r w:rsidR="0068374C" w:rsidRPr="003850C0">
        <w:t xml:space="preserve">Figure </w:t>
      </w:r>
      <w:r w:rsidR="0068374C">
        <w:rPr>
          <w:noProof/>
        </w:rPr>
        <w:t>6</w:t>
      </w:r>
      <w:r w:rsidR="00EC4062">
        <w:rPr>
          <w:rStyle w:val="ECCParagraph"/>
        </w:rPr>
        <w:fldChar w:fldCharType="end"/>
      </w:r>
      <w:r>
        <w:rPr>
          <w:rStyle w:val="ECCParagraph"/>
        </w:rPr>
        <w:t>.</w:t>
      </w:r>
      <w:r w:rsidR="00692871">
        <w:rPr>
          <w:rStyle w:val="ECCParagraph"/>
        </w:rPr>
        <w:t xml:space="preserve"> The </w:t>
      </w:r>
      <w:r w:rsidR="008555D4">
        <w:rPr>
          <w:rStyle w:val="ECCParagraph"/>
        </w:rPr>
        <w:t>table of the frequency allocation</w:t>
      </w:r>
      <w:r w:rsidR="0039076A">
        <w:rPr>
          <w:rStyle w:val="ECCParagraph"/>
        </w:rPr>
        <w:t xml:space="preserve"> within </w:t>
      </w:r>
      <w:r w:rsidR="0039076A" w:rsidRPr="0039076A">
        <w:rPr>
          <w:rStyle w:val="ECCParagraph"/>
        </w:rPr>
        <w:t>74-81 GHz</w:t>
      </w:r>
      <w:r w:rsidR="008555D4">
        <w:rPr>
          <w:rStyle w:val="ECCParagraph"/>
        </w:rPr>
        <w:t xml:space="preserve"> </w:t>
      </w:r>
      <w:r w:rsidR="0039076A">
        <w:rPr>
          <w:rStyle w:val="ECCParagraph"/>
        </w:rPr>
        <w:t>is also reported in</w:t>
      </w:r>
      <w:r w:rsidR="00712D91">
        <w:rPr>
          <w:rStyle w:val="ECCParagraph"/>
        </w:rPr>
        <w:t xml:space="preserve"> </w:t>
      </w:r>
      <w:r w:rsidR="00712D91">
        <w:rPr>
          <w:rStyle w:val="ECCParagraph"/>
        </w:rPr>
        <w:fldChar w:fldCharType="begin"/>
      </w:r>
      <w:r w:rsidR="00712D91">
        <w:rPr>
          <w:rStyle w:val="ECCParagraph"/>
        </w:rPr>
        <w:instrText xml:space="preserve"> REF _Ref2792592 \r \h </w:instrText>
      </w:r>
      <w:r w:rsidR="00712D91">
        <w:rPr>
          <w:rStyle w:val="ECCParagraph"/>
        </w:rPr>
      </w:r>
      <w:r w:rsidR="00712D91">
        <w:rPr>
          <w:rStyle w:val="ECCParagraph"/>
        </w:rPr>
        <w:fldChar w:fldCharType="separate"/>
      </w:r>
      <w:r w:rsidR="0068374C">
        <w:rPr>
          <w:rStyle w:val="ECCParagraph"/>
        </w:rPr>
        <w:t>ANNEX 1</w:t>
      </w:r>
      <w:r w:rsidR="00712D91">
        <w:rPr>
          <w:rStyle w:val="ECCParagraph"/>
        </w:rPr>
        <w:fldChar w:fldCharType="end"/>
      </w:r>
      <w:r w:rsidR="0039076A">
        <w:rPr>
          <w:rStyle w:val="ECCParagraph"/>
        </w:rPr>
        <w:t>.</w:t>
      </w:r>
    </w:p>
    <w:p w14:paraId="78833578" w14:textId="77777777" w:rsidR="00C95A75" w:rsidRPr="00390A32" w:rsidRDefault="00C95A75" w:rsidP="00565B59">
      <w:pPr>
        <w:jc w:val="center"/>
        <w:rPr>
          <w:lang w:val="de-DE" w:eastAsia="de-DE"/>
        </w:rPr>
      </w:pPr>
      <w:bookmarkStart w:id="95" w:name="_Ref15716413"/>
      <w:r>
        <w:rPr>
          <w:noProof/>
          <w:lang w:val="fr-FR" w:eastAsia="fr-FR"/>
        </w:rPr>
        <w:drawing>
          <wp:inline distT="0" distB="0" distL="0" distR="0" wp14:anchorId="5D904777" wp14:editId="285F90E2">
            <wp:extent cx="3847605" cy="1667683"/>
            <wp:effectExtent l="0" t="0" r="63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938" cy="1692967"/>
                    </a:xfrm>
                    <a:prstGeom prst="rect">
                      <a:avLst/>
                    </a:prstGeom>
                    <a:noFill/>
                  </pic:spPr>
                </pic:pic>
              </a:graphicData>
            </a:graphic>
          </wp:inline>
        </w:drawing>
      </w:r>
    </w:p>
    <w:p w14:paraId="5CA72737" w14:textId="77777777" w:rsidR="00CC4DAE" w:rsidRPr="003850C0" w:rsidRDefault="00D96DD7" w:rsidP="00CC4DAE">
      <w:pPr>
        <w:pStyle w:val="Caption"/>
        <w:rPr>
          <w:lang w:val="en-GB"/>
        </w:rPr>
      </w:pPr>
      <w:bookmarkStart w:id="96" w:name="_Ref26355722"/>
      <w:r w:rsidRPr="003850C0">
        <w:rPr>
          <w:lang w:val="en-GB"/>
        </w:rPr>
        <w:t xml:space="preserve">Figure </w:t>
      </w:r>
      <w:r w:rsidR="00A22953">
        <w:rPr>
          <w:noProof/>
        </w:rPr>
        <w:fldChar w:fldCharType="begin"/>
      </w:r>
      <w:r w:rsidR="00A22953" w:rsidRPr="003850C0">
        <w:rPr>
          <w:noProof/>
          <w:lang w:val="en-GB"/>
        </w:rPr>
        <w:instrText xml:space="preserve"> SEQ Figure \* ARABIC </w:instrText>
      </w:r>
      <w:r w:rsidR="00A22953">
        <w:rPr>
          <w:noProof/>
        </w:rPr>
        <w:fldChar w:fldCharType="separate"/>
      </w:r>
      <w:r w:rsidR="0068374C">
        <w:rPr>
          <w:noProof/>
          <w:lang w:val="en-GB"/>
        </w:rPr>
        <w:t>6</w:t>
      </w:r>
      <w:r w:rsidR="00A22953">
        <w:rPr>
          <w:noProof/>
        </w:rPr>
        <w:fldChar w:fldCharType="end"/>
      </w:r>
      <w:bookmarkEnd w:id="95"/>
      <w:bookmarkEnd w:id="96"/>
      <w:r w:rsidR="00CC4DAE" w:rsidRPr="003850C0">
        <w:rPr>
          <w:lang w:val="en-GB"/>
        </w:rPr>
        <w:t xml:space="preserve">: </w:t>
      </w:r>
      <w:r w:rsidR="001B5594" w:rsidRPr="003850C0">
        <w:rPr>
          <w:lang w:val="en-GB"/>
        </w:rPr>
        <w:t>S</w:t>
      </w:r>
      <w:r w:rsidR="00CC4DAE" w:rsidRPr="003850C0">
        <w:rPr>
          <w:lang w:val="en-GB"/>
        </w:rPr>
        <w:t>ervices and applications in the 74-81 GHz range</w:t>
      </w:r>
    </w:p>
    <w:p w14:paraId="1398551B" w14:textId="77777777" w:rsidR="00CC4DAE" w:rsidRDefault="00CC4DAE" w:rsidP="00CC4DAE">
      <w:pPr>
        <w:rPr>
          <w:rStyle w:val="ECCParagraph"/>
        </w:rPr>
      </w:pPr>
      <w:r>
        <w:rPr>
          <w:rStyle w:val="ECCParagraph"/>
        </w:rPr>
        <w:t>The qualitative analysis of the frequency use information leads to the following deductions:</w:t>
      </w:r>
    </w:p>
    <w:p w14:paraId="5605A468" w14:textId="77777777" w:rsidR="00FE293E" w:rsidRPr="003127BF" w:rsidRDefault="005C27FB" w:rsidP="00FE293E">
      <w:pPr>
        <w:pStyle w:val="ECCBulletsLv1"/>
        <w:rPr>
          <w:rStyle w:val="ECCParagraph"/>
        </w:rPr>
      </w:pPr>
      <w:r w:rsidRPr="003127BF">
        <w:rPr>
          <w:rStyle w:val="ECCParagraph"/>
        </w:rPr>
        <w:t>T</w:t>
      </w:r>
      <w:r w:rsidR="00FE293E" w:rsidRPr="003127BF">
        <w:rPr>
          <w:rStyle w:val="ECCParagraph"/>
        </w:rPr>
        <w:t>he band 74-7</w:t>
      </w:r>
      <w:r w:rsidR="0040696B" w:rsidRPr="003127BF">
        <w:rPr>
          <w:rStyle w:val="ECCParagraph"/>
        </w:rPr>
        <w:t>5 GHz</w:t>
      </w:r>
      <w:r w:rsidRPr="003127BF">
        <w:rPr>
          <w:rStyle w:val="ECCParagraph"/>
        </w:rPr>
        <w:t xml:space="preserve"> is designated for </w:t>
      </w:r>
      <w:r w:rsidR="0089577C" w:rsidRPr="003127BF">
        <w:rPr>
          <w:rStyle w:val="ECCParagraph"/>
        </w:rPr>
        <w:t xml:space="preserve">Point-to-Point (PP) Fixed Service </w:t>
      </w:r>
      <w:r w:rsidR="00C738F5" w:rsidRPr="003127BF">
        <w:rPr>
          <w:rStyle w:val="ECCParagraph"/>
        </w:rPr>
        <w:t xml:space="preserve">(FS) </w:t>
      </w:r>
      <w:r w:rsidR="0089577C" w:rsidRPr="003127BF">
        <w:rPr>
          <w:rStyle w:val="ECCParagraph"/>
        </w:rPr>
        <w:t xml:space="preserve">links </w:t>
      </w:r>
      <w:r w:rsidR="00AD308C" w:rsidRPr="003127BF">
        <w:rPr>
          <w:rStyle w:val="ECCParagraph"/>
        </w:rPr>
        <w:fldChar w:fldCharType="begin"/>
      </w:r>
      <w:r w:rsidR="00AD308C" w:rsidRPr="003127BF">
        <w:rPr>
          <w:rStyle w:val="ECCParagraph"/>
        </w:rPr>
        <w:instrText xml:space="preserve"> REF _Ref2086478 \n \h </w:instrText>
      </w:r>
      <w:r w:rsidR="00564C14" w:rsidRPr="003127BF">
        <w:rPr>
          <w:rStyle w:val="ECCParagraph"/>
        </w:rPr>
        <w:instrText xml:space="preserve"> \* MERGEFORMAT </w:instrText>
      </w:r>
      <w:r w:rsidR="00AD308C" w:rsidRPr="003127BF">
        <w:rPr>
          <w:rStyle w:val="ECCParagraph"/>
        </w:rPr>
      </w:r>
      <w:r w:rsidR="00AD308C" w:rsidRPr="003127BF">
        <w:rPr>
          <w:rStyle w:val="ECCParagraph"/>
        </w:rPr>
        <w:fldChar w:fldCharType="separate"/>
      </w:r>
      <w:r w:rsidR="0068374C">
        <w:rPr>
          <w:rStyle w:val="ECCParagraph"/>
        </w:rPr>
        <w:t>[5]</w:t>
      </w:r>
      <w:r w:rsidR="00AD308C" w:rsidRPr="003127BF">
        <w:rPr>
          <w:rStyle w:val="ECCParagraph"/>
        </w:rPr>
        <w:fldChar w:fldCharType="end"/>
      </w:r>
      <w:r w:rsidR="0089577C" w:rsidRPr="003127BF">
        <w:rPr>
          <w:rStyle w:val="ECCParagraph"/>
        </w:rPr>
        <w:t xml:space="preserve"> </w:t>
      </w:r>
      <w:r w:rsidR="009C3EE4" w:rsidRPr="003127BF">
        <w:rPr>
          <w:rStyle w:val="ECCParagraph"/>
        </w:rPr>
        <w:t xml:space="preserve">and Space Research Service </w:t>
      </w:r>
      <w:r w:rsidR="007D088B" w:rsidRPr="003127BF">
        <w:rPr>
          <w:rStyle w:val="ECCParagraph"/>
        </w:rPr>
        <w:t>(SRS)</w:t>
      </w:r>
      <w:r w:rsidR="003C7FAC" w:rsidRPr="003127BF">
        <w:rPr>
          <w:rStyle w:val="ECCParagraph"/>
        </w:rPr>
        <w:t>;</w:t>
      </w:r>
    </w:p>
    <w:p w14:paraId="3180FB14" w14:textId="77777777" w:rsidR="00835626" w:rsidRPr="003127BF" w:rsidRDefault="00835626" w:rsidP="00FE293E">
      <w:pPr>
        <w:pStyle w:val="ECCBulletsLv1"/>
        <w:rPr>
          <w:rStyle w:val="ECCParagraph"/>
        </w:rPr>
      </w:pPr>
      <w:r w:rsidRPr="003127BF">
        <w:rPr>
          <w:rStyle w:val="ECCParagraph"/>
        </w:rPr>
        <w:t xml:space="preserve">The band 75-76 GHz </w:t>
      </w:r>
      <w:r w:rsidR="005C27FB" w:rsidRPr="003127BF">
        <w:rPr>
          <w:rStyle w:val="ECCParagraph"/>
        </w:rPr>
        <w:t>in addition to F</w:t>
      </w:r>
      <w:r w:rsidR="007D088B" w:rsidRPr="003127BF">
        <w:rPr>
          <w:rStyle w:val="ECCParagraph"/>
        </w:rPr>
        <w:t>S</w:t>
      </w:r>
      <w:r w:rsidR="005C27FB" w:rsidRPr="003127BF">
        <w:rPr>
          <w:rStyle w:val="ECCParagraph"/>
        </w:rPr>
        <w:t xml:space="preserve"> </w:t>
      </w:r>
      <w:r w:rsidR="001B3393" w:rsidRPr="003127BF">
        <w:rPr>
          <w:rStyle w:val="ECCParagraph"/>
        </w:rPr>
        <w:t xml:space="preserve">and </w:t>
      </w:r>
      <w:r w:rsidR="007F4B80" w:rsidRPr="003127BF">
        <w:rPr>
          <w:rStyle w:val="ECCParagraph"/>
        </w:rPr>
        <w:t>S</w:t>
      </w:r>
      <w:r w:rsidR="007D088B" w:rsidRPr="003127BF">
        <w:rPr>
          <w:rStyle w:val="ECCParagraph"/>
        </w:rPr>
        <w:t>RS</w:t>
      </w:r>
      <w:r w:rsidR="007F4B80" w:rsidRPr="003127BF">
        <w:rPr>
          <w:rStyle w:val="ECCParagraph"/>
        </w:rPr>
        <w:t xml:space="preserve"> </w:t>
      </w:r>
      <w:r w:rsidR="00712D91">
        <w:rPr>
          <w:rStyle w:val="ECCParagraph"/>
        </w:rPr>
        <w:t xml:space="preserve">is allocated to the </w:t>
      </w:r>
      <w:r w:rsidR="00564C14" w:rsidRPr="003127BF">
        <w:rPr>
          <w:rStyle w:val="ECCParagraph"/>
        </w:rPr>
        <w:t xml:space="preserve">Amateur </w:t>
      </w:r>
      <w:r w:rsidR="00770493" w:rsidRPr="003127BF">
        <w:rPr>
          <w:rStyle w:val="ECCParagraph"/>
        </w:rPr>
        <w:t>and Amateur</w:t>
      </w:r>
      <w:r w:rsidR="00712D91">
        <w:rPr>
          <w:rStyle w:val="ECCParagraph"/>
        </w:rPr>
        <w:t>-</w:t>
      </w:r>
      <w:r w:rsidR="00564C14" w:rsidRPr="003127BF">
        <w:rPr>
          <w:rStyle w:val="ECCParagraph"/>
        </w:rPr>
        <w:t>Satellite Services</w:t>
      </w:r>
      <w:r w:rsidR="00C738F5" w:rsidRPr="003127BF">
        <w:rPr>
          <w:rStyle w:val="ECCParagraph"/>
        </w:rPr>
        <w:t xml:space="preserve"> (AS)</w:t>
      </w:r>
      <w:r w:rsidR="00712D91">
        <w:rPr>
          <w:rStyle w:val="ECCParagraph"/>
        </w:rPr>
        <w:t xml:space="preserve"> and is </w:t>
      </w:r>
      <w:r w:rsidR="00712D91" w:rsidRPr="003127BF">
        <w:rPr>
          <w:rStyle w:val="ECCParagraph"/>
        </w:rPr>
        <w:t>also designated for Level Probing Radar (LPR)</w:t>
      </w:r>
      <w:r w:rsidR="003C7FAC" w:rsidRPr="003127BF">
        <w:rPr>
          <w:rStyle w:val="ECCParagraph"/>
        </w:rPr>
        <w:t>;</w:t>
      </w:r>
    </w:p>
    <w:p w14:paraId="3C2D0B2D" w14:textId="77777777" w:rsidR="00C738F5" w:rsidRPr="003127BF" w:rsidRDefault="005C27FB" w:rsidP="00FE293E">
      <w:pPr>
        <w:pStyle w:val="ECCBulletsLv1"/>
        <w:rPr>
          <w:rStyle w:val="ECCParagraph"/>
        </w:rPr>
      </w:pPr>
      <w:r w:rsidRPr="003127BF">
        <w:rPr>
          <w:rStyle w:val="ECCParagraph"/>
        </w:rPr>
        <w:t>T</w:t>
      </w:r>
      <w:r w:rsidR="00FE293E" w:rsidRPr="003127BF">
        <w:rPr>
          <w:rStyle w:val="ECCParagraph"/>
        </w:rPr>
        <w:t>he band 76-77 GHz is designated for</w:t>
      </w:r>
      <w:r w:rsidR="001443BB" w:rsidRPr="003127BF">
        <w:rPr>
          <w:rStyle w:val="ECCParagraph"/>
        </w:rPr>
        <w:t xml:space="preserve"> short range device for </w:t>
      </w:r>
      <w:r w:rsidR="00FE293E" w:rsidRPr="003127BF">
        <w:rPr>
          <w:rStyle w:val="ECCParagraph"/>
        </w:rPr>
        <w:t>Transport and Traffic Telematics (TTT)</w:t>
      </w:r>
      <w:r w:rsidR="002B0E0E">
        <w:rPr>
          <w:rStyle w:val="ECCParagraph"/>
        </w:rPr>
        <w:t xml:space="preserve"> used for fixed Infrastructure and ground based vehicular radar (automotive SRD)</w:t>
      </w:r>
      <w:r w:rsidR="00B671FF">
        <w:rPr>
          <w:rStyle w:val="ECCParagraph"/>
        </w:rPr>
        <w:t>,</w:t>
      </w:r>
      <w:r w:rsidR="00FE293E" w:rsidRPr="003127BF">
        <w:rPr>
          <w:rStyle w:val="ECCParagraph"/>
        </w:rPr>
        <w:t xml:space="preserve"> Railway applications</w:t>
      </w:r>
      <w:r w:rsidR="00B671FF">
        <w:rPr>
          <w:rStyle w:val="ECCParagraph"/>
        </w:rPr>
        <w:t>,</w:t>
      </w:r>
      <w:r w:rsidR="00B671FF" w:rsidRPr="00B671FF">
        <w:rPr>
          <w:rStyle w:val="ECCParagraph"/>
        </w:rPr>
        <w:t xml:space="preserve"> </w:t>
      </w:r>
      <w:r w:rsidR="00B671FF" w:rsidRPr="003127BF">
        <w:rPr>
          <w:rStyle w:val="ECCParagraph"/>
        </w:rPr>
        <w:t>proximity alert radars used by rotor crafts</w:t>
      </w:r>
      <w:r w:rsidR="00B671FF">
        <w:rPr>
          <w:rStyle w:val="ECCParagraph"/>
        </w:rPr>
        <w:t xml:space="preserve"> and</w:t>
      </w:r>
      <w:r w:rsidR="00B671FF" w:rsidRPr="003127BF">
        <w:rPr>
          <w:rStyle w:val="ECCParagraph"/>
        </w:rPr>
        <w:t xml:space="preserve"> Level Probing Radar</w:t>
      </w:r>
      <w:r w:rsidR="00FE293E" w:rsidRPr="003127BF">
        <w:rPr>
          <w:rStyle w:val="ECCParagraph"/>
        </w:rPr>
        <w:t xml:space="preserve"> (ref. Annexes 4 5</w:t>
      </w:r>
      <w:r w:rsidR="00B671FF">
        <w:rPr>
          <w:rStyle w:val="ECCParagraph"/>
        </w:rPr>
        <w:t xml:space="preserve"> and 6</w:t>
      </w:r>
      <w:r w:rsidR="00FE293E" w:rsidRPr="003127BF">
        <w:rPr>
          <w:rStyle w:val="ECCParagraph"/>
        </w:rPr>
        <w:t xml:space="preserve"> of </w:t>
      </w:r>
      <w:r w:rsidR="00914D22">
        <w:rPr>
          <w:rStyle w:val="ECCParagraph"/>
        </w:rPr>
        <w:t xml:space="preserve">ERC Recommendation </w:t>
      </w:r>
      <w:r w:rsidR="00FE293E" w:rsidRPr="003127BF">
        <w:rPr>
          <w:rStyle w:val="ECCParagraph"/>
        </w:rPr>
        <w:t xml:space="preserve">70-03 </w:t>
      </w:r>
      <w:r w:rsidR="00FE293E" w:rsidRPr="003127BF">
        <w:rPr>
          <w:rStyle w:val="ECCParagraph"/>
        </w:rPr>
        <w:fldChar w:fldCharType="begin"/>
      </w:r>
      <w:r w:rsidR="00FE293E" w:rsidRPr="003127BF">
        <w:rPr>
          <w:rStyle w:val="ECCParagraph"/>
        </w:rPr>
        <w:instrText xml:space="preserve"> REF _Ref2083562 \n \h </w:instrText>
      </w:r>
      <w:r w:rsidR="003127BF" w:rsidRPr="003127BF">
        <w:rPr>
          <w:rStyle w:val="ECCParagraph"/>
        </w:rPr>
        <w:instrText xml:space="preserve"> \* MERGEFORMAT </w:instrText>
      </w:r>
      <w:r w:rsidR="00FE293E" w:rsidRPr="003127BF">
        <w:rPr>
          <w:rStyle w:val="ECCParagraph"/>
        </w:rPr>
      </w:r>
      <w:r w:rsidR="00FE293E" w:rsidRPr="003127BF">
        <w:rPr>
          <w:rStyle w:val="ECCParagraph"/>
        </w:rPr>
        <w:fldChar w:fldCharType="separate"/>
      </w:r>
      <w:r w:rsidR="0068374C">
        <w:rPr>
          <w:rStyle w:val="ECCParagraph"/>
        </w:rPr>
        <w:t>[6]</w:t>
      </w:r>
      <w:r w:rsidR="00FE293E" w:rsidRPr="003127BF">
        <w:rPr>
          <w:rStyle w:val="ECCParagraph"/>
        </w:rPr>
        <w:fldChar w:fldCharType="end"/>
      </w:r>
      <w:r w:rsidR="00FE293E" w:rsidRPr="003127BF">
        <w:rPr>
          <w:rStyle w:val="ECCParagraph"/>
        </w:rPr>
        <w:t>)</w:t>
      </w:r>
      <w:r w:rsidR="008F2B5A" w:rsidRPr="003127BF">
        <w:rPr>
          <w:rStyle w:val="ECCParagraph"/>
        </w:rPr>
        <w:t>.</w:t>
      </w:r>
      <w:r w:rsidR="00FE293E" w:rsidRPr="003127BF">
        <w:rPr>
          <w:rStyle w:val="ECCParagraph"/>
        </w:rPr>
        <w:t xml:space="preserve"> </w:t>
      </w:r>
      <w:r w:rsidR="00C10268" w:rsidRPr="003127BF">
        <w:rPr>
          <w:rStyle w:val="ECCParagraph"/>
        </w:rPr>
        <w:t>In addition</w:t>
      </w:r>
      <w:r w:rsidR="00FE293E" w:rsidRPr="003127BF">
        <w:rPr>
          <w:rStyle w:val="ECCParagraph"/>
        </w:rPr>
        <w:t xml:space="preserve">, </w:t>
      </w:r>
      <w:r w:rsidR="00C738F5" w:rsidRPr="003127BF">
        <w:rPr>
          <w:rStyle w:val="ECCParagraph"/>
        </w:rPr>
        <w:t>Radio Astronomy Service (RAS)</w:t>
      </w:r>
      <w:r w:rsidR="009B14B1">
        <w:rPr>
          <w:rStyle w:val="ECCParagraph"/>
        </w:rPr>
        <w:t xml:space="preserve">, </w:t>
      </w:r>
      <w:r w:rsidR="009B14B1" w:rsidRPr="009B14B1">
        <w:rPr>
          <w:rStyle w:val="ECCParagraph"/>
        </w:rPr>
        <w:t xml:space="preserve">and </w:t>
      </w:r>
      <w:r w:rsidR="009B14B1" w:rsidRPr="00390A32">
        <w:rPr>
          <w:rStyle w:val="ECCParagraph"/>
        </w:rPr>
        <w:t>Radiolocation service have primary allocation</w:t>
      </w:r>
      <w:r w:rsidR="009B14B1" w:rsidRPr="009B14B1">
        <w:rPr>
          <w:rStyle w:val="ECCParagraph"/>
        </w:rPr>
        <w:t xml:space="preserve"> in this frequency band</w:t>
      </w:r>
      <w:r w:rsidR="00A1723E">
        <w:rPr>
          <w:rStyle w:val="ECCParagraph"/>
        </w:rPr>
        <w:t xml:space="preserve">, whereas </w:t>
      </w:r>
      <w:r w:rsidR="00A1723E" w:rsidRPr="009B14B1">
        <w:rPr>
          <w:rStyle w:val="ECCParagraph"/>
        </w:rPr>
        <w:t>Amateur</w:t>
      </w:r>
      <w:r w:rsidR="00712D91">
        <w:rPr>
          <w:rStyle w:val="ECCParagraph"/>
        </w:rPr>
        <w:t xml:space="preserve"> and</w:t>
      </w:r>
      <w:r w:rsidR="00A1723E" w:rsidRPr="009B14B1">
        <w:rPr>
          <w:rStyle w:val="ECCParagraph"/>
        </w:rPr>
        <w:t xml:space="preserve"> Amateur</w:t>
      </w:r>
      <w:r w:rsidR="00712D91">
        <w:rPr>
          <w:rStyle w:val="ECCParagraph"/>
        </w:rPr>
        <w:t>-</w:t>
      </w:r>
      <w:r w:rsidR="00A1723E" w:rsidRPr="009B14B1">
        <w:rPr>
          <w:rStyle w:val="ECCParagraph"/>
        </w:rPr>
        <w:t>Satellite</w:t>
      </w:r>
      <w:r w:rsidR="00A1723E">
        <w:rPr>
          <w:rStyle w:val="ECCParagraph"/>
        </w:rPr>
        <w:t xml:space="preserve"> service ha</w:t>
      </w:r>
      <w:r w:rsidR="00712D91">
        <w:rPr>
          <w:rStyle w:val="ECCParagraph"/>
        </w:rPr>
        <w:t>ve</w:t>
      </w:r>
      <w:r w:rsidR="00A1723E">
        <w:rPr>
          <w:rStyle w:val="ECCParagraph"/>
        </w:rPr>
        <w:t xml:space="preserve"> secondary allocation</w:t>
      </w:r>
      <w:r w:rsidR="00712D91">
        <w:rPr>
          <w:rStyle w:val="ECCParagraph"/>
        </w:rPr>
        <w:t>s</w:t>
      </w:r>
      <w:r w:rsidR="003C7FAC" w:rsidRPr="003127BF">
        <w:rPr>
          <w:rStyle w:val="ECCParagraph"/>
        </w:rPr>
        <w:t>;</w:t>
      </w:r>
    </w:p>
    <w:p w14:paraId="2712A02E" w14:textId="77777777" w:rsidR="00CC4DAE" w:rsidRPr="009A0BFC" w:rsidRDefault="00CC4DAE" w:rsidP="00CC4DAE">
      <w:pPr>
        <w:pStyle w:val="ECCBulletsLv1"/>
      </w:pPr>
      <w:r w:rsidRPr="0058496F">
        <w:t xml:space="preserve">The band 77-81 GHz </w:t>
      </w:r>
      <w:r w:rsidR="00AF12F4" w:rsidRPr="00254C63">
        <w:rPr>
          <w:rStyle w:val="ECCParagraph"/>
        </w:rPr>
        <w:t>is globally allocated to the Radiolocation service on a primary basis and is</w:t>
      </w:r>
      <w:r w:rsidR="00AF12F4">
        <w:t xml:space="preserve"> </w:t>
      </w:r>
      <w:r w:rsidRPr="0058496F">
        <w:t>harmonised</w:t>
      </w:r>
      <w:r w:rsidR="00D911C3">
        <w:t xml:space="preserve"> in</w:t>
      </w:r>
      <w:r w:rsidRPr="0058496F">
        <w:t xml:space="preserve"> Europe </w:t>
      </w:r>
      <w:r w:rsidR="00AF12F4">
        <w:t>for</w:t>
      </w:r>
      <w:r w:rsidR="00AF12F4" w:rsidRPr="0058496F">
        <w:t xml:space="preserve"> </w:t>
      </w:r>
      <w:r w:rsidRPr="0058496F">
        <w:t xml:space="preserve">automotive Short Range Radars according to </w:t>
      </w:r>
      <w:r w:rsidR="00712D91">
        <w:t>ECC</w:t>
      </w:r>
      <w:r w:rsidR="00712D91" w:rsidRPr="0058496F">
        <w:t xml:space="preserve"> </w:t>
      </w:r>
      <w:r w:rsidRPr="0058496F">
        <w:t>Decision (04)03</w:t>
      </w:r>
      <w:r w:rsidR="008D2EBE">
        <w:t xml:space="preserve"> </w:t>
      </w:r>
      <w:r w:rsidR="008D2EBE">
        <w:fldChar w:fldCharType="begin"/>
      </w:r>
      <w:r w:rsidR="008D2EBE">
        <w:instrText xml:space="preserve"> REF _Ref2799662 \n \h </w:instrText>
      </w:r>
      <w:r w:rsidR="008D2EBE">
        <w:fldChar w:fldCharType="separate"/>
      </w:r>
      <w:r w:rsidR="0068374C">
        <w:t>[8]</w:t>
      </w:r>
      <w:r w:rsidR="008D2EBE">
        <w:fldChar w:fldCharType="end"/>
      </w:r>
      <w:r w:rsidR="004B04A5">
        <w:t xml:space="preserve"> </w:t>
      </w:r>
      <w:r w:rsidRPr="009A0BFC">
        <w:t xml:space="preserve">and corresponding EU legislation. These stipulate provisions for deploying Short Range Radar applications on road vehicles as means of collision warning technologies with transmit power of up to 55 dBm/4 GHz </w:t>
      </w:r>
      <w:r w:rsidR="0056601B">
        <w:t>and</w:t>
      </w:r>
      <w:r w:rsidR="0056601B" w:rsidRPr="009A0BFC">
        <w:t xml:space="preserve"> </w:t>
      </w:r>
      <w:r w:rsidRPr="009A0BFC">
        <w:t>–3 dBm/MHz e.i.r.p</w:t>
      </w:r>
      <w:r w:rsidR="003127BF">
        <w:t>.</w:t>
      </w:r>
      <w:r w:rsidR="000B5115">
        <w:t xml:space="preserve"> In addition, according to </w:t>
      </w:r>
      <w:r w:rsidR="000B5115" w:rsidRPr="00254C63">
        <w:rPr>
          <w:rStyle w:val="ECCHLbold"/>
        </w:rPr>
        <w:t>RR</w:t>
      </w:r>
      <w:r w:rsidR="000B5115">
        <w:rPr>
          <w:rStyle w:val="ECCHLbold"/>
        </w:rPr>
        <w:t xml:space="preserve"> </w:t>
      </w:r>
      <w:r w:rsidR="000B5115" w:rsidRPr="00254C63">
        <w:rPr>
          <w:rStyle w:val="ECCHLbold"/>
        </w:rPr>
        <w:t>5.559B</w:t>
      </w:r>
      <w:r w:rsidR="000B5115">
        <w:rPr>
          <w:rStyle w:val="ECCHLbold"/>
        </w:rPr>
        <w:t xml:space="preserve"> </w:t>
      </w:r>
      <w:r w:rsidR="000B5115" w:rsidRPr="00254C63">
        <w:rPr>
          <w:rStyle w:val="ECCParagraph"/>
        </w:rPr>
        <w:t>the use of the frequency band 77.5-78 GHz</w:t>
      </w:r>
      <w:r w:rsidR="000B5115">
        <w:t xml:space="preserve"> by the radiolocation service shall be limited to short-range radar for ground-based application, including automotive radar.</w:t>
      </w:r>
    </w:p>
    <w:p w14:paraId="1097CE98" w14:textId="77777777" w:rsidR="00F67A68" w:rsidRDefault="000A2E17" w:rsidP="003127BF">
      <w:r>
        <w:rPr>
          <w:rStyle w:val="ECCParagraph"/>
        </w:rPr>
        <w:t>C</w:t>
      </w:r>
      <w:r w:rsidR="00EF7643">
        <w:rPr>
          <w:rStyle w:val="ECCParagraph"/>
        </w:rPr>
        <w:t>on</w:t>
      </w:r>
      <w:r w:rsidR="007C5410" w:rsidRPr="00CC4DAE">
        <w:rPr>
          <w:rStyle w:val="ECCParagraph"/>
        </w:rPr>
        <w:t>sidering the above</w:t>
      </w:r>
      <w:r w:rsidR="00EF7643">
        <w:rPr>
          <w:rStyle w:val="ECCParagraph"/>
        </w:rPr>
        <w:t xml:space="preserve">, </w:t>
      </w:r>
      <w:r w:rsidR="00D223AB">
        <w:rPr>
          <w:rStyle w:val="ECCParagraph"/>
        </w:rPr>
        <w:t xml:space="preserve">three </w:t>
      </w:r>
      <w:r w:rsidR="00CC28F6">
        <w:rPr>
          <w:rStyle w:val="ECCParagraph"/>
        </w:rPr>
        <w:t>target candidate band</w:t>
      </w:r>
      <w:r w:rsidR="00B23CCB">
        <w:rPr>
          <w:rStyle w:val="ECCParagraph"/>
        </w:rPr>
        <w:t>s</w:t>
      </w:r>
      <w:r w:rsidR="00CC28F6">
        <w:rPr>
          <w:rStyle w:val="ECCParagraph"/>
        </w:rPr>
        <w:t xml:space="preserve"> </w:t>
      </w:r>
      <w:r w:rsidR="00A02B81" w:rsidRPr="00A02B81">
        <w:t>in the frequency range 77-81 GHz</w:t>
      </w:r>
      <w:r w:rsidR="00A02B81" w:rsidRPr="00A02B81">
        <w:rPr>
          <w:rStyle w:val="ECCParagraph"/>
        </w:rPr>
        <w:t xml:space="preserve"> are analysed </w:t>
      </w:r>
      <w:r w:rsidR="00CC28F6">
        <w:rPr>
          <w:rStyle w:val="ECCParagraph"/>
        </w:rPr>
        <w:t>for HD-GBSAR</w:t>
      </w:r>
      <w:r w:rsidR="003127BF">
        <w:rPr>
          <w:rStyle w:val="ECCParagraph"/>
        </w:rPr>
        <w:t xml:space="preserve"> </w:t>
      </w:r>
      <w:r w:rsidR="00E259F6">
        <w:rPr>
          <w:rStyle w:val="ECCParagraph"/>
        </w:rPr>
        <w:t>in this Report:</w:t>
      </w:r>
      <w:r w:rsidR="003127BF">
        <w:rPr>
          <w:rStyle w:val="ECCParagraph"/>
        </w:rPr>
        <w:t xml:space="preserve"> </w:t>
      </w:r>
      <w:r w:rsidR="00EE5F1B">
        <w:t>74-75</w:t>
      </w:r>
      <w:r w:rsidR="003127BF">
        <w:t xml:space="preserve"> </w:t>
      </w:r>
      <w:r w:rsidR="00EE5F1B">
        <w:t>GHz</w:t>
      </w:r>
      <w:r w:rsidR="00D223AB">
        <w:t>,</w:t>
      </w:r>
      <w:r w:rsidR="003127BF">
        <w:t xml:space="preserve"> </w:t>
      </w:r>
      <w:r w:rsidR="001C589A">
        <w:t>76-77 GHz</w:t>
      </w:r>
      <w:r w:rsidR="00D223AB">
        <w:t xml:space="preserve"> and 1</w:t>
      </w:r>
      <w:r w:rsidR="00E53F6B">
        <w:t xml:space="preserve"> </w:t>
      </w:r>
      <w:r w:rsidR="00D223AB">
        <w:t>GHz</w:t>
      </w:r>
      <w:r w:rsidR="003127BF">
        <w:t>.</w:t>
      </w:r>
    </w:p>
    <w:p w14:paraId="2ADD5471" w14:textId="77777777" w:rsidR="001C589A" w:rsidRDefault="00F67A68" w:rsidP="003127BF">
      <w:r>
        <w:t>The band 75-76</w:t>
      </w:r>
      <w:r w:rsidR="00E53F6B">
        <w:t xml:space="preserve"> </w:t>
      </w:r>
      <w:r>
        <w:t xml:space="preserve">GHz is excluded </w:t>
      </w:r>
      <w:r w:rsidR="00E259F6">
        <w:t xml:space="preserve">from </w:t>
      </w:r>
      <w:r>
        <w:t xml:space="preserve">the analysis, because </w:t>
      </w:r>
      <w:r w:rsidR="00E259F6">
        <w:t xml:space="preserve">the </w:t>
      </w:r>
      <w:r>
        <w:t xml:space="preserve">interference scenario </w:t>
      </w:r>
      <w:r w:rsidR="00E259F6">
        <w:t xml:space="preserve">is </w:t>
      </w:r>
      <w:r>
        <w:t>similar to</w:t>
      </w:r>
      <w:r w:rsidR="00E259F6">
        <w:t xml:space="preserve"> that in </w:t>
      </w:r>
      <w:r>
        <w:t>the 74-75</w:t>
      </w:r>
      <w:r w:rsidR="00E53F6B">
        <w:t xml:space="preserve"> </w:t>
      </w:r>
      <w:r>
        <w:t>GHz case with the addition of LPR application and Amateur service.</w:t>
      </w:r>
    </w:p>
    <w:p w14:paraId="07FD47E0" w14:textId="77777777" w:rsidR="0015782C" w:rsidRDefault="0015782C" w:rsidP="003127BF">
      <w:r>
        <w:t>In the 77-81</w:t>
      </w:r>
      <w:r w:rsidR="00E53F6B">
        <w:t xml:space="preserve"> </w:t>
      </w:r>
      <w:r>
        <w:t>GHz frequency range</w:t>
      </w:r>
      <w:r w:rsidR="007F1654">
        <w:t>,</w:t>
      </w:r>
      <w:r>
        <w:t xml:space="preserve"> </w:t>
      </w:r>
      <w:r w:rsidR="00D97601">
        <w:t xml:space="preserve">the interference analysis is identical </w:t>
      </w:r>
      <w:r w:rsidR="004D271E">
        <w:t>wherever</w:t>
      </w:r>
      <w:r w:rsidR="00D97601">
        <w:t xml:space="preserve"> the 1</w:t>
      </w:r>
      <w:r w:rsidR="00E53F6B">
        <w:t xml:space="preserve"> </w:t>
      </w:r>
      <w:r w:rsidR="00D97601">
        <w:t>GHz frequency band for HD-GBSAR</w:t>
      </w:r>
      <w:r w:rsidR="004D271E">
        <w:t xml:space="preserve"> is </w:t>
      </w:r>
      <w:r w:rsidR="00FC6A87">
        <w:t>considered</w:t>
      </w:r>
      <w:r w:rsidR="00D97601">
        <w:t>. For sake of simplicity, the compatibility analysis will be performed assuming only the 77-78</w:t>
      </w:r>
      <w:r w:rsidR="00A02B81">
        <w:t xml:space="preserve"> </w:t>
      </w:r>
      <w:r w:rsidR="00D97601">
        <w:t>GHz frequency range for HD-GBSAR, knowing that any other 1</w:t>
      </w:r>
      <w:r w:rsidR="00E53F6B">
        <w:t xml:space="preserve"> </w:t>
      </w:r>
      <w:r w:rsidR="00D97601">
        <w:t>GHz slot in the 77-81</w:t>
      </w:r>
      <w:r w:rsidR="00E53F6B">
        <w:t xml:space="preserve"> </w:t>
      </w:r>
      <w:r w:rsidR="00A02B81">
        <w:t xml:space="preserve">GHz </w:t>
      </w:r>
      <w:r w:rsidR="00D97601">
        <w:t>would lead to the same conclusion.</w:t>
      </w:r>
    </w:p>
    <w:p w14:paraId="1ABB012B" w14:textId="77777777" w:rsidR="00D86E58" w:rsidRDefault="00D86E58" w:rsidP="003127BF">
      <w:r>
        <w:t>As additional information,</w:t>
      </w:r>
      <w:r>
        <w:rPr>
          <w:rStyle w:val="ECCParagraph"/>
        </w:rPr>
        <w:t xml:space="preserve"> the 76-77</w:t>
      </w:r>
      <w:r w:rsidR="00E53F6B">
        <w:rPr>
          <w:rStyle w:val="ECCParagraph"/>
        </w:rPr>
        <w:t xml:space="preserve"> </w:t>
      </w:r>
      <w:r>
        <w:rPr>
          <w:rStyle w:val="ECCParagraph"/>
        </w:rPr>
        <w:t>GHz frequency band was</w:t>
      </w:r>
      <w:r w:rsidRPr="003127BF">
        <w:rPr>
          <w:rStyle w:val="ECCParagraph"/>
        </w:rPr>
        <w:t xml:space="preserve"> allowed </w:t>
      </w:r>
      <w:r>
        <w:rPr>
          <w:rStyle w:val="ECCParagraph"/>
        </w:rPr>
        <w:t xml:space="preserve">in 2017 </w:t>
      </w:r>
      <w:r w:rsidRPr="003127BF">
        <w:rPr>
          <w:rStyle w:val="ECCParagraph"/>
        </w:rPr>
        <w:t xml:space="preserve">by FCC for HD-GBSAR </w:t>
      </w:r>
      <w:r>
        <w:rPr>
          <w:rStyle w:val="ECCParagraph"/>
        </w:rPr>
        <w:t xml:space="preserve">application </w:t>
      </w:r>
      <w:r w:rsidRPr="009B14B1">
        <w:rPr>
          <w:rStyle w:val="ECCParagraph"/>
        </w:rPr>
        <w:t xml:space="preserve">in mines and </w:t>
      </w:r>
      <w:r>
        <w:rPr>
          <w:rStyle w:val="ECCParagraph"/>
        </w:rPr>
        <w:t>tunnel in construction</w:t>
      </w:r>
      <w:r w:rsidRPr="009B14B1">
        <w:rPr>
          <w:rStyle w:val="ECCParagraph"/>
        </w:rPr>
        <w:t xml:space="preserve"> </w:t>
      </w:r>
      <w:r w:rsidRPr="003127BF">
        <w:rPr>
          <w:rStyle w:val="ECCParagraph"/>
        </w:rPr>
        <w:fldChar w:fldCharType="begin"/>
      </w:r>
      <w:r w:rsidRPr="003127BF">
        <w:rPr>
          <w:rStyle w:val="ECCParagraph"/>
        </w:rPr>
        <w:instrText xml:space="preserve"> REF _Ref2793383 \n \h  \* MERGEFORMAT </w:instrText>
      </w:r>
      <w:r w:rsidRPr="003127BF">
        <w:rPr>
          <w:rStyle w:val="ECCParagraph"/>
        </w:rPr>
      </w:r>
      <w:r w:rsidRPr="003127BF">
        <w:rPr>
          <w:rStyle w:val="ECCParagraph"/>
        </w:rPr>
        <w:fldChar w:fldCharType="separate"/>
      </w:r>
      <w:r w:rsidR="0068374C">
        <w:rPr>
          <w:rStyle w:val="ECCParagraph"/>
        </w:rPr>
        <w:t>[7]</w:t>
      </w:r>
      <w:r w:rsidRPr="003127BF">
        <w:rPr>
          <w:rStyle w:val="ECCParagraph"/>
        </w:rPr>
        <w:fldChar w:fldCharType="end"/>
      </w:r>
      <w:r>
        <w:rPr>
          <w:rStyle w:val="ECCParagraph"/>
        </w:rPr>
        <w:t>.</w:t>
      </w:r>
    </w:p>
    <w:p w14:paraId="13288938" w14:textId="77777777" w:rsidR="00F47B32" w:rsidRDefault="00F47B32" w:rsidP="00F47B32">
      <w:pPr>
        <w:pStyle w:val="Heading1"/>
      </w:pPr>
      <w:bookmarkStart w:id="97" w:name="_Toc26355657"/>
      <w:bookmarkStart w:id="98" w:name="_Toc26516399"/>
      <w:bookmarkStart w:id="99" w:name="_Toc26516474"/>
      <w:bookmarkStart w:id="100" w:name="_Toc31205865"/>
      <w:bookmarkEnd w:id="97"/>
      <w:bookmarkEnd w:id="98"/>
      <w:bookmarkEnd w:id="99"/>
      <w:r w:rsidRPr="00F47B32">
        <w:t xml:space="preserve">Considered </w:t>
      </w:r>
      <w:r w:rsidR="007F69F2">
        <w:t>v</w:t>
      </w:r>
      <w:r w:rsidR="007F69F2" w:rsidRPr="00F47B32">
        <w:t xml:space="preserve">ictim </w:t>
      </w:r>
      <w:r w:rsidR="007F69F2">
        <w:t>s</w:t>
      </w:r>
      <w:r w:rsidRPr="00F47B32">
        <w:t>ervices</w:t>
      </w:r>
      <w:bookmarkEnd w:id="94"/>
      <w:r w:rsidR="00FE2CF5">
        <w:t xml:space="preserve"> </w:t>
      </w:r>
      <w:r w:rsidR="007F69F2">
        <w:t>a</w:t>
      </w:r>
      <w:r w:rsidR="00FE2CF5">
        <w:t xml:space="preserve">nd </w:t>
      </w:r>
      <w:r w:rsidR="007F69F2">
        <w:t>a</w:t>
      </w:r>
      <w:r w:rsidR="00FE2CF5">
        <w:t>pplications</w:t>
      </w:r>
      <w:bookmarkEnd w:id="100"/>
    </w:p>
    <w:p w14:paraId="1524DE79" w14:textId="77777777" w:rsidR="00E9410B" w:rsidRPr="00E9410B" w:rsidRDefault="00E237B5" w:rsidP="00E9410B">
      <w:pPr>
        <w:pStyle w:val="Heading2"/>
      </w:pPr>
      <w:bookmarkStart w:id="101" w:name="_Toc31205866"/>
      <w:bookmarkStart w:id="102" w:name="_Toc529103194"/>
      <w:r>
        <w:t>7</w:t>
      </w:r>
      <w:r w:rsidR="00E9410B">
        <w:t>4-</w:t>
      </w:r>
      <w:r>
        <w:t>7</w:t>
      </w:r>
      <w:r w:rsidR="00E9410B">
        <w:t>5</w:t>
      </w:r>
      <w:r w:rsidR="00E53F6B">
        <w:t xml:space="preserve"> </w:t>
      </w:r>
      <w:r>
        <w:t>GHz band</w:t>
      </w:r>
      <w:r w:rsidR="00C741A2">
        <w:t xml:space="preserve"> victim services</w:t>
      </w:r>
      <w:bookmarkEnd w:id="101"/>
    </w:p>
    <w:p w14:paraId="4277731E" w14:textId="77777777" w:rsidR="002601F9" w:rsidRPr="002601F9" w:rsidRDefault="002601F9" w:rsidP="00414FCE">
      <w:pPr>
        <w:pStyle w:val="Heading3"/>
      </w:pPr>
      <w:bookmarkStart w:id="103" w:name="_Ref9002316"/>
      <w:bookmarkStart w:id="104" w:name="_Ref9002319"/>
      <w:bookmarkStart w:id="105" w:name="_Toc31205867"/>
      <w:r w:rsidRPr="002601F9">
        <w:t>Fixed Service</w:t>
      </w:r>
      <w:bookmarkEnd w:id="102"/>
      <w:bookmarkEnd w:id="103"/>
      <w:bookmarkEnd w:id="104"/>
      <w:bookmarkEnd w:id="105"/>
    </w:p>
    <w:p w14:paraId="7B881159" w14:textId="77777777" w:rsidR="002601F9" w:rsidRDefault="002601F9" w:rsidP="002601F9">
      <w:pPr>
        <w:rPr>
          <w:rStyle w:val="ECCParagraph"/>
        </w:rPr>
      </w:pPr>
      <w:r w:rsidRPr="00611C0F">
        <w:rPr>
          <w:rStyle w:val="ECCParagraph"/>
        </w:rPr>
        <w:t>The band 71-76 GHz is used by high bitrate/high bandwidth Point-to-Point (PP) FS links</w:t>
      </w:r>
      <w:r w:rsidR="00A02B81">
        <w:rPr>
          <w:rStyle w:val="ECCParagraph"/>
        </w:rPr>
        <w:t xml:space="preserve"> </w:t>
      </w:r>
      <w:r w:rsidR="00DC2823">
        <w:rPr>
          <w:rStyle w:val="ECCParagraph"/>
        </w:rPr>
        <w:fldChar w:fldCharType="begin"/>
      </w:r>
      <w:r w:rsidR="00DC2823">
        <w:rPr>
          <w:rStyle w:val="ECCParagraph"/>
        </w:rPr>
        <w:instrText xml:space="preserve"> REF _Ref27042614 \r \h </w:instrText>
      </w:r>
      <w:r w:rsidR="00DC2823">
        <w:rPr>
          <w:rStyle w:val="ECCParagraph"/>
        </w:rPr>
      </w:r>
      <w:r w:rsidR="00DC2823">
        <w:rPr>
          <w:rStyle w:val="ECCParagraph"/>
        </w:rPr>
        <w:fldChar w:fldCharType="separate"/>
      </w:r>
      <w:r w:rsidR="0068374C">
        <w:rPr>
          <w:rStyle w:val="ECCParagraph"/>
        </w:rPr>
        <w:t>[37]</w:t>
      </w:r>
      <w:r w:rsidR="00DC2823">
        <w:rPr>
          <w:rStyle w:val="ECCParagraph"/>
        </w:rPr>
        <w:fldChar w:fldCharType="end"/>
      </w:r>
      <w:r w:rsidRPr="00611C0F">
        <w:rPr>
          <w:rStyle w:val="ECCParagraph"/>
        </w:rPr>
        <w:t>, normally as one of go-return parts of duplex arrangements with the corresponding band 81-86 GHz. The designation of this band for FS is given in ECC</w:t>
      </w:r>
      <w:r w:rsidR="007F1654">
        <w:rPr>
          <w:rStyle w:val="ECCParagraph"/>
        </w:rPr>
        <w:t xml:space="preserve"> Recommendation </w:t>
      </w:r>
      <w:r w:rsidRPr="008D2EBE">
        <w:rPr>
          <w:rStyle w:val="ECCParagraph"/>
        </w:rPr>
        <w:t xml:space="preserve">(05)07 </w:t>
      </w:r>
      <w:r w:rsidR="008D2EBE" w:rsidRPr="008D2EBE">
        <w:rPr>
          <w:rStyle w:val="ECCParagraph"/>
        </w:rPr>
        <w:fldChar w:fldCharType="begin"/>
      </w:r>
      <w:r w:rsidR="008D2EBE" w:rsidRPr="008D2EBE">
        <w:rPr>
          <w:rStyle w:val="ECCParagraph"/>
        </w:rPr>
        <w:instrText xml:space="preserve"> REF _Ref2799428 \n \h  \* MERGEFORMAT </w:instrText>
      </w:r>
      <w:r w:rsidR="008D2EBE" w:rsidRPr="008D2EBE">
        <w:rPr>
          <w:rStyle w:val="ECCParagraph"/>
        </w:rPr>
      </w:r>
      <w:r w:rsidR="008D2EBE" w:rsidRPr="008D2EBE">
        <w:rPr>
          <w:rStyle w:val="ECCParagraph"/>
        </w:rPr>
        <w:fldChar w:fldCharType="separate"/>
      </w:r>
      <w:r w:rsidR="0068374C">
        <w:rPr>
          <w:rStyle w:val="ECCParagraph"/>
        </w:rPr>
        <w:t>[5]</w:t>
      </w:r>
      <w:r w:rsidR="008D2EBE" w:rsidRPr="008D2EBE">
        <w:rPr>
          <w:rStyle w:val="ECCParagraph"/>
        </w:rPr>
        <w:fldChar w:fldCharType="end"/>
      </w:r>
      <w:r w:rsidR="008D2EBE" w:rsidRPr="008D2EBE">
        <w:rPr>
          <w:rStyle w:val="ECCParagraph"/>
        </w:rPr>
        <w:t xml:space="preserve"> </w:t>
      </w:r>
      <w:r w:rsidRPr="008D2EBE">
        <w:rPr>
          <w:rStyle w:val="ECCParagraph"/>
        </w:rPr>
        <w:t>and it is</w:t>
      </w:r>
      <w:r w:rsidRPr="00611C0F">
        <w:rPr>
          <w:rStyle w:val="ECCParagraph"/>
        </w:rPr>
        <w:t xml:space="preserve"> widely referred to in FS community as "E-band".</w:t>
      </w:r>
    </w:p>
    <w:p w14:paraId="2E0E802A" w14:textId="77777777" w:rsidR="001B1A61" w:rsidRDefault="008935DD" w:rsidP="001B1A61">
      <w:pPr>
        <w:rPr>
          <w:rStyle w:val="ECCParagraph"/>
        </w:rPr>
      </w:pPr>
      <w:r w:rsidRPr="00087179">
        <w:rPr>
          <w:rStyle w:val="ECCParagraph"/>
        </w:rPr>
        <w:t>The</w:t>
      </w:r>
      <w:r w:rsidR="001B1A61" w:rsidRPr="00087179">
        <w:rPr>
          <w:rStyle w:val="ECCParagraph"/>
        </w:rPr>
        <w:t xml:space="preserve"> E-band is the strongest growing fixed service band</w:t>
      </w:r>
      <w:r w:rsidRPr="00087179">
        <w:rPr>
          <w:rStyle w:val="ECCParagraph"/>
        </w:rPr>
        <w:t xml:space="preserve">. A recent outlook report from Ericsson expects that in </w:t>
      </w:r>
      <w:r w:rsidR="001B1A61" w:rsidRPr="00087179">
        <w:rPr>
          <w:rStyle w:val="ECCParagraph"/>
        </w:rPr>
        <w:t>5-6 years from now 20%</w:t>
      </w:r>
      <w:r w:rsidRPr="00087179">
        <w:rPr>
          <w:rStyle w:val="ECCParagraph"/>
        </w:rPr>
        <w:t>,</w:t>
      </w:r>
      <w:r w:rsidR="001B1A61" w:rsidRPr="00087179">
        <w:rPr>
          <w:rStyle w:val="ECCParagraph"/>
        </w:rPr>
        <w:t xml:space="preserve"> of all new deployments of wireless transport links will be in the E-</w:t>
      </w:r>
      <w:r w:rsidR="00961782" w:rsidRPr="00087179">
        <w:rPr>
          <w:rStyle w:val="ECCParagraph"/>
        </w:rPr>
        <w:t>B</w:t>
      </w:r>
      <w:r w:rsidR="001B1A61" w:rsidRPr="00087179">
        <w:rPr>
          <w:rStyle w:val="ECCParagraph"/>
        </w:rPr>
        <w:t>and</w:t>
      </w:r>
      <w:r w:rsidRPr="00087179">
        <w:rPr>
          <w:rStyle w:val="ECCParagraph"/>
        </w:rPr>
        <w:t xml:space="preserve"> (</w:t>
      </w:r>
      <w:r w:rsidR="00961782" w:rsidRPr="00087179">
        <w:rPr>
          <w:rStyle w:val="ECCParagraph"/>
        </w:rPr>
        <w:fldChar w:fldCharType="begin"/>
      </w:r>
      <w:r w:rsidR="00961782" w:rsidRPr="00087179">
        <w:rPr>
          <w:rStyle w:val="ECCParagraph"/>
        </w:rPr>
        <w:instrText xml:space="preserve"> REF _Ref14726349 \h </w:instrText>
      </w:r>
      <w:r w:rsidR="00812C32">
        <w:rPr>
          <w:rStyle w:val="ECCParagraph"/>
        </w:rPr>
        <w:instrText xml:space="preserve"> \* MERGEFORMAT </w:instrText>
      </w:r>
      <w:r w:rsidR="00961782" w:rsidRPr="00087179">
        <w:rPr>
          <w:rStyle w:val="ECCParagraph"/>
        </w:rPr>
      </w:r>
      <w:r w:rsidR="00961782" w:rsidRPr="00087179">
        <w:rPr>
          <w:rStyle w:val="ECCParagraph"/>
        </w:rPr>
        <w:fldChar w:fldCharType="separate"/>
      </w:r>
      <w:r w:rsidR="0068374C" w:rsidRPr="00087179">
        <w:rPr>
          <w:rStyle w:val="ECCParagraph"/>
        </w:rPr>
        <w:t xml:space="preserve">Figure </w:t>
      </w:r>
      <w:r w:rsidR="0068374C">
        <w:rPr>
          <w:rStyle w:val="ECCParagraph"/>
        </w:rPr>
        <w:t>7</w:t>
      </w:r>
      <w:r w:rsidR="00961782" w:rsidRPr="00087179">
        <w:rPr>
          <w:rStyle w:val="ECCParagraph"/>
        </w:rPr>
        <w:fldChar w:fldCharType="end"/>
      </w:r>
      <w:r w:rsidRPr="00087179">
        <w:rPr>
          <w:rStyle w:val="ECCParagraph"/>
        </w:rPr>
        <w:t>)</w:t>
      </w:r>
      <w:r w:rsidR="001B1A61" w:rsidRPr="00087179">
        <w:rPr>
          <w:rStyle w:val="ECCParagraph"/>
        </w:rPr>
        <w:t xml:space="preserve">. </w:t>
      </w:r>
    </w:p>
    <w:p w14:paraId="7D579668" w14:textId="77777777" w:rsidR="00DC2823" w:rsidRPr="00087179" w:rsidRDefault="00DC2823" w:rsidP="001B1A61">
      <w:pPr>
        <w:rPr>
          <w:rStyle w:val="ECCParagraph"/>
        </w:rPr>
      </w:pPr>
      <w:r>
        <w:rPr>
          <w:rStyle w:val="ECCParagraph"/>
        </w:rPr>
        <w:t xml:space="preserve">As reported in ECC Report 173 </w:t>
      </w:r>
      <w:r w:rsidRPr="00DC2823">
        <w:rPr>
          <w:rStyle w:val="ECCParagraph"/>
        </w:rPr>
        <w:fldChar w:fldCharType="begin"/>
      </w:r>
      <w:r w:rsidRPr="00DC2823">
        <w:rPr>
          <w:rStyle w:val="ECCParagraph"/>
        </w:rPr>
        <w:instrText xml:space="preserve"> REF _Ref27042614 \r \h </w:instrText>
      </w:r>
      <w:r w:rsidRPr="00DC2823">
        <w:rPr>
          <w:rStyle w:val="ECCParagraph"/>
        </w:rPr>
      </w:r>
      <w:r w:rsidRPr="00DC2823">
        <w:rPr>
          <w:rStyle w:val="ECCParagraph"/>
        </w:rPr>
        <w:fldChar w:fldCharType="separate"/>
      </w:r>
      <w:r w:rsidR="0068374C">
        <w:rPr>
          <w:rStyle w:val="ECCParagraph"/>
        </w:rPr>
        <w:t>[37]</w:t>
      </w:r>
      <w:r w:rsidRPr="00DC2823">
        <w:rPr>
          <w:rStyle w:val="ECCParagraph"/>
        </w:rPr>
        <w:fldChar w:fldCharType="end"/>
      </w:r>
      <w:r>
        <w:rPr>
          <w:rStyle w:val="ECCParagraph"/>
        </w:rPr>
        <w:t>, the CEPT administrations indicated 8440 active PP links and e</w:t>
      </w:r>
      <w:r w:rsidRPr="00DC2823">
        <w:rPr>
          <w:rStyle w:val="ECCParagraph"/>
        </w:rPr>
        <w:t>xpectation to increase of band use in next future was indicated by Bulgaria, France, Greece, Netherlands, Croatia, Italy, Portugal, Sweden,</w:t>
      </w:r>
      <w:r>
        <w:rPr>
          <w:rStyle w:val="ECCParagraph"/>
        </w:rPr>
        <w:t xml:space="preserve"> </w:t>
      </w:r>
      <w:r w:rsidRPr="00DC2823">
        <w:rPr>
          <w:rStyle w:val="ECCParagraph"/>
        </w:rPr>
        <w:t>Switzerland, Slovenia Latvia and Romania</w:t>
      </w:r>
      <w:r>
        <w:rPr>
          <w:rStyle w:val="ECCParagraph"/>
        </w:rPr>
        <w:t>.</w:t>
      </w:r>
    </w:p>
    <w:p w14:paraId="24321B1B" w14:textId="77777777" w:rsidR="001B1A61" w:rsidRPr="00087179" w:rsidRDefault="001B1A61" w:rsidP="001B1A61">
      <w:pPr>
        <w:rPr>
          <w:rStyle w:val="ECCParagraph"/>
        </w:rPr>
      </w:pPr>
      <w:r w:rsidRPr="00087179">
        <w:rPr>
          <w:rStyle w:val="ECCParagraph"/>
        </w:rPr>
        <w:t>The reason for the rapid growth of the E-band is the available wide frequency channel making it possible to reach 10 Gbps links already today and 100 Gbps link in the foreseeable future. These high capacities are needed to handle the build out of 5G transport networks the coming years</w:t>
      </w:r>
      <w:r w:rsidR="00961782" w:rsidRPr="00087179">
        <w:rPr>
          <w:rStyle w:val="ECCParagraph"/>
        </w:rPr>
        <w:t>.</w:t>
      </w:r>
    </w:p>
    <w:p w14:paraId="31469015" w14:textId="77777777" w:rsidR="001B1A61" w:rsidRPr="00087179" w:rsidRDefault="001B1A61" w:rsidP="001B1A61">
      <w:pPr>
        <w:rPr>
          <w:rStyle w:val="ECCParagraph"/>
        </w:rPr>
      </w:pPr>
      <w:r w:rsidRPr="00087179">
        <w:rPr>
          <w:rStyle w:val="ECCParagraph"/>
        </w:rPr>
        <w:t xml:space="preserve">E-band </w:t>
      </w:r>
      <w:r w:rsidR="00961782" w:rsidRPr="00087179">
        <w:rPr>
          <w:rStyle w:val="ECCParagraph"/>
        </w:rPr>
        <w:t xml:space="preserve">PP link </w:t>
      </w:r>
      <w:r w:rsidRPr="00087179">
        <w:rPr>
          <w:rStyle w:val="ECCParagraph"/>
        </w:rPr>
        <w:t>has a shorter possible hop length compared with the conventional fixed service bands (6-42 GHz), instead of 10-100 km the maximum hop length is in the range of 1-3 km. This makes E-band suitable for the last hop within an urban area, i.e. not long hop length between mast</w:t>
      </w:r>
      <w:r w:rsidR="00DC2823">
        <w:rPr>
          <w:rStyle w:val="ECCParagraph"/>
        </w:rPr>
        <w:t>s</w:t>
      </w:r>
      <w:r w:rsidRPr="00087179">
        <w:rPr>
          <w:rStyle w:val="ECCParagraph"/>
        </w:rPr>
        <w:t xml:space="preserve"> but rather between rooftop to rooftop or rooftop to street furniture. This place the radio</w:t>
      </w:r>
      <w:r w:rsidR="00DC2823">
        <w:rPr>
          <w:rStyle w:val="ECCParagraph"/>
        </w:rPr>
        <w:t xml:space="preserve"> equipment</w:t>
      </w:r>
      <w:r w:rsidRPr="00087179">
        <w:rPr>
          <w:rStyle w:val="ECCParagraph"/>
        </w:rPr>
        <w:t xml:space="preserve"> just above or down in the clutter of buildings. As the links are shorter the difference in antenna height can be substantial</w:t>
      </w:r>
      <w:r w:rsidR="00DC2823">
        <w:rPr>
          <w:rStyle w:val="ECCParagraph"/>
        </w:rPr>
        <w:t>, which means that</w:t>
      </w:r>
      <w:r w:rsidR="00990835">
        <w:rPr>
          <w:rStyle w:val="ECCParagraph"/>
        </w:rPr>
        <w:t xml:space="preserve"> </w:t>
      </w:r>
      <w:r w:rsidRPr="00087179">
        <w:rPr>
          <w:rStyle w:val="ECCParagraph"/>
        </w:rPr>
        <w:t>fully horizontal antenna alignment cannot be assumed.</w:t>
      </w:r>
    </w:p>
    <w:p w14:paraId="7B125516" w14:textId="77777777" w:rsidR="001B1A61" w:rsidRPr="00087179" w:rsidRDefault="001B1A61" w:rsidP="00087179">
      <w:pPr>
        <w:pStyle w:val="ECCFiguregraphcentered"/>
        <w:rPr>
          <w:rStyle w:val="ECCHLyellow"/>
        </w:rPr>
      </w:pPr>
      <w:r w:rsidRPr="00087179">
        <w:rPr>
          <w:rStyle w:val="ECCHLyellow"/>
          <w:szCs w:val="20"/>
          <w:shd w:val="clear" w:color="auto" w:fill="auto"/>
          <w:lang w:val="fr-FR" w:eastAsia="fr-FR"/>
        </w:rPr>
        <w:drawing>
          <wp:inline distT="0" distB="0" distL="0" distR="0" wp14:anchorId="77BC4C61" wp14:editId="0DCB1EB4">
            <wp:extent cx="6128426" cy="2752810"/>
            <wp:effectExtent l="0" t="0" r="571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and.png"/>
                    <pic:cNvPicPr/>
                  </pic:nvPicPr>
                  <pic:blipFill>
                    <a:blip r:embed="rId18">
                      <a:extLst>
                        <a:ext uri="{28A0092B-C50C-407E-A947-70E740481C1C}">
                          <a14:useLocalDpi xmlns:a14="http://schemas.microsoft.com/office/drawing/2010/main" val="0"/>
                        </a:ext>
                      </a:extLst>
                    </a:blip>
                    <a:stretch>
                      <a:fillRect/>
                    </a:stretch>
                  </pic:blipFill>
                  <pic:spPr>
                    <a:xfrm>
                      <a:off x="0" y="0"/>
                      <a:ext cx="6184008" cy="2777777"/>
                    </a:xfrm>
                    <a:prstGeom prst="rect">
                      <a:avLst/>
                    </a:prstGeom>
                  </pic:spPr>
                </pic:pic>
              </a:graphicData>
            </a:graphic>
          </wp:inline>
        </w:drawing>
      </w:r>
    </w:p>
    <w:p w14:paraId="09571692" w14:textId="77777777" w:rsidR="007F1654" w:rsidRDefault="006B3761" w:rsidP="001B1A61">
      <w:pPr>
        <w:pStyle w:val="Caption"/>
        <w:rPr>
          <w:rStyle w:val="ECCParagraph"/>
          <w:rFonts w:eastAsia="Calibri"/>
        </w:rPr>
      </w:pPr>
      <w:bookmarkStart w:id="106" w:name="_Ref14726349"/>
      <w:r w:rsidRPr="00087179">
        <w:rPr>
          <w:rStyle w:val="ECCParagraph"/>
        </w:rPr>
        <w:t xml:space="preserve">Figure </w:t>
      </w:r>
      <w:r w:rsidRPr="00087179">
        <w:rPr>
          <w:rStyle w:val="ECCParagraph"/>
        </w:rPr>
        <w:fldChar w:fldCharType="begin"/>
      </w:r>
      <w:r w:rsidRPr="00087179">
        <w:rPr>
          <w:rStyle w:val="ECCParagraph"/>
        </w:rPr>
        <w:instrText xml:space="preserve"> SEQ Figure \* ARABIC </w:instrText>
      </w:r>
      <w:r w:rsidRPr="00087179">
        <w:rPr>
          <w:rStyle w:val="ECCParagraph"/>
        </w:rPr>
        <w:fldChar w:fldCharType="separate"/>
      </w:r>
      <w:r w:rsidR="0068374C">
        <w:rPr>
          <w:rStyle w:val="ECCParagraph"/>
          <w:noProof/>
        </w:rPr>
        <w:t>7</w:t>
      </w:r>
      <w:r w:rsidRPr="00087179">
        <w:rPr>
          <w:rStyle w:val="ECCParagraph"/>
        </w:rPr>
        <w:fldChar w:fldCharType="end"/>
      </w:r>
      <w:bookmarkEnd w:id="106"/>
      <w:r w:rsidRPr="00087179">
        <w:rPr>
          <w:rStyle w:val="ECCParagraph"/>
        </w:rPr>
        <w:t xml:space="preserve">: </w:t>
      </w:r>
      <w:r w:rsidR="001B1A61" w:rsidRPr="00087179">
        <w:rPr>
          <w:rStyle w:val="ECCParagraph"/>
          <w:rFonts w:eastAsia="Calibri"/>
        </w:rPr>
        <w:t xml:space="preserve">Expectations of the E-band growth compared to the other frequency bands </w:t>
      </w:r>
    </w:p>
    <w:p w14:paraId="6D098FF7" w14:textId="77777777" w:rsidR="001B1A61" w:rsidRPr="00087179" w:rsidRDefault="002B2180" w:rsidP="001B1A61">
      <w:pPr>
        <w:pStyle w:val="Caption"/>
        <w:rPr>
          <w:rStyle w:val="ECCParagraph"/>
          <w:rFonts w:eastAsia="Calibri"/>
        </w:rPr>
      </w:pPr>
      <w:r w:rsidRPr="00087179">
        <w:rPr>
          <w:rStyle w:val="ECCParagraph"/>
          <w:rFonts w:eastAsia="Calibri"/>
        </w:rPr>
        <w:t>(</w:t>
      </w:r>
      <w:r w:rsidR="007F1654">
        <w:rPr>
          <w:rStyle w:val="ECCParagraph"/>
          <w:rFonts w:eastAsia="Calibri"/>
        </w:rPr>
        <w:t xml:space="preserve">Source: </w:t>
      </w:r>
      <w:r w:rsidRPr="00087179">
        <w:rPr>
          <w:rStyle w:val="ECCParagraph"/>
          <w:rFonts w:eastAsia="Calibri"/>
        </w:rPr>
        <w:t>Ericsson microwave outlook report, 2017</w:t>
      </w:r>
      <w:r w:rsidR="00DC2823">
        <w:rPr>
          <w:rStyle w:val="ECCParagraph"/>
          <w:rFonts w:eastAsia="Calibri"/>
        </w:rPr>
        <w:t xml:space="preserve"> </w:t>
      </w:r>
      <w:r w:rsidR="00DC2823" w:rsidRPr="00DC2823">
        <w:rPr>
          <w:rStyle w:val="ECCParagraph"/>
        </w:rPr>
        <w:fldChar w:fldCharType="begin"/>
      </w:r>
      <w:r w:rsidR="00DC2823" w:rsidRPr="00DC2823">
        <w:rPr>
          <w:rStyle w:val="ECCParagraph"/>
        </w:rPr>
        <w:instrText xml:space="preserve"> REF _Ref14725365 \r \h  \* MERGEFORMAT </w:instrText>
      </w:r>
      <w:r w:rsidR="00DC2823" w:rsidRPr="00DC2823">
        <w:rPr>
          <w:rStyle w:val="ECCParagraph"/>
        </w:rPr>
      </w:r>
      <w:r w:rsidR="00DC2823" w:rsidRPr="00DC2823">
        <w:rPr>
          <w:rStyle w:val="ECCParagraph"/>
        </w:rPr>
        <w:fldChar w:fldCharType="separate"/>
      </w:r>
      <w:r w:rsidR="0068374C">
        <w:rPr>
          <w:rStyle w:val="ECCParagraph"/>
        </w:rPr>
        <w:t>[29]</w:t>
      </w:r>
      <w:r w:rsidR="00DC2823" w:rsidRPr="00DC2823">
        <w:rPr>
          <w:rStyle w:val="ECCParagraph"/>
        </w:rPr>
        <w:fldChar w:fldCharType="end"/>
      </w:r>
      <w:r w:rsidR="007F1654">
        <w:rPr>
          <w:rStyle w:val="ECCParagraph"/>
        </w:rPr>
        <w:t>)</w:t>
      </w:r>
    </w:p>
    <w:p w14:paraId="22E4E806" w14:textId="77777777" w:rsidR="00591326" w:rsidRDefault="00591326" w:rsidP="002601F9">
      <w:r>
        <w:rPr>
          <w:rStyle w:val="ECCParagraph"/>
        </w:rPr>
        <w:t xml:space="preserve">System parameters and protection criteria </w:t>
      </w:r>
      <w:r w:rsidR="00F161D2" w:rsidRPr="00F161D2">
        <w:rPr>
          <w:rStyle w:val="ECCParagraph"/>
        </w:rPr>
        <w:t xml:space="preserve">to be used for sharing compatibility analysis </w:t>
      </w:r>
      <w:r>
        <w:rPr>
          <w:rStyle w:val="ECCParagraph"/>
        </w:rPr>
        <w:t xml:space="preserve">for PP FS </w:t>
      </w:r>
      <w:r w:rsidR="00F161D2">
        <w:rPr>
          <w:rStyle w:val="ECCParagraph"/>
        </w:rPr>
        <w:t xml:space="preserve">operating in E-Band </w:t>
      </w:r>
      <w:r>
        <w:rPr>
          <w:rStyle w:val="ECCParagraph"/>
        </w:rPr>
        <w:t xml:space="preserve">are reported in </w:t>
      </w:r>
      <w:r w:rsidR="00F161D2">
        <w:rPr>
          <w:rStyle w:val="ECCParagraph"/>
        </w:rPr>
        <w:t xml:space="preserve">table 10 of </w:t>
      </w:r>
      <w:r w:rsidR="007F1654">
        <w:rPr>
          <w:rStyle w:val="ECCParagraph"/>
        </w:rPr>
        <w:t xml:space="preserve">Recommendation </w:t>
      </w:r>
      <w:r w:rsidRPr="00591326">
        <w:t xml:space="preserve">ITU-R F.758-6 </w:t>
      </w:r>
      <w:r w:rsidR="003278AB" w:rsidRPr="00F76673">
        <w:rPr>
          <w:rStyle w:val="ECCParagraph"/>
        </w:rPr>
        <w:fldChar w:fldCharType="begin"/>
      </w:r>
      <w:r w:rsidR="003278AB" w:rsidRPr="00F76673">
        <w:rPr>
          <w:rStyle w:val="ECCParagraph"/>
        </w:rPr>
        <w:instrText xml:space="preserve"> REF _Ref8999575 \r \h </w:instrText>
      </w:r>
      <w:r w:rsidR="003278AB">
        <w:rPr>
          <w:rStyle w:val="ECCParagraph"/>
        </w:rPr>
        <w:instrText xml:space="preserve"> \* MERGEFORMAT </w:instrText>
      </w:r>
      <w:r w:rsidR="003278AB" w:rsidRPr="00F76673">
        <w:rPr>
          <w:rStyle w:val="ECCParagraph"/>
        </w:rPr>
      </w:r>
      <w:r w:rsidR="003278AB" w:rsidRPr="00F76673">
        <w:rPr>
          <w:rStyle w:val="ECCParagraph"/>
        </w:rPr>
        <w:fldChar w:fldCharType="separate"/>
      </w:r>
      <w:r w:rsidR="0068374C">
        <w:rPr>
          <w:rStyle w:val="ECCParagraph"/>
        </w:rPr>
        <w:t>[24]</w:t>
      </w:r>
      <w:r w:rsidR="003278AB" w:rsidRPr="00F76673">
        <w:rPr>
          <w:rStyle w:val="ECCParagraph"/>
        </w:rPr>
        <w:fldChar w:fldCharType="end"/>
      </w:r>
      <w:r>
        <w:t>.</w:t>
      </w:r>
      <w:r w:rsidR="00F161D2">
        <w:t xml:space="preserve"> </w:t>
      </w:r>
      <w:r w:rsidR="00333C6D">
        <w:fldChar w:fldCharType="begin"/>
      </w:r>
      <w:r w:rsidR="00333C6D">
        <w:instrText xml:space="preserve"> REF _Ref9001912 \h </w:instrText>
      </w:r>
      <w:r w:rsidR="00333C6D">
        <w:fldChar w:fldCharType="separate"/>
      </w:r>
      <w:r w:rsidR="0068374C" w:rsidRPr="003850C0">
        <w:t xml:space="preserve">Table </w:t>
      </w:r>
      <w:r w:rsidR="0068374C">
        <w:rPr>
          <w:noProof/>
        </w:rPr>
        <w:t>6</w:t>
      </w:r>
      <w:r w:rsidR="00333C6D">
        <w:fldChar w:fldCharType="end"/>
      </w:r>
      <w:r w:rsidR="00F161D2">
        <w:t xml:space="preserve"> shows the information related to the </w:t>
      </w:r>
      <w:r w:rsidR="00277345">
        <w:t xml:space="preserve">system parameters and protection criteria for this </w:t>
      </w:r>
      <w:r w:rsidR="00F161D2">
        <w:t xml:space="preserve">band </w:t>
      </w:r>
      <w:r w:rsidR="00277345">
        <w:t>and are</w:t>
      </w:r>
      <w:r w:rsidR="00F161D2">
        <w:t xml:space="preserve"> extracted </w:t>
      </w:r>
      <w:r w:rsidR="00277345">
        <w:t xml:space="preserve">from </w:t>
      </w:r>
      <w:r w:rsidR="00F161D2">
        <w:t xml:space="preserve">the </w:t>
      </w:r>
      <w:r w:rsidR="00990835">
        <w:t>R</w:t>
      </w:r>
      <w:r w:rsidR="00F161D2">
        <w:t>ecommendation</w:t>
      </w:r>
      <w:r w:rsidR="00277345">
        <w:t xml:space="preserve"> </w:t>
      </w:r>
      <w:r w:rsidR="00277345" w:rsidRPr="00277345">
        <w:t>ITU-R F.758-6 Ta</w:t>
      </w:r>
      <w:r w:rsidR="00914D22">
        <w:t>b</w:t>
      </w:r>
      <w:r w:rsidR="00277345" w:rsidRPr="00277345">
        <w:t>le 4</w:t>
      </w:r>
      <w:r w:rsidR="00F161D2">
        <w:t>.</w:t>
      </w:r>
    </w:p>
    <w:p w14:paraId="42A5FA3B" w14:textId="77777777" w:rsidR="00F161D2" w:rsidRPr="003850C0" w:rsidRDefault="00F161D2" w:rsidP="00B36DA6">
      <w:pPr>
        <w:pStyle w:val="Caption"/>
        <w:keepNext/>
        <w:rPr>
          <w:lang w:val="en-GB"/>
        </w:rPr>
      </w:pPr>
      <w:bookmarkStart w:id="107" w:name="_Ref9001912"/>
      <w:r w:rsidRPr="003850C0">
        <w:rPr>
          <w:lang w:val="en-GB"/>
        </w:rPr>
        <w:t xml:space="preserve">Table </w:t>
      </w:r>
      <w:r w:rsidR="0024202B">
        <w:rPr>
          <w:noProof/>
        </w:rPr>
        <w:fldChar w:fldCharType="begin"/>
      </w:r>
      <w:r w:rsidR="0024202B" w:rsidRPr="003850C0">
        <w:rPr>
          <w:noProof/>
          <w:lang w:val="en-GB"/>
        </w:rPr>
        <w:instrText xml:space="preserve"> SEQ Table \* ARABIC </w:instrText>
      </w:r>
      <w:r w:rsidR="0024202B">
        <w:rPr>
          <w:noProof/>
        </w:rPr>
        <w:fldChar w:fldCharType="separate"/>
      </w:r>
      <w:r w:rsidR="0068374C">
        <w:rPr>
          <w:noProof/>
          <w:lang w:val="en-GB"/>
        </w:rPr>
        <w:t>6</w:t>
      </w:r>
      <w:r w:rsidR="0024202B">
        <w:rPr>
          <w:noProof/>
        </w:rPr>
        <w:fldChar w:fldCharType="end"/>
      </w:r>
      <w:bookmarkEnd w:id="107"/>
      <w:r w:rsidRPr="003850C0">
        <w:rPr>
          <w:lang w:val="en-GB"/>
        </w:rPr>
        <w:t xml:space="preserve">: </w:t>
      </w:r>
      <w:r w:rsidRPr="00F161D2">
        <w:rPr>
          <w:lang w:val="en-GB"/>
        </w:rPr>
        <w:t xml:space="preserve">System parameters </w:t>
      </w:r>
      <w:r w:rsidRPr="003850C0">
        <w:rPr>
          <w:lang w:val="en-GB"/>
        </w:rPr>
        <w:t xml:space="preserve">and protection criteria </w:t>
      </w:r>
      <w:r w:rsidRPr="00F161D2">
        <w:rPr>
          <w:lang w:val="en-GB"/>
        </w:rPr>
        <w:t>for PP FS systems</w:t>
      </w:r>
      <w:r w:rsidRPr="003850C0">
        <w:rPr>
          <w:lang w:val="en-GB"/>
        </w:rPr>
        <w:t xml:space="preserve"> operating in E-</w:t>
      </w:r>
      <w:r w:rsidRPr="00F76673">
        <w:rPr>
          <w:rStyle w:val="ECCParagraph"/>
        </w:rPr>
        <w:t xml:space="preserve">Band </w:t>
      </w:r>
      <w:r w:rsidR="003278AB" w:rsidRPr="00F76673">
        <w:rPr>
          <w:rStyle w:val="ECCParagraph"/>
          <w:rFonts w:eastAsia="Calibri"/>
        </w:rPr>
        <w:fldChar w:fldCharType="begin"/>
      </w:r>
      <w:r w:rsidR="003278AB" w:rsidRPr="00F76673">
        <w:rPr>
          <w:rStyle w:val="ECCParagraph"/>
          <w:rFonts w:eastAsia="Calibri"/>
        </w:rPr>
        <w:instrText xml:space="preserve"> REF _Ref8999575 \r \h </w:instrText>
      </w:r>
      <w:r w:rsidR="003278AB">
        <w:rPr>
          <w:rStyle w:val="ECCParagraph"/>
          <w:rFonts w:eastAsia="Calibri"/>
        </w:rPr>
        <w:instrText xml:space="preserve"> \* MERGEFORMAT </w:instrText>
      </w:r>
      <w:r w:rsidR="003278AB" w:rsidRPr="00F76673">
        <w:rPr>
          <w:rStyle w:val="ECCParagraph"/>
          <w:rFonts w:eastAsia="Calibri"/>
        </w:rPr>
      </w:r>
      <w:r w:rsidR="003278AB" w:rsidRPr="00F76673">
        <w:rPr>
          <w:rStyle w:val="ECCParagraph"/>
          <w:rFonts w:eastAsia="Calibri"/>
        </w:rPr>
        <w:fldChar w:fldCharType="separate"/>
      </w:r>
      <w:r w:rsidR="0068374C">
        <w:rPr>
          <w:rStyle w:val="ECCParagraph"/>
          <w:rFonts w:eastAsia="Calibri"/>
        </w:rPr>
        <w:t>[24]</w:t>
      </w:r>
      <w:r w:rsidR="003278AB" w:rsidRPr="00F76673">
        <w:rPr>
          <w:rStyle w:val="ECCParagraph"/>
          <w:rFonts w:eastAsia="Calibri"/>
        </w:rPr>
        <w:fldChar w:fldCharType="end"/>
      </w:r>
    </w:p>
    <w:tbl>
      <w:tblPr>
        <w:tblStyle w:val="ECCTable-redheader"/>
        <w:tblW w:w="8926" w:type="dxa"/>
        <w:tblInd w:w="0" w:type="dxa"/>
        <w:tblLook w:val="0620" w:firstRow="1" w:lastRow="0" w:firstColumn="0" w:lastColumn="0" w:noHBand="1" w:noVBand="1"/>
      </w:tblPr>
      <w:tblGrid>
        <w:gridCol w:w="3964"/>
        <w:gridCol w:w="4962"/>
      </w:tblGrid>
      <w:tr w:rsidR="008736FA" w:rsidRPr="00E53FED" w14:paraId="52F4A676" w14:textId="77777777" w:rsidTr="00B36DA6">
        <w:trPr>
          <w:cnfStyle w:val="100000000000" w:firstRow="1" w:lastRow="0" w:firstColumn="0" w:lastColumn="0" w:oddVBand="0" w:evenVBand="0" w:oddHBand="0" w:evenHBand="0" w:firstRowFirstColumn="0" w:firstRowLastColumn="0" w:lastRowFirstColumn="0" w:lastRowLastColumn="0"/>
        </w:trPr>
        <w:tc>
          <w:tcPr>
            <w:tcW w:w="3964" w:type="dxa"/>
          </w:tcPr>
          <w:p w14:paraId="747D9148" w14:textId="77777777" w:rsidR="008736FA" w:rsidRPr="008736FA" w:rsidRDefault="008736FA" w:rsidP="00B36DA6">
            <w:pPr>
              <w:pStyle w:val="ECCTableHeaderwhitefont"/>
              <w:keepNext/>
            </w:pPr>
            <w:r>
              <w:t>Parameter</w:t>
            </w:r>
          </w:p>
        </w:tc>
        <w:tc>
          <w:tcPr>
            <w:tcW w:w="4962" w:type="dxa"/>
          </w:tcPr>
          <w:p w14:paraId="103B6DEC" w14:textId="77777777" w:rsidR="008736FA" w:rsidRPr="008736FA" w:rsidRDefault="008736FA" w:rsidP="00B36DA6">
            <w:pPr>
              <w:pStyle w:val="ECCTableHeaderwhitefont"/>
              <w:keepNext/>
            </w:pPr>
            <w:r>
              <w:t>Value</w:t>
            </w:r>
          </w:p>
        </w:tc>
      </w:tr>
      <w:tr w:rsidR="008736FA" w:rsidRPr="00E53FED" w14:paraId="47891484" w14:textId="77777777" w:rsidTr="00B36DA6">
        <w:tc>
          <w:tcPr>
            <w:tcW w:w="3964" w:type="dxa"/>
          </w:tcPr>
          <w:p w14:paraId="0EA2F1C2" w14:textId="77777777" w:rsidR="008736FA" w:rsidRPr="008736FA" w:rsidRDefault="008736FA" w:rsidP="00B36DA6">
            <w:pPr>
              <w:pStyle w:val="ECCTabletext"/>
              <w:keepNext/>
            </w:pPr>
            <w:r w:rsidRPr="008736FA">
              <w:t>Channel spacing and receiver noise</w:t>
            </w:r>
            <w:r w:rsidR="007F1654">
              <w:t xml:space="preserve"> </w:t>
            </w:r>
            <w:r w:rsidRPr="008736FA">
              <w:t>bandwidth (MHz)</w:t>
            </w:r>
          </w:p>
        </w:tc>
        <w:tc>
          <w:tcPr>
            <w:tcW w:w="4962" w:type="dxa"/>
          </w:tcPr>
          <w:p w14:paraId="1C2160BE" w14:textId="77777777" w:rsidR="008736FA" w:rsidRPr="008736FA" w:rsidRDefault="008736FA" w:rsidP="00B36DA6">
            <w:pPr>
              <w:pStyle w:val="ECCTabletext"/>
              <w:keepNext/>
            </w:pPr>
            <w:r w:rsidRPr="008736FA">
              <w:t>250, 500, 750,</w:t>
            </w:r>
            <w:r w:rsidR="007F1654">
              <w:t xml:space="preserve"> </w:t>
            </w:r>
            <w:r w:rsidRPr="008736FA">
              <w:t>1000, 1250,</w:t>
            </w:r>
            <w:r>
              <w:t xml:space="preserve"> </w:t>
            </w:r>
            <w:r w:rsidRPr="008736FA">
              <w:t>1500, 1750,</w:t>
            </w:r>
            <w:r>
              <w:t xml:space="preserve"> </w:t>
            </w:r>
            <w:r w:rsidRPr="008736FA">
              <w:t>2000, 2250</w:t>
            </w:r>
          </w:p>
        </w:tc>
      </w:tr>
      <w:tr w:rsidR="008736FA" w:rsidRPr="00E53FED" w14:paraId="7C03FFCB" w14:textId="77777777" w:rsidTr="00B36DA6">
        <w:tc>
          <w:tcPr>
            <w:tcW w:w="3964" w:type="dxa"/>
          </w:tcPr>
          <w:p w14:paraId="70E4EE55" w14:textId="77777777" w:rsidR="008736FA" w:rsidRPr="008736FA" w:rsidRDefault="008736FA" w:rsidP="00B36DA6">
            <w:pPr>
              <w:pStyle w:val="ECCTabletext"/>
              <w:keepNext/>
            </w:pPr>
            <w:r w:rsidRPr="008736FA">
              <w:t>Antenna gain range (dBi)</w:t>
            </w:r>
          </w:p>
        </w:tc>
        <w:tc>
          <w:tcPr>
            <w:tcW w:w="4962" w:type="dxa"/>
          </w:tcPr>
          <w:p w14:paraId="19981FAD" w14:textId="77777777" w:rsidR="008736FA" w:rsidRPr="008736FA" w:rsidRDefault="008736FA" w:rsidP="00B36DA6">
            <w:pPr>
              <w:pStyle w:val="ECCTabletext"/>
              <w:keepNext/>
            </w:pPr>
            <w:r>
              <w:t>54</w:t>
            </w:r>
          </w:p>
        </w:tc>
      </w:tr>
      <w:tr w:rsidR="008736FA" w:rsidRPr="00E53FED" w14:paraId="728F5103" w14:textId="77777777" w:rsidTr="00B36DA6">
        <w:tc>
          <w:tcPr>
            <w:tcW w:w="3964" w:type="dxa"/>
          </w:tcPr>
          <w:p w14:paraId="407907AE" w14:textId="77777777" w:rsidR="008736FA" w:rsidRPr="008736FA" w:rsidRDefault="008736FA" w:rsidP="00B36DA6">
            <w:pPr>
              <w:pStyle w:val="ECCTabletext"/>
              <w:keepNext/>
            </w:pPr>
            <w:r w:rsidRPr="008736FA">
              <w:t>e.i.r.p. density range (dBW/MHz)</w:t>
            </w:r>
          </w:p>
        </w:tc>
        <w:tc>
          <w:tcPr>
            <w:tcW w:w="4962" w:type="dxa"/>
          </w:tcPr>
          <w:p w14:paraId="7E287EA4" w14:textId="77777777" w:rsidR="008736FA" w:rsidRPr="008736FA" w:rsidRDefault="008736FA" w:rsidP="00B36DA6">
            <w:pPr>
              <w:pStyle w:val="ECCTabletext"/>
              <w:keepNext/>
            </w:pPr>
            <w:r>
              <w:t>0</w:t>
            </w:r>
          </w:p>
        </w:tc>
      </w:tr>
      <w:tr w:rsidR="008736FA" w:rsidRPr="00E53FED" w14:paraId="4BA54882" w14:textId="77777777" w:rsidTr="00B36DA6">
        <w:tc>
          <w:tcPr>
            <w:tcW w:w="3964" w:type="dxa"/>
          </w:tcPr>
          <w:p w14:paraId="7F23CE9B" w14:textId="77777777" w:rsidR="008736FA" w:rsidRPr="008736FA" w:rsidRDefault="008736FA" w:rsidP="00B36DA6">
            <w:pPr>
              <w:pStyle w:val="ECCTabletext"/>
              <w:keepNext/>
            </w:pPr>
            <w:r w:rsidRPr="008736FA">
              <w:t>Receiver noise figure typical (dB)</w:t>
            </w:r>
          </w:p>
        </w:tc>
        <w:tc>
          <w:tcPr>
            <w:tcW w:w="4962" w:type="dxa"/>
          </w:tcPr>
          <w:p w14:paraId="1BBA0D84" w14:textId="77777777" w:rsidR="008736FA" w:rsidRPr="008736FA" w:rsidRDefault="008736FA" w:rsidP="00B36DA6">
            <w:pPr>
              <w:pStyle w:val="ECCTabletext"/>
              <w:keepNext/>
            </w:pPr>
            <w:r>
              <w:t>1</w:t>
            </w:r>
            <w:r w:rsidR="00B726E7">
              <w:t>0</w:t>
            </w:r>
          </w:p>
        </w:tc>
      </w:tr>
      <w:tr w:rsidR="008736FA" w:rsidRPr="00E53FED" w14:paraId="33EB2817" w14:textId="77777777" w:rsidTr="00B36DA6">
        <w:tc>
          <w:tcPr>
            <w:tcW w:w="3964" w:type="dxa"/>
          </w:tcPr>
          <w:p w14:paraId="1EDB8EFA" w14:textId="77777777" w:rsidR="008736FA" w:rsidRPr="008736FA" w:rsidRDefault="008736FA" w:rsidP="00B36DA6">
            <w:pPr>
              <w:pStyle w:val="ECCTabletext"/>
              <w:keepNext/>
            </w:pPr>
            <w:r w:rsidRPr="008736FA">
              <w:t>Receiver noise power density typical</w:t>
            </w:r>
            <w:r>
              <w:t xml:space="preserve"> </w:t>
            </w:r>
            <w:r w:rsidRPr="008736FA">
              <w:t>(=NRX) (dBW/MHz)</w:t>
            </w:r>
          </w:p>
        </w:tc>
        <w:tc>
          <w:tcPr>
            <w:tcW w:w="4962" w:type="dxa"/>
          </w:tcPr>
          <w:p w14:paraId="6808C7F0" w14:textId="77777777" w:rsidR="008736FA" w:rsidRPr="008736FA" w:rsidRDefault="008736FA" w:rsidP="00B36DA6">
            <w:pPr>
              <w:pStyle w:val="ECCTabletext"/>
              <w:keepNext/>
            </w:pPr>
            <w:r>
              <w:t>-134</w:t>
            </w:r>
          </w:p>
        </w:tc>
      </w:tr>
      <w:tr w:rsidR="008736FA" w:rsidRPr="00E53FED" w14:paraId="086DB063" w14:textId="77777777" w:rsidTr="00B36DA6">
        <w:tc>
          <w:tcPr>
            <w:tcW w:w="3964" w:type="dxa"/>
          </w:tcPr>
          <w:p w14:paraId="5F6DD564" w14:textId="77777777" w:rsidR="008736FA" w:rsidRPr="008736FA" w:rsidRDefault="008736FA" w:rsidP="00B36DA6">
            <w:pPr>
              <w:pStyle w:val="ECCTabletext"/>
              <w:keepNext/>
            </w:pPr>
            <w:r w:rsidRPr="008736FA">
              <w:t>Normali</w:t>
            </w:r>
            <w:r w:rsidR="00812AD8">
              <w:t>s</w:t>
            </w:r>
            <w:r w:rsidRPr="008736FA">
              <w:t>ed Rx input level for 1 × 10–6</w:t>
            </w:r>
            <w:r>
              <w:t xml:space="preserve"> </w:t>
            </w:r>
            <w:r w:rsidRPr="008736FA">
              <w:t>BER (dBW/MHz)</w:t>
            </w:r>
          </w:p>
        </w:tc>
        <w:tc>
          <w:tcPr>
            <w:tcW w:w="4962" w:type="dxa"/>
          </w:tcPr>
          <w:p w14:paraId="13A051C5" w14:textId="77777777" w:rsidR="008736FA" w:rsidRPr="008736FA" w:rsidRDefault="008736FA" w:rsidP="00B36DA6">
            <w:pPr>
              <w:pStyle w:val="ECCTabletext"/>
              <w:keepNext/>
            </w:pPr>
            <w:r>
              <w:t>-120.5</w:t>
            </w:r>
          </w:p>
        </w:tc>
      </w:tr>
      <w:tr w:rsidR="008736FA" w:rsidRPr="00E53FED" w14:paraId="503E4DDF" w14:textId="77777777" w:rsidTr="00B36DA6">
        <w:tc>
          <w:tcPr>
            <w:tcW w:w="3964" w:type="dxa"/>
          </w:tcPr>
          <w:p w14:paraId="731473D1" w14:textId="77777777" w:rsidR="008736FA" w:rsidRPr="008736FA" w:rsidRDefault="008736FA" w:rsidP="00B36DA6">
            <w:pPr>
              <w:pStyle w:val="ECCTabletext"/>
              <w:keepNext/>
            </w:pPr>
            <w:r w:rsidRPr="008736FA">
              <w:t>Nominal long-term interference power</w:t>
            </w:r>
            <w:r>
              <w:t xml:space="preserve"> </w:t>
            </w:r>
            <w:r w:rsidRPr="008736FA">
              <w:t>density (dBW/MHz)</w:t>
            </w:r>
          </w:p>
        </w:tc>
        <w:tc>
          <w:tcPr>
            <w:tcW w:w="4962" w:type="dxa"/>
          </w:tcPr>
          <w:p w14:paraId="72AC1F6B" w14:textId="77777777" w:rsidR="008736FA" w:rsidRPr="008736FA" w:rsidRDefault="008736FA" w:rsidP="00B36DA6">
            <w:pPr>
              <w:pStyle w:val="ECCTabletext"/>
              <w:keepNext/>
            </w:pPr>
            <w:r>
              <w:t>-134+I/N</w:t>
            </w:r>
          </w:p>
        </w:tc>
      </w:tr>
      <w:tr w:rsidR="001F6C09" w:rsidRPr="00E53FED" w14:paraId="67EA7EBA" w14:textId="77777777" w:rsidTr="00B36DA6">
        <w:tc>
          <w:tcPr>
            <w:tcW w:w="3964" w:type="dxa"/>
          </w:tcPr>
          <w:p w14:paraId="013E438D" w14:textId="77777777" w:rsidR="001F6C09" w:rsidRPr="008736FA" w:rsidRDefault="001F6C09" w:rsidP="00B36DA6">
            <w:pPr>
              <w:pStyle w:val="ECCTabletext"/>
              <w:keepNext/>
            </w:pPr>
            <w:r>
              <w:t>I/N for long term interference analysis (dB) (</w:t>
            </w:r>
            <w:r w:rsidR="00DC2823">
              <w:t>Note</w:t>
            </w:r>
            <w:r>
              <w:t>1)</w:t>
            </w:r>
          </w:p>
        </w:tc>
        <w:tc>
          <w:tcPr>
            <w:tcW w:w="4962" w:type="dxa"/>
          </w:tcPr>
          <w:p w14:paraId="4CB21C0A" w14:textId="77777777" w:rsidR="001F6C09" w:rsidRDefault="001B1A61" w:rsidP="00B36DA6">
            <w:pPr>
              <w:pStyle w:val="ECCTabletext"/>
              <w:keepNext/>
            </w:pPr>
            <w:r>
              <w:t>-</w:t>
            </w:r>
            <w:r w:rsidR="001F6C09">
              <w:t>20</w:t>
            </w:r>
          </w:p>
        </w:tc>
      </w:tr>
      <w:tr w:rsidR="00DC2823" w:rsidRPr="00E53FED" w14:paraId="40BF3FEE" w14:textId="77777777" w:rsidTr="009244B8">
        <w:tc>
          <w:tcPr>
            <w:tcW w:w="8926" w:type="dxa"/>
            <w:gridSpan w:val="2"/>
          </w:tcPr>
          <w:p w14:paraId="2A0C9BBC" w14:textId="77777777" w:rsidR="00DC2823" w:rsidRPr="00DC2823" w:rsidRDefault="00DC2823" w:rsidP="00B36DA6">
            <w:pPr>
              <w:pStyle w:val="ECCTablenote"/>
              <w:keepNext/>
              <w:rPr>
                <w:lang w:eastAsia="en-US"/>
              </w:rPr>
            </w:pPr>
            <w:r w:rsidRPr="00DC2823">
              <w:rPr>
                <w:rStyle w:val="ECCParagraph"/>
                <w:sz w:val="16"/>
              </w:rPr>
              <w:t xml:space="preserve">Note 1 From Table 4 of </w:t>
            </w:r>
            <w:r w:rsidR="007F1654">
              <w:rPr>
                <w:rStyle w:val="ECCParagraph"/>
                <w:sz w:val="16"/>
              </w:rPr>
              <w:t xml:space="preserve">Recommendation </w:t>
            </w:r>
            <w:r w:rsidRPr="00DC2823">
              <w:t xml:space="preserve">ITU-R F.758-6 </w:t>
            </w:r>
          </w:p>
        </w:tc>
      </w:tr>
    </w:tbl>
    <w:p w14:paraId="040475FD" w14:textId="77777777" w:rsidR="002601F9" w:rsidRDefault="002601F9" w:rsidP="002601F9">
      <w:pPr>
        <w:rPr>
          <w:rStyle w:val="ECCParagraph"/>
        </w:rPr>
      </w:pPr>
      <w:r w:rsidRPr="00611C0F">
        <w:rPr>
          <w:rStyle w:val="ECCParagraph"/>
        </w:rPr>
        <w:t xml:space="preserve">As regards FS antenna reference </w:t>
      </w:r>
      <w:r w:rsidRPr="00354408">
        <w:rPr>
          <w:rStyle w:val="ECCParagraph"/>
        </w:rPr>
        <w:t>Radiation</w:t>
      </w:r>
      <w:r w:rsidRPr="00611C0F">
        <w:rPr>
          <w:rStyle w:val="ECCParagraph"/>
        </w:rPr>
        <w:t xml:space="preserve"> Pattern Envelope, </w:t>
      </w:r>
      <w:r w:rsidR="00D76F06">
        <w:rPr>
          <w:rStyle w:val="ECCParagraph"/>
        </w:rPr>
        <w:t>the</w:t>
      </w:r>
      <w:r w:rsidRPr="00611C0F">
        <w:rPr>
          <w:rStyle w:val="ECCParagraph"/>
        </w:rPr>
        <w:t xml:space="preserve"> Antenna Class </w:t>
      </w:r>
      <w:r w:rsidR="00961782">
        <w:rPr>
          <w:rStyle w:val="ECCParagraph"/>
        </w:rPr>
        <w:t>3</w:t>
      </w:r>
      <w:r w:rsidR="00961782" w:rsidRPr="00611C0F">
        <w:rPr>
          <w:rStyle w:val="ECCParagraph"/>
        </w:rPr>
        <w:t xml:space="preserve"> </w:t>
      </w:r>
      <w:r w:rsidRPr="00611C0F">
        <w:rPr>
          <w:rStyle w:val="ECCParagraph"/>
        </w:rPr>
        <w:t xml:space="preserve">pattern given in </w:t>
      </w:r>
      <w:r w:rsidR="007F1654">
        <w:rPr>
          <w:rStyle w:val="ECCParagraph"/>
        </w:rPr>
        <w:t xml:space="preserve">ETSI </w:t>
      </w:r>
      <w:r w:rsidRPr="00611C0F">
        <w:rPr>
          <w:rStyle w:val="ECCParagraph"/>
        </w:rPr>
        <w:t>EN 302 217-</w:t>
      </w:r>
      <w:r w:rsidRPr="008D2EBE">
        <w:rPr>
          <w:rStyle w:val="ECCParagraph"/>
        </w:rPr>
        <w:t xml:space="preserve">4 </w:t>
      </w:r>
      <w:r w:rsidR="007F1654">
        <w:rPr>
          <w:rStyle w:val="ECCParagraph"/>
        </w:rPr>
        <w:fldChar w:fldCharType="begin"/>
      </w:r>
      <w:r w:rsidR="007F1654">
        <w:rPr>
          <w:rStyle w:val="ECCParagraph"/>
        </w:rPr>
        <w:instrText xml:space="preserve"> REF _Ref2800067 \r \h </w:instrText>
      </w:r>
      <w:r w:rsidR="007F1654">
        <w:rPr>
          <w:rStyle w:val="ECCParagraph"/>
        </w:rPr>
      </w:r>
      <w:r w:rsidR="007F1654">
        <w:rPr>
          <w:rStyle w:val="ECCParagraph"/>
        </w:rPr>
        <w:fldChar w:fldCharType="separate"/>
      </w:r>
      <w:r w:rsidR="007F1654">
        <w:rPr>
          <w:rStyle w:val="ECCParagraph"/>
        </w:rPr>
        <w:t>[10]</w:t>
      </w:r>
      <w:r w:rsidR="007F1654">
        <w:rPr>
          <w:rStyle w:val="ECCParagraph"/>
        </w:rPr>
        <w:fldChar w:fldCharType="end"/>
      </w:r>
      <w:r w:rsidRPr="008D2EBE">
        <w:rPr>
          <w:rStyle w:val="ECCParagraph"/>
        </w:rPr>
        <w:t xml:space="preserve"> </w:t>
      </w:r>
      <w:r w:rsidR="0001128F">
        <w:rPr>
          <w:rStyle w:val="ECCParagraph"/>
        </w:rPr>
        <w:t>(</w:t>
      </w:r>
      <w:r w:rsidRPr="008D2EBE">
        <w:rPr>
          <w:rStyle w:val="ECCParagraph"/>
        </w:rPr>
        <w:t>cf.</w:t>
      </w:r>
      <w:r w:rsidRPr="00611C0F">
        <w:rPr>
          <w:rStyle w:val="ECCParagraph"/>
        </w:rPr>
        <w:t xml:space="preserve"> Figure </w:t>
      </w:r>
      <w:r w:rsidR="00816BBF">
        <w:rPr>
          <w:rStyle w:val="ECCParagraph"/>
        </w:rPr>
        <w:t>40</w:t>
      </w:r>
      <w:r w:rsidR="0001128F">
        <w:rPr>
          <w:rStyle w:val="ECCParagraph"/>
        </w:rPr>
        <w:t>)</w:t>
      </w:r>
      <w:r w:rsidR="00D76F06">
        <w:rPr>
          <w:rStyle w:val="ECCParagraph"/>
        </w:rPr>
        <w:t xml:space="preserve"> is assumed</w:t>
      </w:r>
      <w:r w:rsidRPr="00611C0F">
        <w:rPr>
          <w:rStyle w:val="ECCParagraph"/>
        </w:rPr>
        <w:t>, which is reproduced below in</w:t>
      </w:r>
      <w:r w:rsidR="00662958">
        <w:rPr>
          <w:rStyle w:val="ECCParagraph"/>
        </w:rPr>
        <w:t xml:space="preserve"> </w:t>
      </w:r>
      <w:r w:rsidR="00EF72C3">
        <w:rPr>
          <w:rStyle w:val="ECCParagraph"/>
        </w:rPr>
        <w:fldChar w:fldCharType="begin"/>
      </w:r>
      <w:r w:rsidR="00EF72C3">
        <w:rPr>
          <w:rStyle w:val="ECCParagraph"/>
        </w:rPr>
        <w:instrText xml:space="preserve"> REF _Ref15716364 \h </w:instrText>
      </w:r>
      <w:r w:rsidR="00EF72C3">
        <w:rPr>
          <w:rStyle w:val="ECCParagraph"/>
        </w:rPr>
      </w:r>
      <w:r w:rsidR="00EF72C3">
        <w:rPr>
          <w:rStyle w:val="ECCParagraph"/>
        </w:rPr>
        <w:fldChar w:fldCharType="separate"/>
      </w:r>
      <w:r w:rsidR="0068374C" w:rsidRPr="003850C0">
        <w:t xml:space="preserve">Figure </w:t>
      </w:r>
      <w:r w:rsidR="0068374C">
        <w:rPr>
          <w:noProof/>
        </w:rPr>
        <w:t>8</w:t>
      </w:r>
      <w:r w:rsidR="00EF72C3">
        <w:rPr>
          <w:rStyle w:val="ECCParagraph"/>
        </w:rPr>
        <w:fldChar w:fldCharType="end"/>
      </w:r>
      <w:r w:rsidR="00EF72C3">
        <w:rPr>
          <w:rStyle w:val="ECCParagraph"/>
        </w:rPr>
        <w:t xml:space="preserve"> </w:t>
      </w:r>
      <w:r w:rsidR="00074C5A">
        <w:rPr>
          <w:rStyle w:val="ECCParagraph"/>
        </w:rPr>
        <w:t>and represents the most commonly used in the market</w:t>
      </w:r>
      <w:r w:rsidR="00D46BB6">
        <w:rPr>
          <w:rStyle w:val="ECCParagraph"/>
        </w:rPr>
        <w:t>.</w:t>
      </w:r>
      <w:r w:rsidR="00102034">
        <w:rPr>
          <w:rStyle w:val="ECCParagraph"/>
        </w:rPr>
        <w:t xml:space="preserve"> The antenna Class 3 has a typical maximum gain of 43</w:t>
      </w:r>
      <w:r w:rsidR="00914D22">
        <w:rPr>
          <w:rStyle w:val="ECCParagraph"/>
        </w:rPr>
        <w:t xml:space="preserve"> </w:t>
      </w:r>
      <w:r w:rsidR="00102034">
        <w:rPr>
          <w:rStyle w:val="ECCParagraph"/>
        </w:rPr>
        <w:t>dBi.</w:t>
      </w:r>
    </w:p>
    <w:p w14:paraId="3A2F2D4C" w14:textId="77777777" w:rsidR="009B685D" w:rsidRPr="006E1B2E" w:rsidRDefault="009B685D" w:rsidP="00BB1BD6">
      <w:pPr>
        <w:pStyle w:val="ECCFiguregraphcentered"/>
      </w:pPr>
      <w:r w:rsidRPr="00354408">
        <w:rPr>
          <w:lang w:val="fr-FR" w:eastAsia="fr-FR"/>
        </w:rPr>
        <w:drawing>
          <wp:inline distT="0" distB="0" distL="0" distR="0" wp14:anchorId="4465945D" wp14:editId="07F99DBD">
            <wp:extent cx="5215890" cy="3164482"/>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7087"/>
                    <a:stretch/>
                  </pic:blipFill>
                  <pic:spPr bwMode="auto">
                    <a:xfrm>
                      <a:off x="0" y="0"/>
                      <a:ext cx="5221279" cy="3167752"/>
                    </a:xfrm>
                    <a:prstGeom prst="rect">
                      <a:avLst/>
                    </a:prstGeom>
                    <a:noFill/>
                    <a:ln>
                      <a:noFill/>
                    </a:ln>
                    <a:extLst>
                      <a:ext uri="{53640926-AAD7-44D8-BBD7-CCE9431645EC}">
                        <a14:shadowObscured xmlns:a14="http://schemas.microsoft.com/office/drawing/2010/main"/>
                      </a:ext>
                    </a:extLst>
                  </pic:spPr>
                </pic:pic>
              </a:graphicData>
            </a:graphic>
          </wp:inline>
        </w:drawing>
      </w:r>
      <w:bookmarkStart w:id="108" w:name="_Ref2069506"/>
    </w:p>
    <w:p w14:paraId="3EE993E7" w14:textId="77777777" w:rsidR="002601F9" w:rsidRPr="003850C0" w:rsidRDefault="00611C0F">
      <w:pPr>
        <w:pStyle w:val="Caption"/>
        <w:rPr>
          <w:lang w:val="en-GB"/>
        </w:rPr>
      </w:pPr>
      <w:bookmarkStart w:id="109" w:name="_Ref15716364"/>
      <w:r w:rsidRPr="003850C0">
        <w:rPr>
          <w:lang w:val="en-GB"/>
        </w:rPr>
        <w:t xml:space="preserve">Figure </w:t>
      </w:r>
      <w:r w:rsidR="005D64CF">
        <w:fldChar w:fldCharType="begin"/>
      </w:r>
      <w:r w:rsidR="005D64CF" w:rsidRPr="003850C0">
        <w:rPr>
          <w:lang w:val="en-GB"/>
        </w:rPr>
        <w:instrText xml:space="preserve"> SEQ Figure \* ARABIC </w:instrText>
      </w:r>
      <w:r w:rsidR="005D64CF">
        <w:fldChar w:fldCharType="separate"/>
      </w:r>
      <w:r w:rsidR="0068374C">
        <w:rPr>
          <w:noProof/>
          <w:lang w:val="en-GB"/>
        </w:rPr>
        <w:t>8</w:t>
      </w:r>
      <w:r w:rsidR="005D64CF">
        <w:rPr>
          <w:noProof/>
        </w:rPr>
        <w:fldChar w:fldCharType="end"/>
      </w:r>
      <w:bookmarkEnd w:id="108"/>
      <w:bookmarkEnd w:id="109"/>
      <w:r w:rsidR="002601F9" w:rsidRPr="003850C0">
        <w:rPr>
          <w:lang w:val="en-GB"/>
        </w:rPr>
        <w:t xml:space="preserve">: Representative Radiation Pattern Envelope </w:t>
      </w:r>
      <w:r w:rsidR="002F577A" w:rsidRPr="003850C0">
        <w:rPr>
          <w:lang w:val="en-GB"/>
        </w:rPr>
        <w:t xml:space="preserve">(RPE) </w:t>
      </w:r>
      <w:r w:rsidR="002601F9" w:rsidRPr="003850C0">
        <w:rPr>
          <w:lang w:val="en-GB"/>
        </w:rPr>
        <w:t xml:space="preserve">of FS antenna in 71-76 GHz </w:t>
      </w:r>
      <w:r w:rsidR="00BF16C8" w:rsidRPr="006E1B2E">
        <w:fldChar w:fldCharType="begin"/>
      </w:r>
      <w:r w:rsidR="00BF16C8" w:rsidRPr="003850C0">
        <w:rPr>
          <w:lang w:val="en-GB"/>
        </w:rPr>
        <w:instrText xml:space="preserve"> REF _Ref2800067 \n \h </w:instrText>
      </w:r>
      <w:r w:rsidR="00781B70" w:rsidRPr="003850C0">
        <w:rPr>
          <w:lang w:val="en-GB"/>
        </w:rPr>
        <w:instrText xml:space="preserve"> \* MERGEFORMAT </w:instrText>
      </w:r>
      <w:r w:rsidR="00BF16C8" w:rsidRPr="006E1B2E">
        <w:fldChar w:fldCharType="separate"/>
      </w:r>
      <w:r w:rsidR="0068374C">
        <w:rPr>
          <w:lang w:val="en-GB"/>
        </w:rPr>
        <w:t>[10]</w:t>
      </w:r>
      <w:r w:rsidR="00BF16C8" w:rsidRPr="006E1B2E">
        <w:fldChar w:fldCharType="end"/>
      </w:r>
    </w:p>
    <w:p w14:paraId="21DBCFD9" w14:textId="77777777" w:rsidR="002601F9" w:rsidRPr="002601F9" w:rsidRDefault="002601F9" w:rsidP="001346F1">
      <w:pPr>
        <w:pStyle w:val="Heading3"/>
      </w:pPr>
      <w:bookmarkStart w:id="110" w:name="_Toc15715897"/>
      <w:bookmarkStart w:id="111" w:name="_Toc15717547"/>
      <w:bookmarkStart w:id="112" w:name="_Toc15715898"/>
      <w:bookmarkStart w:id="113" w:name="_Toc15717548"/>
      <w:bookmarkStart w:id="114" w:name="_Toc15715899"/>
      <w:bookmarkStart w:id="115" w:name="_Toc15717549"/>
      <w:bookmarkStart w:id="116" w:name="_Toc15715900"/>
      <w:bookmarkStart w:id="117" w:name="_Toc15717550"/>
      <w:bookmarkStart w:id="118" w:name="_Toc15715901"/>
      <w:bookmarkStart w:id="119" w:name="_Toc15717551"/>
      <w:bookmarkStart w:id="120" w:name="_Toc15715902"/>
      <w:bookmarkStart w:id="121" w:name="_Toc15717552"/>
      <w:bookmarkStart w:id="122" w:name="_Toc15715903"/>
      <w:bookmarkStart w:id="123" w:name="_Toc15717553"/>
      <w:bookmarkStart w:id="124" w:name="_Toc15715904"/>
      <w:bookmarkStart w:id="125" w:name="_Toc15717554"/>
      <w:bookmarkStart w:id="126" w:name="_Toc15715905"/>
      <w:bookmarkStart w:id="127" w:name="_Toc15717555"/>
      <w:bookmarkStart w:id="128" w:name="_Toc15715906"/>
      <w:bookmarkStart w:id="129" w:name="_Toc15717556"/>
      <w:bookmarkStart w:id="130" w:name="_Toc15715907"/>
      <w:bookmarkStart w:id="131" w:name="_Toc15717557"/>
      <w:bookmarkStart w:id="132" w:name="_Toc15715908"/>
      <w:bookmarkStart w:id="133" w:name="_Toc15717558"/>
      <w:bookmarkStart w:id="134" w:name="_Toc15715909"/>
      <w:bookmarkStart w:id="135" w:name="_Toc15717559"/>
      <w:bookmarkStart w:id="136" w:name="_Toc15715910"/>
      <w:bookmarkStart w:id="137" w:name="_Toc15717560"/>
      <w:bookmarkStart w:id="138" w:name="_Toc15715911"/>
      <w:bookmarkStart w:id="139" w:name="_Toc15717561"/>
      <w:bookmarkStart w:id="140" w:name="_Toc15715912"/>
      <w:bookmarkStart w:id="141" w:name="_Toc15717562"/>
      <w:bookmarkStart w:id="142" w:name="_Toc15715913"/>
      <w:bookmarkStart w:id="143" w:name="_Toc15717563"/>
      <w:bookmarkStart w:id="144" w:name="_Toc15715914"/>
      <w:bookmarkStart w:id="145" w:name="_Toc15717564"/>
      <w:bookmarkStart w:id="146" w:name="_Toc15715915"/>
      <w:bookmarkStart w:id="147" w:name="_Toc15717565"/>
      <w:bookmarkStart w:id="148" w:name="_Toc15715916"/>
      <w:bookmarkStart w:id="149" w:name="_Toc15717566"/>
      <w:bookmarkStart w:id="150" w:name="_Toc15715917"/>
      <w:bookmarkStart w:id="151" w:name="_Toc15717567"/>
      <w:bookmarkStart w:id="152" w:name="_Toc15715918"/>
      <w:bookmarkStart w:id="153" w:name="_Toc15717568"/>
      <w:bookmarkStart w:id="154" w:name="_Toc9001933"/>
      <w:bookmarkStart w:id="155" w:name="_Toc9065780"/>
      <w:bookmarkStart w:id="156" w:name="_Toc9085132"/>
      <w:bookmarkStart w:id="157" w:name="_Toc9085228"/>
      <w:bookmarkStart w:id="158" w:name="_Toc9635965"/>
      <w:bookmarkStart w:id="159" w:name="_Toc9931742"/>
      <w:bookmarkStart w:id="160" w:name="_Toc9001934"/>
      <w:bookmarkStart w:id="161" w:name="_Toc9065781"/>
      <w:bookmarkStart w:id="162" w:name="_Toc9085133"/>
      <w:bookmarkStart w:id="163" w:name="_Toc9085229"/>
      <w:bookmarkStart w:id="164" w:name="_Toc9635966"/>
      <w:bookmarkStart w:id="165" w:name="_Toc9931743"/>
      <w:bookmarkStart w:id="166" w:name="_Toc529103195"/>
      <w:bookmarkStart w:id="167" w:name="_Ref8749467"/>
      <w:bookmarkStart w:id="168" w:name="_Ref9009870"/>
      <w:bookmarkStart w:id="169" w:name="_Ref9080991"/>
      <w:bookmarkStart w:id="170" w:name="_Ref9081001"/>
      <w:bookmarkStart w:id="171" w:name="_Toc3120586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2601F9">
        <w:t>Space Research Service</w:t>
      </w:r>
      <w:bookmarkEnd w:id="166"/>
      <w:bookmarkEnd w:id="167"/>
      <w:bookmarkEnd w:id="168"/>
      <w:bookmarkEnd w:id="169"/>
      <w:bookmarkEnd w:id="170"/>
      <w:bookmarkEnd w:id="171"/>
    </w:p>
    <w:p w14:paraId="08C183E3" w14:textId="77777777" w:rsidR="002601F9" w:rsidRPr="00611C0F" w:rsidRDefault="002601F9" w:rsidP="002601F9">
      <w:pPr>
        <w:rPr>
          <w:rStyle w:val="ECCParagraph"/>
        </w:rPr>
      </w:pPr>
      <w:r w:rsidRPr="00611C0F">
        <w:rPr>
          <w:rStyle w:val="ECCParagraph"/>
        </w:rPr>
        <w:t xml:space="preserve">Although there is an indication in the EFIS </w:t>
      </w:r>
      <w:r w:rsidR="008173C2">
        <w:rPr>
          <w:rStyle w:val="ECCParagraph"/>
        </w:rPr>
        <w:fldChar w:fldCharType="begin"/>
      </w:r>
      <w:r w:rsidR="008173C2">
        <w:rPr>
          <w:rStyle w:val="ECCParagraph"/>
        </w:rPr>
        <w:instrText xml:space="preserve"> REF _Ref2068628 \n \h </w:instrText>
      </w:r>
      <w:r w:rsidR="008173C2">
        <w:rPr>
          <w:rStyle w:val="ECCParagraph"/>
        </w:rPr>
      </w:r>
      <w:r w:rsidR="008173C2">
        <w:rPr>
          <w:rStyle w:val="ECCParagraph"/>
        </w:rPr>
        <w:fldChar w:fldCharType="separate"/>
      </w:r>
      <w:r w:rsidR="0068374C">
        <w:rPr>
          <w:rStyle w:val="ECCParagraph"/>
        </w:rPr>
        <w:t>[4]</w:t>
      </w:r>
      <w:r w:rsidR="008173C2">
        <w:rPr>
          <w:rStyle w:val="ECCParagraph"/>
        </w:rPr>
        <w:fldChar w:fldCharType="end"/>
      </w:r>
      <w:r w:rsidR="008173C2">
        <w:rPr>
          <w:rStyle w:val="ECCParagraph"/>
        </w:rPr>
        <w:t xml:space="preserve"> </w:t>
      </w:r>
      <w:r w:rsidRPr="00611C0F">
        <w:rPr>
          <w:rStyle w:val="ECCParagraph"/>
        </w:rPr>
        <w:t>of possible use of the band 74-75.5 GHz by Space Research Services (SRS), the subsequent desk research of relevant regulatory and informational sources did not allow to identify any current or potential usage of this band by SRS in terms of any passive or active observation or sensing applications.</w:t>
      </w:r>
    </w:p>
    <w:p w14:paraId="02ED5CF5" w14:textId="77777777" w:rsidR="002601F9" w:rsidRPr="00611C0F" w:rsidRDefault="002601F9" w:rsidP="002601F9">
      <w:pPr>
        <w:rPr>
          <w:rStyle w:val="ECCParagraph"/>
        </w:rPr>
      </w:pPr>
      <w:r w:rsidRPr="00611C0F">
        <w:rPr>
          <w:rStyle w:val="ECCParagraph"/>
        </w:rPr>
        <w:t>More specifically, the band 74-75.5 GHz is not listed among frequencies of interest to space research communities in key reference sources on the subject:</w:t>
      </w:r>
    </w:p>
    <w:p w14:paraId="6713CD09" w14:textId="77777777" w:rsidR="002601F9" w:rsidRPr="00611C0F" w:rsidRDefault="002601F9" w:rsidP="002601F9">
      <w:pPr>
        <w:pStyle w:val="ECCBulletsLv1"/>
        <w:rPr>
          <w:rStyle w:val="ECCParagraph"/>
        </w:rPr>
      </w:pPr>
      <w:bookmarkStart w:id="172" w:name="_Hlk28851741"/>
      <w:r w:rsidRPr="00611C0F">
        <w:rPr>
          <w:rStyle w:val="ECCParagraph"/>
        </w:rPr>
        <w:t>Recommendation ITU-R RA.314-10</w:t>
      </w:r>
      <w:r w:rsidR="00253490">
        <w:rPr>
          <w:rStyle w:val="ECCParagraph"/>
        </w:rPr>
        <w:t xml:space="preserve"> </w:t>
      </w:r>
      <w:r w:rsidR="00D60D26">
        <w:rPr>
          <w:rStyle w:val="ECCParagraph"/>
        </w:rPr>
        <w:fldChar w:fldCharType="begin"/>
      </w:r>
      <w:r w:rsidR="00D60D26">
        <w:rPr>
          <w:rStyle w:val="ECCParagraph"/>
        </w:rPr>
        <w:instrText xml:space="preserve"> REF _Ref28851838 \r \h </w:instrText>
      </w:r>
      <w:r w:rsidR="00D60D26">
        <w:rPr>
          <w:rStyle w:val="ECCParagraph"/>
        </w:rPr>
      </w:r>
      <w:r w:rsidR="00D60D26">
        <w:rPr>
          <w:rStyle w:val="ECCParagraph"/>
        </w:rPr>
        <w:fldChar w:fldCharType="separate"/>
      </w:r>
      <w:r w:rsidR="0068374C">
        <w:rPr>
          <w:rStyle w:val="ECCParagraph"/>
        </w:rPr>
        <w:t>[38]</w:t>
      </w:r>
      <w:r w:rsidR="00D60D26">
        <w:rPr>
          <w:rStyle w:val="ECCParagraph"/>
        </w:rPr>
        <w:fldChar w:fldCharType="end"/>
      </w:r>
      <w:r w:rsidR="007F1654">
        <w:rPr>
          <w:rStyle w:val="ECCParagraph"/>
        </w:rPr>
        <w:t>:</w:t>
      </w:r>
      <w:r w:rsidRPr="00611C0F">
        <w:rPr>
          <w:rStyle w:val="ECCParagraph"/>
        </w:rPr>
        <w:t xml:space="preserve"> "Preferred frequency bands for radio astronomical measurements";</w:t>
      </w:r>
    </w:p>
    <w:p w14:paraId="7DADCEA6" w14:textId="77777777" w:rsidR="002601F9" w:rsidRPr="00611C0F" w:rsidRDefault="002601F9" w:rsidP="002601F9">
      <w:pPr>
        <w:pStyle w:val="ECCBulletsLv1"/>
        <w:rPr>
          <w:rStyle w:val="ECCParagraph"/>
        </w:rPr>
      </w:pPr>
      <w:r w:rsidRPr="00611C0F">
        <w:rPr>
          <w:rStyle w:val="ECCParagraph"/>
        </w:rPr>
        <w:t xml:space="preserve">Recommendation ITU-R RS.515-5 </w:t>
      </w:r>
      <w:r w:rsidR="00D60D26">
        <w:rPr>
          <w:rStyle w:val="ECCParagraph"/>
        </w:rPr>
        <w:fldChar w:fldCharType="begin"/>
      </w:r>
      <w:r w:rsidR="00D60D26">
        <w:rPr>
          <w:rStyle w:val="ECCParagraph"/>
        </w:rPr>
        <w:instrText xml:space="preserve"> REF _Ref28851843 \r \h </w:instrText>
      </w:r>
      <w:r w:rsidR="00D60D26">
        <w:rPr>
          <w:rStyle w:val="ECCParagraph"/>
        </w:rPr>
      </w:r>
      <w:r w:rsidR="00D60D26">
        <w:rPr>
          <w:rStyle w:val="ECCParagraph"/>
        </w:rPr>
        <w:fldChar w:fldCharType="separate"/>
      </w:r>
      <w:r w:rsidR="0068374C">
        <w:rPr>
          <w:rStyle w:val="ECCParagraph"/>
        </w:rPr>
        <w:t>[39]</w:t>
      </w:r>
      <w:r w:rsidR="00D60D26">
        <w:rPr>
          <w:rStyle w:val="ECCParagraph"/>
        </w:rPr>
        <w:fldChar w:fldCharType="end"/>
      </w:r>
      <w:r w:rsidR="007F1654">
        <w:rPr>
          <w:rStyle w:val="ECCParagraph"/>
        </w:rPr>
        <w:t>:</w:t>
      </w:r>
      <w:r w:rsidR="00990835">
        <w:rPr>
          <w:rStyle w:val="ECCParagraph"/>
        </w:rPr>
        <w:t xml:space="preserve"> </w:t>
      </w:r>
      <w:r w:rsidRPr="00611C0F">
        <w:rPr>
          <w:rStyle w:val="ECCParagraph"/>
        </w:rPr>
        <w:t>"Frequency bands and bandwidths used for satellite passive remote sensing";</w:t>
      </w:r>
    </w:p>
    <w:p w14:paraId="0FDDBB3B" w14:textId="77777777" w:rsidR="002601F9" w:rsidRPr="00611C0F" w:rsidRDefault="002601F9" w:rsidP="002601F9">
      <w:pPr>
        <w:pStyle w:val="ECCBulletsLv1"/>
        <w:rPr>
          <w:rStyle w:val="ECCParagraph"/>
        </w:rPr>
      </w:pPr>
      <w:r w:rsidRPr="00611C0F">
        <w:rPr>
          <w:rStyle w:val="ECCParagraph"/>
        </w:rPr>
        <w:t>Recommendation ITU-R RS.577-7</w:t>
      </w:r>
      <w:r w:rsidR="00D60D26">
        <w:rPr>
          <w:rStyle w:val="ECCParagraph"/>
        </w:rPr>
        <w:t xml:space="preserve"> </w:t>
      </w:r>
      <w:r w:rsidR="00D60D26">
        <w:rPr>
          <w:rStyle w:val="ECCParagraph"/>
        </w:rPr>
        <w:fldChar w:fldCharType="begin"/>
      </w:r>
      <w:r w:rsidR="00D60D26">
        <w:rPr>
          <w:rStyle w:val="ECCParagraph"/>
        </w:rPr>
        <w:instrText xml:space="preserve"> REF _Ref28851854 \r \h </w:instrText>
      </w:r>
      <w:r w:rsidR="00D60D26">
        <w:rPr>
          <w:rStyle w:val="ECCParagraph"/>
        </w:rPr>
      </w:r>
      <w:r w:rsidR="00D60D26">
        <w:rPr>
          <w:rStyle w:val="ECCParagraph"/>
        </w:rPr>
        <w:fldChar w:fldCharType="separate"/>
      </w:r>
      <w:r w:rsidR="0068374C">
        <w:rPr>
          <w:rStyle w:val="ECCParagraph"/>
        </w:rPr>
        <w:t>[40]</w:t>
      </w:r>
      <w:r w:rsidR="00D60D26">
        <w:rPr>
          <w:rStyle w:val="ECCParagraph"/>
        </w:rPr>
        <w:fldChar w:fldCharType="end"/>
      </w:r>
      <w:r w:rsidR="007F1654">
        <w:rPr>
          <w:rStyle w:val="ECCParagraph"/>
        </w:rPr>
        <w:t>:</w:t>
      </w:r>
      <w:r w:rsidRPr="00611C0F">
        <w:rPr>
          <w:rStyle w:val="ECCParagraph"/>
        </w:rPr>
        <w:t xml:space="preserve"> "Frequency bands and required bandwidths used for spaceborne active sensors operating in the Earth exploration-satellite (active) and space research (active) services";</w:t>
      </w:r>
    </w:p>
    <w:p w14:paraId="486482E7" w14:textId="77777777" w:rsidR="002601F9" w:rsidRPr="00611C0F" w:rsidRDefault="002601F9" w:rsidP="002601F9">
      <w:pPr>
        <w:pStyle w:val="ECCBulletsLv1"/>
        <w:rPr>
          <w:rStyle w:val="ECCParagraph"/>
        </w:rPr>
      </w:pPr>
      <w:r w:rsidRPr="00611C0F">
        <w:rPr>
          <w:rStyle w:val="ECCParagraph"/>
        </w:rPr>
        <w:t xml:space="preserve">Recommendation ITU-R RS.2064-0 </w:t>
      </w:r>
      <w:r w:rsidR="00D60D26">
        <w:rPr>
          <w:rStyle w:val="ECCParagraph"/>
        </w:rPr>
        <w:fldChar w:fldCharType="begin"/>
      </w:r>
      <w:r w:rsidR="00D60D26">
        <w:rPr>
          <w:rStyle w:val="ECCParagraph"/>
        </w:rPr>
        <w:instrText xml:space="preserve"> REF _Ref28851862 \r \h </w:instrText>
      </w:r>
      <w:r w:rsidR="00D60D26">
        <w:rPr>
          <w:rStyle w:val="ECCParagraph"/>
        </w:rPr>
      </w:r>
      <w:r w:rsidR="00D60D26">
        <w:rPr>
          <w:rStyle w:val="ECCParagraph"/>
        </w:rPr>
        <w:fldChar w:fldCharType="separate"/>
      </w:r>
      <w:r w:rsidR="0068374C">
        <w:rPr>
          <w:rStyle w:val="ECCParagraph"/>
        </w:rPr>
        <w:t>[41]</w:t>
      </w:r>
      <w:r w:rsidR="00D60D26">
        <w:rPr>
          <w:rStyle w:val="ECCParagraph"/>
        </w:rPr>
        <w:fldChar w:fldCharType="end"/>
      </w:r>
      <w:r w:rsidR="007F1654">
        <w:rPr>
          <w:rStyle w:val="ECCParagraph"/>
        </w:rPr>
        <w:t>:</w:t>
      </w:r>
      <w:r w:rsidR="00990835">
        <w:rPr>
          <w:rStyle w:val="ECCParagraph"/>
        </w:rPr>
        <w:t xml:space="preserve"> </w:t>
      </w:r>
      <w:r w:rsidRPr="00611C0F">
        <w:rPr>
          <w:rStyle w:val="ECCParagraph"/>
        </w:rPr>
        <w:t>"Typical technical and operating characteristics and frequency bands used by space research service (passive) planetary observation systems".</w:t>
      </w:r>
    </w:p>
    <w:bookmarkEnd w:id="172"/>
    <w:p w14:paraId="52FEA1CC" w14:textId="77777777" w:rsidR="00F665DB" w:rsidRDefault="00F665DB" w:rsidP="00F665DB">
      <w:r w:rsidRPr="00F665DB">
        <w:t xml:space="preserve">It is </w:t>
      </w:r>
      <w:r>
        <w:t xml:space="preserve">also </w:t>
      </w:r>
      <w:r w:rsidRPr="00F665DB">
        <w:t>noted</w:t>
      </w:r>
      <w:r>
        <w:t xml:space="preserve"> that</w:t>
      </w:r>
      <w:r w:rsidRPr="00F665DB">
        <w:t xml:space="preserve"> in th</w:t>
      </w:r>
      <w:r>
        <w:t xml:space="preserve">e </w:t>
      </w:r>
      <w:r w:rsidR="00D76F06">
        <w:t>R</w:t>
      </w:r>
      <w:r w:rsidRPr="00F665DB">
        <w:t>eport ITU-R M.2322-0</w:t>
      </w:r>
      <w:r>
        <w:t xml:space="preserve"> </w:t>
      </w:r>
      <w:r w:rsidR="00CC40A4">
        <w:fldChar w:fldCharType="begin"/>
      </w:r>
      <w:r w:rsidR="00CC40A4">
        <w:instrText xml:space="preserve"> REF _Ref3584902 \r \h </w:instrText>
      </w:r>
      <w:r w:rsidR="00CC40A4">
        <w:fldChar w:fldCharType="separate"/>
      </w:r>
      <w:r w:rsidR="0068374C">
        <w:t>[12]</w:t>
      </w:r>
      <w:r w:rsidR="00CC40A4">
        <w:fldChar w:fldCharType="end"/>
      </w:r>
      <w:r w:rsidRPr="00F665DB">
        <w:t xml:space="preserve">, </w:t>
      </w:r>
      <w:r w:rsidRPr="00B62DB4">
        <w:t xml:space="preserve">no SRS (space-to-Earth) systems have been identified to date in the frequency </w:t>
      </w:r>
      <w:r>
        <w:t>r</w:t>
      </w:r>
      <w:r w:rsidRPr="00B62DB4">
        <w:t>ange 76</w:t>
      </w:r>
      <w:r w:rsidR="00990835">
        <w:t>-</w:t>
      </w:r>
      <w:r w:rsidRPr="00B62DB4">
        <w:t>81 GHz</w:t>
      </w:r>
      <w:r>
        <w:t>.</w:t>
      </w:r>
    </w:p>
    <w:p w14:paraId="0D91ECB3" w14:textId="77777777" w:rsidR="002601F9" w:rsidRDefault="002601F9" w:rsidP="002601F9">
      <w:pPr>
        <w:rPr>
          <w:rStyle w:val="ECCParagraph"/>
        </w:rPr>
      </w:pPr>
      <w:r w:rsidRPr="00611C0F">
        <w:rPr>
          <w:rStyle w:val="ECCParagraph"/>
        </w:rPr>
        <w:t>The only information on any usage of frequencies in 74-75.5 GHz for science applications is a listing of 74-84 GHz tuning range being possibly used as a secondary service identification in support role for 10 GHz wideband transmission of VLBI-generated telemetry data and time/phase reference signals in the space-to-Earth direction</w:t>
      </w:r>
      <w:r w:rsidR="005F3E2D">
        <w:rPr>
          <w:rStyle w:val="ECCParagraph"/>
        </w:rPr>
        <w:t xml:space="preserve"> with a typical RF bandwidth of 4000</w:t>
      </w:r>
      <w:r w:rsidR="00AA1EC8">
        <w:rPr>
          <w:rStyle w:val="ECCParagraph"/>
        </w:rPr>
        <w:t xml:space="preserve"> </w:t>
      </w:r>
      <w:r w:rsidR="005F3E2D">
        <w:rPr>
          <w:rStyle w:val="ECCParagraph"/>
        </w:rPr>
        <w:t>MHz</w:t>
      </w:r>
      <w:r w:rsidRPr="00611C0F">
        <w:rPr>
          <w:rStyle w:val="ECCParagraph"/>
        </w:rPr>
        <w:t xml:space="preserve"> in accordance with provisions of Recommendation </w:t>
      </w:r>
      <w:r w:rsidR="00D76F06" w:rsidRPr="00D76F06">
        <w:rPr>
          <w:rStyle w:val="ECCParagraph"/>
        </w:rPr>
        <w:t xml:space="preserve">ITU-R </w:t>
      </w:r>
      <w:r w:rsidRPr="00611C0F">
        <w:rPr>
          <w:rStyle w:val="ECCParagraph"/>
        </w:rPr>
        <w:t xml:space="preserve">SA.1344-1 </w:t>
      </w:r>
      <w:r w:rsidR="00CC40A4">
        <w:rPr>
          <w:rStyle w:val="ECCParagraph"/>
        </w:rPr>
        <w:fldChar w:fldCharType="begin"/>
      </w:r>
      <w:r w:rsidR="00CC40A4">
        <w:rPr>
          <w:rStyle w:val="ECCParagraph"/>
        </w:rPr>
        <w:instrText xml:space="preserve"> REF _Ref3584909 \r \h </w:instrText>
      </w:r>
      <w:r w:rsidR="00CC40A4">
        <w:rPr>
          <w:rStyle w:val="ECCParagraph"/>
        </w:rPr>
      </w:r>
      <w:r w:rsidR="00CC40A4">
        <w:rPr>
          <w:rStyle w:val="ECCParagraph"/>
        </w:rPr>
        <w:fldChar w:fldCharType="separate"/>
      </w:r>
      <w:r w:rsidR="0068374C">
        <w:rPr>
          <w:rStyle w:val="ECCParagraph"/>
        </w:rPr>
        <w:t>[13]</w:t>
      </w:r>
      <w:r w:rsidR="00CC40A4">
        <w:rPr>
          <w:rStyle w:val="ECCParagraph"/>
        </w:rPr>
        <w:fldChar w:fldCharType="end"/>
      </w:r>
      <w:r w:rsidRPr="00611C0F">
        <w:rPr>
          <w:rStyle w:val="ECCParagraph"/>
        </w:rPr>
        <w:t>.</w:t>
      </w:r>
    </w:p>
    <w:p w14:paraId="32323D7C" w14:textId="77777777" w:rsidR="00321805" w:rsidRDefault="00321805" w:rsidP="002601F9">
      <w:pPr>
        <w:rPr>
          <w:rStyle w:val="ECCParagraph"/>
        </w:rPr>
      </w:pPr>
      <w:r>
        <w:rPr>
          <w:rStyle w:val="ECCParagraph"/>
        </w:rPr>
        <w:t xml:space="preserve">Report </w:t>
      </w:r>
      <w:r w:rsidR="00D76F06" w:rsidRPr="00D76F06">
        <w:rPr>
          <w:rStyle w:val="ECCParagraph"/>
        </w:rPr>
        <w:t>ITU</w:t>
      </w:r>
      <w:r w:rsidR="00D76F06">
        <w:rPr>
          <w:rStyle w:val="ECCParagraph"/>
        </w:rPr>
        <w:t>-R</w:t>
      </w:r>
      <w:r w:rsidR="00D76F06" w:rsidRPr="00D76F06">
        <w:rPr>
          <w:rStyle w:val="ECCParagraph"/>
        </w:rPr>
        <w:t xml:space="preserve"> </w:t>
      </w:r>
      <w:r w:rsidR="00B3530C">
        <w:rPr>
          <w:rStyle w:val="ECCParagraph"/>
        </w:rPr>
        <w:t>SA.2</w:t>
      </w:r>
      <w:r w:rsidR="00B3530C" w:rsidRPr="00694D93">
        <w:rPr>
          <w:rStyle w:val="ECCParagraph"/>
        </w:rPr>
        <w:t xml:space="preserve">065 </w:t>
      </w:r>
      <w:r w:rsidR="00694D93" w:rsidRPr="00F76673">
        <w:rPr>
          <w:rStyle w:val="ECCParagraph"/>
        </w:rPr>
        <w:fldChar w:fldCharType="begin"/>
      </w:r>
      <w:r w:rsidR="00694D93" w:rsidRPr="00694D93">
        <w:rPr>
          <w:rStyle w:val="ECCParagraph"/>
        </w:rPr>
        <w:instrText xml:space="preserve"> REF _Ref9637874 \r \h </w:instrText>
      </w:r>
      <w:r w:rsidR="00694D93">
        <w:rPr>
          <w:rStyle w:val="ECCParagraph"/>
        </w:rPr>
        <w:instrText xml:space="preserve"> \* MERGEFORMAT </w:instrText>
      </w:r>
      <w:r w:rsidR="00694D93" w:rsidRPr="00F76673">
        <w:rPr>
          <w:rStyle w:val="ECCParagraph"/>
        </w:rPr>
      </w:r>
      <w:r w:rsidR="00694D93" w:rsidRPr="00F76673">
        <w:rPr>
          <w:rStyle w:val="ECCParagraph"/>
        </w:rPr>
        <w:fldChar w:fldCharType="separate"/>
      </w:r>
      <w:r w:rsidR="0068374C">
        <w:rPr>
          <w:rStyle w:val="ECCParagraph"/>
        </w:rPr>
        <w:t>[28]</w:t>
      </w:r>
      <w:r w:rsidR="00694D93" w:rsidRPr="00F76673">
        <w:rPr>
          <w:rStyle w:val="ECCParagraph"/>
        </w:rPr>
        <w:fldChar w:fldCharType="end"/>
      </w:r>
      <w:r w:rsidR="00694D93" w:rsidRPr="00F76673">
        <w:rPr>
          <w:rStyle w:val="ECCParagraph"/>
        </w:rPr>
        <w:t xml:space="preserve"> </w:t>
      </w:r>
      <w:r w:rsidR="005F3E2D" w:rsidRPr="00694D93">
        <w:rPr>
          <w:rStyle w:val="ECCParagraph"/>
        </w:rPr>
        <w:t>provides</w:t>
      </w:r>
      <w:r w:rsidR="005F3E2D">
        <w:rPr>
          <w:rStyle w:val="ECCParagraph"/>
        </w:rPr>
        <w:t xml:space="preserve"> </w:t>
      </w:r>
      <w:r>
        <w:rPr>
          <w:rStyle w:val="ECCParagraph"/>
        </w:rPr>
        <w:t xml:space="preserve">the following </w:t>
      </w:r>
      <w:r w:rsidR="005F3E2D">
        <w:rPr>
          <w:rStyle w:val="ECCParagraph"/>
        </w:rPr>
        <w:t>information about protection criteria for VLBI telemetry link</w:t>
      </w:r>
      <w:r>
        <w:rPr>
          <w:rStyle w:val="ECCParagraph"/>
        </w:rPr>
        <w:t>:</w:t>
      </w:r>
    </w:p>
    <w:p w14:paraId="4C6D8933" w14:textId="77777777" w:rsidR="00321805" w:rsidRDefault="00321805" w:rsidP="00321805">
      <w:pPr>
        <w:pStyle w:val="ECCBulletsLv1"/>
        <w:rPr>
          <w:rStyle w:val="ECCParagraph"/>
        </w:rPr>
      </w:pPr>
      <w:r>
        <w:rPr>
          <w:rStyle w:val="ECCParagraph"/>
        </w:rPr>
        <w:t>I/N threshold at telemetry receiver input of -12.5</w:t>
      </w:r>
      <w:r w:rsidR="00AA1EC8">
        <w:rPr>
          <w:rStyle w:val="ECCParagraph"/>
        </w:rPr>
        <w:t xml:space="preserve"> </w:t>
      </w:r>
      <w:r>
        <w:rPr>
          <w:rStyle w:val="ECCParagraph"/>
        </w:rPr>
        <w:t>dB</w:t>
      </w:r>
      <w:r w:rsidRPr="00321805">
        <w:rPr>
          <w:rStyle w:val="ECCParagraph"/>
        </w:rPr>
        <w:t xml:space="preserve"> </w:t>
      </w:r>
      <w:r>
        <w:rPr>
          <w:rStyle w:val="ECCParagraph"/>
        </w:rPr>
        <w:t>to guarantee a tolerable degradation of receiver performance;</w:t>
      </w:r>
    </w:p>
    <w:p w14:paraId="21354A7D" w14:textId="77777777" w:rsidR="00321805" w:rsidRDefault="002D4F6E" w:rsidP="00321805">
      <w:pPr>
        <w:pStyle w:val="ECCBulletsLv1"/>
        <w:rPr>
          <w:rStyle w:val="ECCParagraph"/>
        </w:rPr>
      </w:pPr>
      <w:r>
        <w:rPr>
          <w:rStyle w:val="ECCParagraph"/>
        </w:rPr>
        <w:t>Typical receiver thermal noise power density of -206.84 dBW/Hz, which</w:t>
      </w:r>
      <w:r w:rsidR="00D76F06">
        <w:rPr>
          <w:rStyle w:val="ECCParagraph"/>
        </w:rPr>
        <w:t>,</w:t>
      </w:r>
      <w:r>
        <w:rPr>
          <w:rStyle w:val="ECCParagraph"/>
        </w:rPr>
        <w:t xml:space="preserve"> considering the typical RF bandwidth of 4000</w:t>
      </w:r>
      <w:r w:rsidR="00AA1EC8">
        <w:rPr>
          <w:rStyle w:val="ECCParagraph"/>
        </w:rPr>
        <w:t xml:space="preserve"> </w:t>
      </w:r>
      <w:r>
        <w:rPr>
          <w:rStyle w:val="ECCParagraph"/>
        </w:rPr>
        <w:t>MHz</w:t>
      </w:r>
      <w:r w:rsidR="00D76F06">
        <w:rPr>
          <w:rStyle w:val="ECCParagraph"/>
        </w:rPr>
        <w:t>,</w:t>
      </w:r>
      <w:r>
        <w:rPr>
          <w:rStyle w:val="ECCParagraph"/>
        </w:rPr>
        <w:t xml:space="preserve"> it is equivalent to a receiver noise power of -86.8</w:t>
      </w:r>
      <w:r w:rsidR="00AA1EC8">
        <w:rPr>
          <w:rStyle w:val="ECCParagraph"/>
        </w:rPr>
        <w:t xml:space="preserve"> </w:t>
      </w:r>
      <w:r>
        <w:rPr>
          <w:rStyle w:val="ECCParagraph"/>
        </w:rPr>
        <w:t>dBm.</w:t>
      </w:r>
    </w:p>
    <w:p w14:paraId="1477528A" w14:textId="77777777" w:rsidR="00ED0288" w:rsidRDefault="00ED0288" w:rsidP="002601F9">
      <w:pPr>
        <w:rPr>
          <w:rStyle w:val="ECCParagraph"/>
        </w:rPr>
      </w:pPr>
      <w:r>
        <w:rPr>
          <w:rStyle w:val="ECCParagraph"/>
        </w:rPr>
        <w:t xml:space="preserve">The list of European radio astronomy stations </w:t>
      </w:r>
      <w:r w:rsidR="00FC6A87">
        <w:rPr>
          <w:rStyle w:val="ECCParagraph"/>
        </w:rPr>
        <w:t xml:space="preserve">with </w:t>
      </w:r>
      <w:r w:rsidR="00B708F9" w:rsidRPr="00B708F9">
        <w:rPr>
          <w:rStyle w:val="ECCParagraph"/>
        </w:rPr>
        <w:t>operational ranges cover</w:t>
      </w:r>
      <w:r w:rsidR="00B708F9">
        <w:rPr>
          <w:rStyle w:val="ECCParagraph"/>
        </w:rPr>
        <w:t>ing</w:t>
      </w:r>
      <w:r w:rsidR="00B708F9" w:rsidRPr="00B708F9">
        <w:rPr>
          <w:rStyle w:val="ECCParagraph"/>
        </w:rPr>
        <w:t xml:space="preserve"> the band 74-75 GHz</w:t>
      </w:r>
      <w:r w:rsidR="00B708F9">
        <w:rPr>
          <w:rStyle w:val="ECCParagraph"/>
        </w:rPr>
        <w:t xml:space="preserve"> is reported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00B708F9">
        <w:rPr>
          <w:rStyle w:val="ECCParagraph"/>
        </w:rPr>
        <w:t>.</w:t>
      </w:r>
    </w:p>
    <w:p w14:paraId="40A6234B" w14:textId="77777777" w:rsidR="009739A9" w:rsidRPr="003850C0" w:rsidRDefault="009739A9" w:rsidP="009739A9">
      <w:pPr>
        <w:pStyle w:val="Heading2"/>
        <w:rPr>
          <w:lang w:val="en-GB"/>
        </w:rPr>
      </w:pPr>
      <w:bookmarkStart w:id="173" w:name="_Toc9085135"/>
      <w:bookmarkStart w:id="174" w:name="_Toc9085231"/>
      <w:bookmarkStart w:id="175" w:name="_Toc9635968"/>
      <w:bookmarkStart w:id="176" w:name="_Toc9931745"/>
      <w:bookmarkStart w:id="177" w:name="_Toc9085136"/>
      <w:bookmarkStart w:id="178" w:name="_Toc9085232"/>
      <w:bookmarkStart w:id="179" w:name="_Toc9635969"/>
      <w:bookmarkStart w:id="180" w:name="_Toc9931746"/>
      <w:bookmarkStart w:id="181" w:name="_Toc9085176"/>
      <w:bookmarkStart w:id="182" w:name="_Toc9085272"/>
      <w:bookmarkStart w:id="183" w:name="_Toc9636009"/>
      <w:bookmarkStart w:id="184" w:name="_Toc9931786"/>
      <w:bookmarkStart w:id="185" w:name="_Toc9085177"/>
      <w:bookmarkStart w:id="186" w:name="_Toc9085273"/>
      <w:bookmarkStart w:id="187" w:name="_Toc9636010"/>
      <w:bookmarkStart w:id="188" w:name="_Toc9931787"/>
      <w:bookmarkStart w:id="189" w:name="_Toc9001936"/>
      <w:bookmarkStart w:id="190" w:name="_Toc9065783"/>
      <w:bookmarkStart w:id="191" w:name="_Toc9085178"/>
      <w:bookmarkStart w:id="192" w:name="_Toc9085274"/>
      <w:bookmarkStart w:id="193" w:name="_Toc9636011"/>
      <w:bookmarkStart w:id="194" w:name="_Toc9931788"/>
      <w:bookmarkStart w:id="195" w:name="_Toc31205869"/>
      <w:bookmarkStart w:id="196" w:name="_Toc52910319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3850C0">
        <w:rPr>
          <w:lang w:val="en-GB"/>
        </w:rPr>
        <w:t>76-77</w:t>
      </w:r>
      <w:r w:rsidR="00E53F6B">
        <w:rPr>
          <w:lang w:val="en-GB"/>
        </w:rPr>
        <w:t xml:space="preserve"> </w:t>
      </w:r>
      <w:r w:rsidRPr="003850C0">
        <w:rPr>
          <w:lang w:val="en-GB"/>
        </w:rPr>
        <w:t>GHz band</w:t>
      </w:r>
      <w:r w:rsidR="00C741A2" w:rsidRPr="003850C0">
        <w:rPr>
          <w:lang w:val="en-GB"/>
        </w:rPr>
        <w:t xml:space="preserve"> victim </w:t>
      </w:r>
      <w:r w:rsidR="00122F05" w:rsidRPr="003850C0">
        <w:rPr>
          <w:lang w:val="en-GB"/>
        </w:rPr>
        <w:t xml:space="preserve">applications and </w:t>
      </w:r>
      <w:r w:rsidR="00C741A2" w:rsidRPr="003850C0">
        <w:rPr>
          <w:lang w:val="en-GB"/>
        </w:rPr>
        <w:t>services</w:t>
      </w:r>
      <w:bookmarkEnd w:id="195"/>
    </w:p>
    <w:p w14:paraId="40A4BFB3" w14:textId="77777777" w:rsidR="005651D8" w:rsidRDefault="00247AE8" w:rsidP="002017DB">
      <w:pPr>
        <w:pStyle w:val="Heading3"/>
      </w:pPr>
      <w:bookmarkStart w:id="197" w:name="_Toc31205870"/>
      <w:bookmarkEnd w:id="196"/>
      <w:r>
        <w:t xml:space="preserve">Short Range Device </w:t>
      </w:r>
      <w:r w:rsidR="001D66DC">
        <w:t>applications</w:t>
      </w:r>
      <w:bookmarkEnd w:id="197"/>
    </w:p>
    <w:p w14:paraId="0B5B0C80" w14:textId="77777777" w:rsidR="00122F05" w:rsidRDefault="00914D22" w:rsidP="001D66DC">
      <w:pPr>
        <w:rPr>
          <w:rStyle w:val="ECCParagraph"/>
        </w:rPr>
      </w:pPr>
      <w:r w:rsidRPr="00530FF4">
        <w:rPr>
          <w:rStyle w:val="ECCParagraph"/>
        </w:rPr>
        <w:t>ERC Recommendation</w:t>
      </w:r>
      <w:r w:rsidR="00122F05" w:rsidRPr="00122F05">
        <w:rPr>
          <w:rStyle w:val="ECCParagraph"/>
        </w:rPr>
        <w:t xml:space="preserve"> </w:t>
      </w:r>
      <w:r w:rsidR="00122F05">
        <w:rPr>
          <w:rStyle w:val="ECCParagraph"/>
        </w:rPr>
        <w:fldChar w:fldCharType="begin"/>
      </w:r>
      <w:r w:rsidR="00122F05">
        <w:rPr>
          <w:rStyle w:val="ECCParagraph"/>
        </w:rPr>
        <w:instrText xml:space="preserve"> REF _Ref2083562 \r \h </w:instrText>
      </w:r>
      <w:r w:rsidR="00122F05">
        <w:rPr>
          <w:rStyle w:val="ECCParagraph"/>
        </w:rPr>
      </w:r>
      <w:r w:rsidR="00122F05">
        <w:rPr>
          <w:rStyle w:val="ECCParagraph"/>
        </w:rPr>
        <w:fldChar w:fldCharType="separate"/>
      </w:r>
      <w:r w:rsidR="0068374C">
        <w:rPr>
          <w:rStyle w:val="ECCParagraph"/>
        </w:rPr>
        <w:t>[6]</w:t>
      </w:r>
      <w:r w:rsidR="00122F05">
        <w:rPr>
          <w:rStyle w:val="ECCParagraph"/>
        </w:rPr>
        <w:fldChar w:fldCharType="end"/>
      </w:r>
      <w:r w:rsidR="00122F05" w:rsidRPr="00122F05">
        <w:rPr>
          <w:rStyle w:val="ECCParagraph"/>
        </w:rPr>
        <w:t xml:space="preserve"> reports several</w:t>
      </w:r>
      <w:r w:rsidR="00122F05">
        <w:rPr>
          <w:rStyle w:val="ECCParagraph"/>
        </w:rPr>
        <w:t xml:space="preserve"> SRD</w:t>
      </w:r>
      <w:r w:rsidR="00122F05" w:rsidRPr="00122F05">
        <w:rPr>
          <w:rStyle w:val="ECCParagraph"/>
        </w:rPr>
        <w:t xml:space="preserve"> usages of </w:t>
      </w:r>
      <w:r w:rsidR="00122F05">
        <w:rPr>
          <w:rStyle w:val="ECCParagraph"/>
        </w:rPr>
        <w:t>the 7</w:t>
      </w:r>
      <w:r w:rsidR="00122F05" w:rsidRPr="00122F05">
        <w:rPr>
          <w:rStyle w:val="ECCParagraph"/>
        </w:rPr>
        <w:t>6-77</w:t>
      </w:r>
      <w:r w:rsidR="00122F05">
        <w:rPr>
          <w:rStyle w:val="ECCParagraph"/>
        </w:rPr>
        <w:t xml:space="preserve"> </w:t>
      </w:r>
      <w:r w:rsidR="00122F05" w:rsidRPr="00122F05">
        <w:rPr>
          <w:rStyle w:val="ECCParagraph"/>
        </w:rPr>
        <w:t xml:space="preserve">GHz </w:t>
      </w:r>
      <w:r w:rsidR="00122F05">
        <w:rPr>
          <w:rStyle w:val="ECCParagraph"/>
        </w:rPr>
        <w:t>band (</w:t>
      </w:r>
      <w:r w:rsidR="00122F05">
        <w:rPr>
          <w:rStyle w:val="ECCParagraph"/>
        </w:rPr>
        <w:fldChar w:fldCharType="begin"/>
      </w:r>
      <w:r w:rsidR="00122F05">
        <w:rPr>
          <w:rStyle w:val="ECCParagraph"/>
        </w:rPr>
        <w:instrText xml:space="preserve"> REF _Ref3568251 \r \h </w:instrText>
      </w:r>
      <w:r w:rsidR="00122F05">
        <w:rPr>
          <w:rStyle w:val="ECCParagraph"/>
        </w:rPr>
      </w:r>
      <w:r w:rsidR="00122F05">
        <w:rPr>
          <w:rStyle w:val="ECCParagraph"/>
        </w:rPr>
        <w:fldChar w:fldCharType="separate"/>
      </w:r>
      <w:r w:rsidR="0068374C">
        <w:rPr>
          <w:rStyle w:val="ECCParagraph"/>
        </w:rPr>
        <w:t>ANNEX 2:</w:t>
      </w:r>
      <w:r w:rsidR="00122F05">
        <w:rPr>
          <w:rStyle w:val="ECCParagraph"/>
        </w:rPr>
        <w:fldChar w:fldCharType="end"/>
      </w:r>
      <w:r w:rsidR="00122F05">
        <w:rPr>
          <w:rStyle w:val="ECCParagraph"/>
        </w:rPr>
        <w:fldChar w:fldCharType="begin"/>
      </w:r>
      <w:r w:rsidR="00122F05">
        <w:rPr>
          <w:rStyle w:val="ECCParagraph"/>
        </w:rPr>
        <w:instrText xml:space="preserve"> REF _Ref3568262 \h </w:instrText>
      </w:r>
      <w:r w:rsidR="00122F05">
        <w:rPr>
          <w:rStyle w:val="ECCParagraph"/>
        </w:rPr>
      </w:r>
      <w:r w:rsidR="00122F05">
        <w:rPr>
          <w:rStyle w:val="ECCParagraph"/>
        </w:rPr>
        <w:fldChar w:fldCharType="separate"/>
      </w:r>
      <w:r w:rsidR="0068374C" w:rsidRPr="00B1536D">
        <w:t xml:space="preserve">Table </w:t>
      </w:r>
      <w:r w:rsidR="0068374C">
        <w:rPr>
          <w:noProof/>
        </w:rPr>
        <w:t>30</w:t>
      </w:r>
      <w:r w:rsidR="00122F05">
        <w:rPr>
          <w:rStyle w:val="ECCParagraph"/>
        </w:rPr>
        <w:fldChar w:fldCharType="end"/>
      </w:r>
      <w:r w:rsidR="00122F05">
        <w:rPr>
          <w:rStyle w:val="ECCParagraph"/>
        </w:rPr>
        <w:t>):</w:t>
      </w:r>
    </w:p>
    <w:p w14:paraId="3EFB2F24" w14:textId="77777777" w:rsidR="00122F05" w:rsidRDefault="00122F05" w:rsidP="008B1445">
      <w:pPr>
        <w:pStyle w:val="ECCBulletsLv1"/>
        <w:rPr>
          <w:rStyle w:val="ECCParagraph"/>
        </w:rPr>
      </w:pPr>
      <w:r w:rsidRPr="00122F05">
        <w:rPr>
          <w:rStyle w:val="ECCParagraph"/>
        </w:rPr>
        <w:t xml:space="preserve">Obstruction/Vehicle detection </w:t>
      </w:r>
      <w:r w:rsidR="00EE5177">
        <w:rPr>
          <w:rStyle w:val="ECCParagraph"/>
        </w:rPr>
        <w:t>radars</w:t>
      </w:r>
      <w:r>
        <w:rPr>
          <w:rStyle w:val="ECCParagraph"/>
        </w:rPr>
        <w:t xml:space="preserve"> </w:t>
      </w:r>
      <w:r w:rsidRPr="00122F05">
        <w:rPr>
          <w:rStyle w:val="ECCParagraph"/>
        </w:rPr>
        <w:t xml:space="preserve">at railway level crossings. (Annex </w:t>
      </w:r>
      <w:r>
        <w:rPr>
          <w:rStyle w:val="ECCParagraph"/>
        </w:rPr>
        <w:t>4</w:t>
      </w:r>
      <w:r w:rsidRPr="00122F05">
        <w:rPr>
          <w:rStyle w:val="ECCParagraph"/>
        </w:rPr>
        <w:t xml:space="preserve"> </w:t>
      </w:r>
      <w:r>
        <w:rPr>
          <w:rStyle w:val="ECCParagraph"/>
        </w:rPr>
        <w:t>Railway Applications</w:t>
      </w:r>
      <w:r w:rsidRPr="00122F05">
        <w:rPr>
          <w:rStyle w:val="ECCParagraph"/>
        </w:rPr>
        <w:t>)</w:t>
      </w:r>
    </w:p>
    <w:p w14:paraId="454C4B19" w14:textId="77777777" w:rsidR="00122F05" w:rsidRDefault="00122F05" w:rsidP="00122F05">
      <w:pPr>
        <w:pStyle w:val="ECCBulletsLv1"/>
        <w:rPr>
          <w:rStyle w:val="ECCParagraph"/>
        </w:rPr>
      </w:pPr>
      <w:r w:rsidRPr="00122F05">
        <w:rPr>
          <w:rStyle w:val="ECCParagraph"/>
        </w:rPr>
        <w:t>Ground based vehicular radar</w:t>
      </w:r>
      <w:r>
        <w:rPr>
          <w:rStyle w:val="ECCParagraph"/>
        </w:rPr>
        <w:t xml:space="preserve"> (</w:t>
      </w:r>
      <w:r>
        <w:rPr>
          <w:rStyle w:val="ECCParagraph"/>
        </w:rPr>
        <w:fldChar w:fldCharType="begin"/>
      </w:r>
      <w:r>
        <w:rPr>
          <w:rStyle w:val="ECCParagraph"/>
        </w:rPr>
        <w:instrText xml:space="preserve"> REF _Ref2083562 \r \h </w:instrText>
      </w:r>
      <w:r>
        <w:rPr>
          <w:rStyle w:val="ECCParagraph"/>
        </w:rPr>
      </w:r>
      <w:r>
        <w:rPr>
          <w:rStyle w:val="ECCParagraph"/>
        </w:rPr>
        <w:fldChar w:fldCharType="separate"/>
      </w:r>
      <w:r w:rsidR="0068374C">
        <w:rPr>
          <w:rStyle w:val="ECCParagraph"/>
        </w:rPr>
        <w:t>[6]</w:t>
      </w:r>
      <w:r>
        <w:rPr>
          <w:rStyle w:val="ECCParagraph"/>
        </w:rPr>
        <w:fldChar w:fldCharType="end"/>
      </w:r>
      <w:r>
        <w:t xml:space="preserve"> </w:t>
      </w:r>
      <w:r>
        <w:rPr>
          <w:rStyle w:val="ECCParagraph"/>
        </w:rPr>
        <w:t>Annex 5 TTT)</w:t>
      </w:r>
    </w:p>
    <w:p w14:paraId="1AE9E1D0" w14:textId="77777777" w:rsidR="00122F05" w:rsidRPr="00122F05" w:rsidRDefault="00122F05" w:rsidP="00122F05">
      <w:pPr>
        <w:pStyle w:val="ECCBulletsLv1"/>
        <w:rPr>
          <w:rStyle w:val="ECCParagraph"/>
        </w:rPr>
      </w:pPr>
      <w:r>
        <w:rPr>
          <w:rStyle w:val="ECCParagraph"/>
        </w:rPr>
        <w:t xml:space="preserve">Fixed infrastructure </w:t>
      </w:r>
      <w:r w:rsidRPr="00122F05">
        <w:rPr>
          <w:rStyle w:val="ECCParagraph"/>
        </w:rPr>
        <w:t xml:space="preserve">vehicular </w:t>
      </w:r>
      <w:r>
        <w:rPr>
          <w:rStyle w:val="ECCParagraph"/>
        </w:rPr>
        <w:t>radar</w:t>
      </w:r>
      <w:r w:rsidRPr="00122F05">
        <w:rPr>
          <w:rStyle w:val="ECCParagraph"/>
        </w:rPr>
        <w:t xml:space="preserve">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68374C">
        <w:rPr>
          <w:rStyle w:val="ECCParagraph"/>
        </w:rPr>
        <w:t>[6]</w:t>
      </w:r>
      <w:r w:rsidR="006A3DE2">
        <w:rPr>
          <w:rStyle w:val="ECCParagraph"/>
        </w:rPr>
        <w:fldChar w:fldCharType="end"/>
      </w:r>
      <w:r w:rsidR="006A3DE2">
        <w:t xml:space="preserve"> </w:t>
      </w:r>
      <w:r w:rsidRPr="00122F05">
        <w:rPr>
          <w:rStyle w:val="ECCParagraph"/>
        </w:rPr>
        <w:t>Annex 5 TTT)</w:t>
      </w:r>
    </w:p>
    <w:p w14:paraId="1988B956" w14:textId="77777777" w:rsidR="00122F05" w:rsidRPr="00122F05" w:rsidRDefault="00122F05" w:rsidP="00122F05">
      <w:pPr>
        <w:pStyle w:val="ECCBulletsLv1"/>
        <w:rPr>
          <w:rStyle w:val="ECCParagraph"/>
        </w:rPr>
      </w:pPr>
      <w:r>
        <w:rPr>
          <w:rStyle w:val="ECCParagraph"/>
        </w:rPr>
        <w:t>O</w:t>
      </w:r>
      <w:r w:rsidRPr="00122F05">
        <w:rPr>
          <w:rStyle w:val="ECCParagraph"/>
        </w:rPr>
        <w:t>bstacle detection radars for rotorcraft use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68374C">
        <w:rPr>
          <w:rStyle w:val="ECCParagraph"/>
        </w:rPr>
        <w:t>[6]</w:t>
      </w:r>
      <w:r w:rsidR="006A3DE2">
        <w:rPr>
          <w:rStyle w:val="ECCParagraph"/>
        </w:rPr>
        <w:fldChar w:fldCharType="end"/>
      </w:r>
      <w:r w:rsidR="006A3DE2">
        <w:t xml:space="preserve"> </w:t>
      </w:r>
      <w:r w:rsidRPr="00122F05">
        <w:rPr>
          <w:rStyle w:val="ECCParagraph"/>
        </w:rPr>
        <w:t>Annex 5 TTT)</w:t>
      </w:r>
    </w:p>
    <w:p w14:paraId="2D3AEABD" w14:textId="77777777" w:rsidR="00122F05" w:rsidRDefault="00122F05" w:rsidP="00122F05">
      <w:pPr>
        <w:pStyle w:val="ECCBulletsLv1"/>
        <w:rPr>
          <w:rStyle w:val="ECCParagraph"/>
        </w:rPr>
      </w:pPr>
      <w:r>
        <w:rPr>
          <w:rStyle w:val="ECCParagraph"/>
        </w:rPr>
        <w:t>Level Probing Radar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68374C">
        <w:rPr>
          <w:rStyle w:val="ECCParagraph"/>
        </w:rPr>
        <w:t>[6]</w:t>
      </w:r>
      <w:r w:rsidR="006A3DE2">
        <w:rPr>
          <w:rStyle w:val="ECCParagraph"/>
        </w:rPr>
        <w:fldChar w:fldCharType="end"/>
      </w:r>
      <w:r w:rsidR="006A3DE2">
        <w:t xml:space="preserve"> </w:t>
      </w:r>
      <w:r>
        <w:rPr>
          <w:rStyle w:val="ECCParagraph"/>
        </w:rPr>
        <w:t>Annex 6 Radiodetermination application)</w:t>
      </w:r>
    </w:p>
    <w:p w14:paraId="484C2DF9" w14:textId="77777777" w:rsidR="006A3DE2" w:rsidRPr="00530FF4" w:rsidRDefault="00EE5177" w:rsidP="0027564B">
      <w:pPr>
        <w:pStyle w:val="Heading4"/>
        <w:rPr>
          <w:lang w:val="en-GB"/>
        </w:rPr>
      </w:pPr>
      <w:bookmarkStart w:id="198" w:name="_Ref18579880"/>
      <w:bookmarkStart w:id="199" w:name="_Toc31205871"/>
      <w:r w:rsidRPr="00530FF4">
        <w:rPr>
          <w:lang w:val="en-GB"/>
        </w:rPr>
        <w:t>Obstruction/Vehicle detection radars at railway level crossings</w:t>
      </w:r>
      <w:bookmarkEnd w:id="198"/>
      <w:bookmarkEnd w:id="199"/>
    </w:p>
    <w:p w14:paraId="2D8C9714" w14:textId="77777777" w:rsidR="006A3DE2" w:rsidRPr="00CD1DD1" w:rsidRDefault="006F5A93" w:rsidP="006A3DE2">
      <w:pPr>
        <w:rPr>
          <w:rStyle w:val="ECCParagraph"/>
        </w:rPr>
      </w:pPr>
      <w:r w:rsidRPr="00CD1DD1">
        <w:rPr>
          <w:rStyle w:val="ECCParagraph"/>
        </w:rPr>
        <w:t>In this application the radar system</w:t>
      </w:r>
      <w:r w:rsidR="00CD1DD1" w:rsidRPr="00CD1DD1">
        <w:rPr>
          <w:rStyle w:val="ECCParagraph"/>
        </w:rPr>
        <w:t xml:space="preserve"> (</w:t>
      </w:r>
      <w:r w:rsidR="00CD1DD1" w:rsidRPr="00CD1DD1">
        <w:rPr>
          <w:rStyle w:val="ECCParagraph"/>
        </w:rPr>
        <w:fldChar w:fldCharType="begin"/>
      </w:r>
      <w:r w:rsidR="00CD1DD1" w:rsidRPr="00CD1DD1">
        <w:rPr>
          <w:rStyle w:val="ECCParagraph"/>
        </w:rPr>
        <w:instrText xml:space="preserve"> REF _Ref3584154 \h </w:instrText>
      </w:r>
      <w:r w:rsidR="00CD1DD1">
        <w:rPr>
          <w:rStyle w:val="ECCParagraph"/>
        </w:rPr>
        <w:instrText xml:space="preserve"> \* MERGEFORMAT </w:instrText>
      </w:r>
      <w:r w:rsidR="00CD1DD1" w:rsidRPr="00CD1DD1">
        <w:rPr>
          <w:rStyle w:val="ECCParagraph"/>
        </w:rPr>
      </w:r>
      <w:r w:rsidR="00CD1DD1" w:rsidRPr="00CD1DD1">
        <w:rPr>
          <w:rStyle w:val="ECCParagraph"/>
        </w:rPr>
        <w:fldChar w:fldCharType="separate"/>
      </w:r>
      <w:r w:rsidR="0068374C" w:rsidRPr="007B69CB">
        <w:rPr>
          <w:rStyle w:val="ECCParagraph"/>
        </w:rPr>
        <w:t>Figure 9</w:t>
      </w:r>
      <w:r w:rsidR="00CD1DD1" w:rsidRPr="00CD1DD1">
        <w:rPr>
          <w:rStyle w:val="ECCParagraph"/>
        </w:rPr>
        <w:fldChar w:fldCharType="end"/>
      </w:r>
      <w:r w:rsidR="00CD1DD1" w:rsidRPr="00CD1DD1">
        <w:rPr>
          <w:rStyle w:val="ECCParagraph"/>
        </w:rPr>
        <w:t>)</w:t>
      </w:r>
      <w:r w:rsidRPr="00CD1DD1">
        <w:rPr>
          <w:rStyle w:val="ECCParagraph"/>
        </w:rPr>
        <w:t xml:space="preserve"> is used </w:t>
      </w:r>
      <w:r w:rsidR="00CD1DD1" w:rsidRPr="00CD1DD1">
        <w:rPr>
          <w:rStyle w:val="ECCParagraph"/>
        </w:rPr>
        <w:t xml:space="preserve">to confirm that a crossing is not occupied by a person or by any object that may cause damage to a moving train. </w:t>
      </w:r>
      <w:r w:rsidR="00914D22">
        <w:rPr>
          <w:rStyle w:val="ECCParagraph"/>
        </w:rPr>
        <w:t xml:space="preserve">ERC </w:t>
      </w:r>
      <w:r w:rsidR="00CD1DD1" w:rsidRPr="00CD1DD1">
        <w:rPr>
          <w:rStyle w:val="ECCParagraph"/>
        </w:rPr>
        <w:t>R</w:t>
      </w:r>
      <w:r w:rsidR="00914D22">
        <w:rPr>
          <w:rStyle w:val="ECCParagraph"/>
        </w:rPr>
        <w:t xml:space="preserve">ecommendation </w:t>
      </w:r>
      <w:r w:rsidR="00CD1DD1" w:rsidRPr="00CD1DD1">
        <w:rPr>
          <w:rStyle w:val="ECCParagraph"/>
        </w:rPr>
        <w:t>70</w:t>
      </w:r>
      <w:r w:rsidR="00914D22">
        <w:rPr>
          <w:rStyle w:val="ECCParagraph"/>
        </w:rPr>
        <w:t xml:space="preserve"> </w:t>
      </w:r>
      <w:r w:rsidR="00CD1DD1" w:rsidRPr="00CD1DD1">
        <w:rPr>
          <w:rStyle w:val="ECCParagraph"/>
        </w:rPr>
        <w:t xml:space="preserve">03 </w:t>
      </w:r>
      <w:r w:rsidR="00CD1DD1" w:rsidRPr="00CD1DD1">
        <w:rPr>
          <w:rStyle w:val="ECCParagraph"/>
        </w:rPr>
        <w:fldChar w:fldCharType="begin"/>
      </w:r>
      <w:r w:rsidR="00CD1DD1" w:rsidRPr="00CD1DD1">
        <w:rPr>
          <w:rStyle w:val="ECCParagraph"/>
        </w:rPr>
        <w:instrText xml:space="preserve"> REF _Ref2083562 \r \h </w:instrText>
      </w:r>
      <w:r w:rsidR="00CD1DD1">
        <w:rPr>
          <w:rStyle w:val="ECCParagraph"/>
        </w:rPr>
        <w:instrText xml:space="preserve"> \* MERGEFORMAT </w:instrText>
      </w:r>
      <w:r w:rsidR="00CD1DD1" w:rsidRPr="00CD1DD1">
        <w:rPr>
          <w:rStyle w:val="ECCParagraph"/>
        </w:rPr>
      </w:r>
      <w:r w:rsidR="00CD1DD1" w:rsidRPr="00CD1DD1">
        <w:rPr>
          <w:rStyle w:val="ECCParagraph"/>
        </w:rPr>
        <w:fldChar w:fldCharType="separate"/>
      </w:r>
      <w:r w:rsidR="0068374C">
        <w:rPr>
          <w:rStyle w:val="ECCParagraph"/>
        </w:rPr>
        <w:t>[6]</w:t>
      </w:r>
      <w:r w:rsidR="00CD1DD1" w:rsidRPr="00CD1DD1">
        <w:rPr>
          <w:rStyle w:val="ECCParagraph"/>
        </w:rPr>
        <w:fldChar w:fldCharType="end"/>
      </w:r>
      <w:r w:rsidR="00CD1DD1" w:rsidRPr="00CD1DD1">
        <w:rPr>
          <w:rStyle w:val="ECCParagraph"/>
        </w:rPr>
        <w:t xml:space="preserve"> designate</w:t>
      </w:r>
      <w:r w:rsidR="00D76F06">
        <w:rPr>
          <w:rStyle w:val="ECCParagraph"/>
        </w:rPr>
        <w:t>s</w:t>
      </w:r>
      <w:r w:rsidR="00CD1DD1" w:rsidRPr="00CD1DD1">
        <w:rPr>
          <w:rStyle w:val="ECCParagraph"/>
        </w:rPr>
        <w:t xml:space="preserve"> the frequency band 76-77</w:t>
      </w:r>
      <w:r w:rsidR="00E53F6B">
        <w:rPr>
          <w:rStyle w:val="ECCParagraph"/>
        </w:rPr>
        <w:t xml:space="preserve"> </w:t>
      </w:r>
      <w:r w:rsidR="00CD1DD1" w:rsidRPr="00CD1DD1">
        <w:rPr>
          <w:rStyle w:val="ECCParagraph"/>
        </w:rPr>
        <w:t>GHz for such usage and E</w:t>
      </w:r>
      <w:r w:rsidR="00EE5177" w:rsidRPr="00CD1DD1">
        <w:rPr>
          <w:rStyle w:val="ECCParagraph"/>
        </w:rPr>
        <w:t>N 301 091-3</w:t>
      </w:r>
      <w:r w:rsidR="00CD1DD1" w:rsidRPr="00CD1DD1">
        <w:rPr>
          <w:rStyle w:val="ECCParagraph"/>
        </w:rPr>
        <w:t xml:space="preserve"> </w:t>
      </w:r>
      <w:r w:rsidR="00CC40A4" w:rsidRPr="001B6BAE">
        <w:rPr>
          <w:rStyle w:val="ECCParagraph"/>
        </w:rPr>
        <w:fldChar w:fldCharType="begin"/>
      </w:r>
      <w:r w:rsidR="00CC40A4" w:rsidRPr="001B6BAE">
        <w:rPr>
          <w:rStyle w:val="ECCParagraph"/>
        </w:rPr>
        <w:instrText xml:space="preserve"> REF _Ref3585144 \r \h </w:instrText>
      </w:r>
      <w:r w:rsidR="001B6BAE">
        <w:rPr>
          <w:rStyle w:val="ECCParagraph"/>
        </w:rPr>
        <w:instrText xml:space="preserve"> \* MERGEFORMAT </w:instrText>
      </w:r>
      <w:r w:rsidR="00CC40A4" w:rsidRPr="001B6BAE">
        <w:rPr>
          <w:rStyle w:val="ECCParagraph"/>
        </w:rPr>
      </w:r>
      <w:r w:rsidR="00CC40A4" w:rsidRPr="001B6BAE">
        <w:rPr>
          <w:rStyle w:val="ECCParagraph"/>
        </w:rPr>
        <w:fldChar w:fldCharType="separate"/>
      </w:r>
      <w:r w:rsidR="0068374C">
        <w:rPr>
          <w:rStyle w:val="ECCParagraph"/>
        </w:rPr>
        <w:t>[15]</w:t>
      </w:r>
      <w:r w:rsidR="00CC40A4" w:rsidRPr="001B6BAE">
        <w:rPr>
          <w:rStyle w:val="ECCParagraph"/>
        </w:rPr>
        <w:fldChar w:fldCharType="end"/>
      </w:r>
      <w:r w:rsidR="00CC40A4" w:rsidRPr="001B6BAE">
        <w:rPr>
          <w:rStyle w:val="ECCParagraph"/>
        </w:rPr>
        <w:t xml:space="preserve"> </w:t>
      </w:r>
      <w:r w:rsidR="00CD1DD1" w:rsidRPr="001B6BAE">
        <w:rPr>
          <w:rStyle w:val="ECCParagraph"/>
        </w:rPr>
        <w:t>provides</w:t>
      </w:r>
      <w:r w:rsidR="00CD1DD1" w:rsidRPr="00CD1DD1">
        <w:rPr>
          <w:rStyle w:val="ECCParagraph"/>
        </w:rPr>
        <w:t xml:space="preserve"> the technical requirements.</w:t>
      </w:r>
    </w:p>
    <w:p w14:paraId="058CAA25" w14:textId="77777777" w:rsidR="006A3DE2" w:rsidRDefault="006F5A93" w:rsidP="006F5A93">
      <w:pPr>
        <w:pStyle w:val="ECCFiguregraphcentered"/>
        <w:rPr>
          <w:rStyle w:val="ECCParagraph"/>
        </w:rPr>
      </w:pPr>
      <w:r w:rsidRPr="006F5A93">
        <w:rPr>
          <w:rStyle w:val="ECCParagraph"/>
          <w:noProof/>
          <w:lang w:val="fr-FR" w:eastAsia="fr-FR"/>
        </w:rPr>
        <w:drawing>
          <wp:inline distT="0" distB="0" distL="0" distR="0" wp14:anchorId="0E2508FF" wp14:editId="3DD6CDFE">
            <wp:extent cx="5306543" cy="237553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9105" cy="2390107"/>
                    </a:xfrm>
                    <a:prstGeom prst="rect">
                      <a:avLst/>
                    </a:prstGeom>
                  </pic:spPr>
                </pic:pic>
              </a:graphicData>
            </a:graphic>
          </wp:inline>
        </w:drawing>
      </w:r>
    </w:p>
    <w:p w14:paraId="0067F2AF" w14:textId="77777777" w:rsidR="006F5A93" w:rsidRPr="00530FF4" w:rsidRDefault="006F5A93" w:rsidP="006F5A93">
      <w:pPr>
        <w:pStyle w:val="Caption"/>
        <w:rPr>
          <w:lang w:val="en-GB"/>
        </w:rPr>
      </w:pPr>
      <w:bookmarkStart w:id="200" w:name="_Ref3584154"/>
      <w:r w:rsidRPr="00530FF4">
        <w:rPr>
          <w:lang w:val="en-GB"/>
        </w:rPr>
        <w:t xml:space="preserve">Figure </w:t>
      </w:r>
      <w:r w:rsidR="00A22953">
        <w:rPr>
          <w:noProof/>
        </w:rPr>
        <w:fldChar w:fldCharType="begin"/>
      </w:r>
      <w:r w:rsidR="00A22953" w:rsidRPr="00530FF4">
        <w:rPr>
          <w:noProof/>
          <w:lang w:val="en-GB"/>
        </w:rPr>
        <w:instrText xml:space="preserve"> SEQ Figure \* ARABIC </w:instrText>
      </w:r>
      <w:r w:rsidR="00A22953">
        <w:rPr>
          <w:noProof/>
        </w:rPr>
        <w:fldChar w:fldCharType="separate"/>
      </w:r>
      <w:r w:rsidR="0068374C">
        <w:rPr>
          <w:noProof/>
          <w:lang w:val="en-GB"/>
        </w:rPr>
        <w:t>9</w:t>
      </w:r>
      <w:r w:rsidR="00A22953">
        <w:rPr>
          <w:noProof/>
        </w:rPr>
        <w:fldChar w:fldCharType="end"/>
      </w:r>
      <w:bookmarkEnd w:id="200"/>
      <w:r w:rsidRPr="00530FF4">
        <w:rPr>
          <w:lang w:val="en-GB"/>
        </w:rPr>
        <w:t>: Typical radar system installation at railway level crossing</w:t>
      </w:r>
    </w:p>
    <w:p w14:paraId="2ED5E19E" w14:textId="77777777" w:rsidR="002A41D0" w:rsidRPr="003958E9" w:rsidRDefault="002A41D0" w:rsidP="00D932FF">
      <w:r>
        <w:t>According to the European project Safer-LC (</w:t>
      </w:r>
      <w:hyperlink r:id="rId21" w:history="1">
        <w:r w:rsidRPr="003958E9">
          <w:rPr>
            <w:rStyle w:val="Hyperlink"/>
          </w:rPr>
          <w:t>www.safer-lc.eu</w:t>
        </w:r>
      </w:hyperlink>
      <w:r>
        <w:t xml:space="preserve">), the number of railway level crossing in European Union were around 11500 </w:t>
      </w:r>
      <w:r w:rsidRPr="002A41D0">
        <w:t>in 2014</w:t>
      </w:r>
      <w:r>
        <w:t xml:space="preserve">. There </w:t>
      </w:r>
      <w:r w:rsidR="006D5AF6">
        <w:t>is</w:t>
      </w:r>
      <w:r>
        <w:t xml:space="preserve"> no available information about the number obstruction </w:t>
      </w:r>
      <w:r w:rsidRPr="002A41D0">
        <w:t>detection radars</w:t>
      </w:r>
      <w:r>
        <w:t xml:space="preserve"> currently deployed in Europe, however it </w:t>
      </w:r>
      <w:r w:rsidR="006D5AF6">
        <w:t>may</w:t>
      </w:r>
      <w:r>
        <w:t xml:space="preserve"> be assumed that only a small percentage of the total number of level crossings is monitored with rada</w:t>
      </w:r>
      <w:r w:rsidR="006D5AF6">
        <w:t>r.</w:t>
      </w:r>
    </w:p>
    <w:p w14:paraId="5E3D2D29" w14:textId="77777777" w:rsidR="005651D8" w:rsidRDefault="005651D8" w:rsidP="005651D8">
      <w:pPr>
        <w:pStyle w:val="Heading4"/>
      </w:pPr>
      <w:bookmarkStart w:id="201" w:name="_Toc19615324"/>
      <w:bookmarkStart w:id="202" w:name="_Ref8384804"/>
      <w:bookmarkStart w:id="203" w:name="_Toc31205872"/>
      <w:bookmarkEnd w:id="201"/>
      <w:r>
        <w:t>Ground based veichular radar</w:t>
      </w:r>
      <w:bookmarkEnd w:id="202"/>
      <w:bookmarkEnd w:id="203"/>
    </w:p>
    <w:p w14:paraId="6BFA600C" w14:textId="77777777" w:rsidR="00157BFF" w:rsidRDefault="00B56D3E" w:rsidP="00FE2CF5">
      <w:pPr>
        <w:rPr>
          <w:rStyle w:val="ECCParagraph"/>
        </w:rPr>
      </w:pPr>
      <w:r w:rsidRPr="00B56D3E">
        <w:rPr>
          <w:rStyle w:val="ECCParagraph"/>
        </w:rPr>
        <w:t xml:space="preserve">Recommendation ITU-R M.2057 </w:t>
      </w:r>
      <w:r w:rsidR="00CC40A4" w:rsidRPr="00CC40A4">
        <w:rPr>
          <w:rStyle w:val="ECCParagraph"/>
        </w:rPr>
        <w:fldChar w:fldCharType="begin"/>
      </w:r>
      <w:r w:rsidR="00CC40A4" w:rsidRPr="00CC40A4">
        <w:rPr>
          <w:rStyle w:val="ECCParagraph"/>
        </w:rPr>
        <w:instrText xml:space="preserve"> REF _Ref3585154 \r \h </w:instrText>
      </w:r>
      <w:r w:rsidR="00CC40A4">
        <w:rPr>
          <w:rStyle w:val="ECCParagraph"/>
        </w:rPr>
        <w:instrText xml:space="preserve"> \* MERGEFORMAT </w:instrText>
      </w:r>
      <w:r w:rsidR="00CC40A4" w:rsidRPr="00CC40A4">
        <w:rPr>
          <w:rStyle w:val="ECCParagraph"/>
        </w:rPr>
      </w:r>
      <w:r w:rsidR="00CC40A4" w:rsidRPr="00CC40A4">
        <w:rPr>
          <w:rStyle w:val="ECCParagraph"/>
        </w:rPr>
        <w:fldChar w:fldCharType="separate"/>
      </w:r>
      <w:r w:rsidR="0068374C">
        <w:rPr>
          <w:rStyle w:val="ECCParagraph"/>
        </w:rPr>
        <w:t>[16]</w:t>
      </w:r>
      <w:r w:rsidR="00CC40A4" w:rsidRPr="00CC40A4">
        <w:rPr>
          <w:rStyle w:val="ECCParagraph"/>
        </w:rPr>
        <w:fldChar w:fldCharType="end"/>
      </w:r>
      <w:r w:rsidR="00CC40A4" w:rsidRPr="00CC40A4">
        <w:rPr>
          <w:rStyle w:val="ECCParagraph"/>
        </w:rPr>
        <w:t xml:space="preserve"> </w:t>
      </w:r>
      <w:r w:rsidRPr="00CC40A4">
        <w:rPr>
          <w:rStyle w:val="ECCParagraph"/>
        </w:rPr>
        <w:t>sp</w:t>
      </w:r>
      <w:r w:rsidRPr="00B56D3E">
        <w:rPr>
          <w:rStyle w:val="ECCParagraph"/>
        </w:rPr>
        <w:t xml:space="preserve">ecifies the system characteristics of automotive radars operating under the radiolocation service in the frequency band 76-81 GHz. These technical and operational characteristics </w:t>
      </w:r>
      <w:r w:rsidR="00C95A75">
        <w:rPr>
          <w:rStyle w:val="ECCParagraph"/>
        </w:rPr>
        <w:t>are</w:t>
      </w:r>
      <w:r w:rsidRPr="00B56D3E">
        <w:rPr>
          <w:rStyle w:val="ECCParagraph"/>
        </w:rPr>
        <w:t xml:space="preserve"> used in compatibility studies between automotive radars and systems operating in other services</w:t>
      </w:r>
      <w:r w:rsidR="00E070BE">
        <w:rPr>
          <w:rStyle w:val="ECCParagraph"/>
        </w:rPr>
        <w:t xml:space="preserve">. According to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68374C">
        <w:rPr>
          <w:rStyle w:val="ECCParagraph"/>
        </w:rPr>
        <w:t>[16]</w:t>
      </w:r>
      <w:r w:rsidR="00CC40A4" w:rsidRPr="00CC40A4">
        <w:rPr>
          <w:rStyle w:val="ECCParagraph"/>
        </w:rPr>
        <w:fldChar w:fldCharType="end"/>
      </w:r>
      <w:r w:rsidR="00E070BE">
        <w:rPr>
          <w:rStyle w:val="ECCParagraph"/>
        </w:rPr>
        <w:t>, t</w:t>
      </w:r>
      <w:r w:rsidRPr="00B56D3E">
        <w:rPr>
          <w:rStyle w:val="ECCParagraph"/>
        </w:rPr>
        <w:t>he band 76-77</w:t>
      </w:r>
      <w:r w:rsidR="00157BFF">
        <w:rPr>
          <w:rStyle w:val="ECCParagraph"/>
        </w:rPr>
        <w:t xml:space="preserve"> </w:t>
      </w:r>
      <w:r w:rsidR="00E070BE" w:rsidRPr="00B56D3E">
        <w:rPr>
          <w:rStyle w:val="ECCParagraph"/>
        </w:rPr>
        <w:t>GHz</w:t>
      </w:r>
      <w:r w:rsidR="00E070BE">
        <w:rPr>
          <w:rStyle w:val="ECCParagraph"/>
        </w:rPr>
        <w:t xml:space="preserve"> is</w:t>
      </w:r>
      <w:r w:rsidR="00E070BE" w:rsidRPr="00B56D3E">
        <w:rPr>
          <w:rStyle w:val="ECCParagraph"/>
        </w:rPr>
        <w:t xml:space="preserve"> used</w:t>
      </w:r>
      <w:r w:rsidRPr="00B56D3E">
        <w:rPr>
          <w:rStyle w:val="ECCParagraph"/>
        </w:rPr>
        <w:t xml:space="preserve"> for adaptive cruise control (ACC) and collision avoidance (CA) radar, for measurement ranges up to 250 metres</w:t>
      </w:r>
      <w:r w:rsidR="00E070BE">
        <w:rPr>
          <w:rStyle w:val="ECCParagraph"/>
        </w:rPr>
        <w:t xml:space="preserve"> with the technical parameters listed in </w:t>
      </w:r>
      <w:r w:rsidR="00E070BE">
        <w:rPr>
          <w:rStyle w:val="ECCParagraph"/>
        </w:rPr>
        <w:fldChar w:fldCharType="begin"/>
      </w:r>
      <w:r w:rsidR="00E070BE">
        <w:rPr>
          <w:rStyle w:val="ECCParagraph"/>
        </w:rPr>
        <w:instrText xml:space="preserve"> REF _Ref3566499 \h </w:instrText>
      </w:r>
      <w:r w:rsidR="00E070BE">
        <w:rPr>
          <w:rStyle w:val="ECCParagraph"/>
        </w:rPr>
      </w:r>
      <w:r w:rsidR="00E070BE">
        <w:rPr>
          <w:rStyle w:val="ECCParagraph"/>
        </w:rPr>
        <w:fldChar w:fldCharType="separate"/>
      </w:r>
      <w:r w:rsidR="0068374C" w:rsidRPr="00C838F0">
        <w:t xml:space="preserve">Table </w:t>
      </w:r>
      <w:r w:rsidR="0068374C">
        <w:rPr>
          <w:noProof/>
        </w:rPr>
        <w:t>7</w:t>
      </w:r>
      <w:r w:rsidR="00E070BE">
        <w:rPr>
          <w:rStyle w:val="ECCParagraph"/>
        </w:rPr>
        <w:fldChar w:fldCharType="end"/>
      </w:r>
      <w:r w:rsidR="00E070BE">
        <w:rPr>
          <w:rStyle w:val="ECCParagraph"/>
        </w:rPr>
        <w:t xml:space="preserve">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68374C">
        <w:rPr>
          <w:rStyle w:val="ECCParagraph"/>
        </w:rPr>
        <w:t>[16]</w:t>
      </w:r>
      <w:r w:rsidR="00CC40A4" w:rsidRPr="00CC40A4">
        <w:rPr>
          <w:rStyle w:val="ECCParagraph"/>
        </w:rPr>
        <w:fldChar w:fldCharType="end"/>
      </w:r>
      <w:r w:rsidR="00E070BE" w:rsidRPr="00B56D3E">
        <w:rPr>
          <w:rStyle w:val="ECCParagraph"/>
        </w:rPr>
        <w:t xml:space="preserve"> Radar A </w:t>
      </w:r>
      <w:r w:rsidR="00E070BE">
        <w:rPr>
          <w:rStyle w:val="ECCParagraph"/>
        </w:rPr>
        <w:t xml:space="preserve">of </w:t>
      </w:r>
      <w:r w:rsidR="00E070BE" w:rsidRPr="00B56D3E">
        <w:rPr>
          <w:rStyle w:val="ECCParagraph"/>
        </w:rPr>
        <w:t>Table 1</w:t>
      </w:r>
      <w:r w:rsidR="00E070BE">
        <w:rPr>
          <w:rStyle w:val="ECCParagraph"/>
        </w:rPr>
        <w:t xml:space="preserve">). The antenna patterns is specified by using the </w:t>
      </w:r>
      <w:r w:rsidR="000D09AA">
        <w:rPr>
          <w:rStyle w:val="ECCParagraph"/>
        </w:rPr>
        <w:t>-</w:t>
      </w:r>
      <w:r w:rsidR="00E070BE">
        <w:rPr>
          <w:rStyle w:val="ECCParagraph"/>
        </w:rPr>
        <w:t>3</w:t>
      </w:r>
      <w:r w:rsidR="00812AD8">
        <w:rPr>
          <w:rStyle w:val="ECCParagraph"/>
        </w:rPr>
        <w:t xml:space="preserve"> </w:t>
      </w:r>
      <w:r w:rsidR="00E070BE">
        <w:rPr>
          <w:rStyle w:val="ECCParagraph"/>
        </w:rPr>
        <w:t xml:space="preserve">dB beamwidth parameters of </w:t>
      </w:r>
      <w:r w:rsidR="00E070BE">
        <w:rPr>
          <w:rStyle w:val="ECCParagraph"/>
        </w:rPr>
        <w:fldChar w:fldCharType="begin"/>
      </w:r>
      <w:r w:rsidR="00E070BE">
        <w:rPr>
          <w:rStyle w:val="ECCParagraph"/>
        </w:rPr>
        <w:instrText xml:space="preserve"> REF _Ref3566499 \h </w:instrText>
      </w:r>
      <w:r w:rsidR="00E070BE">
        <w:rPr>
          <w:rStyle w:val="ECCParagraph"/>
        </w:rPr>
      </w:r>
      <w:r w:rsidR="00E070BE">
        <w:rPr>
          <w:rStyle w:val="ECCParagraph"/>
        </w:rPr>
        <w:fldChar w:fldCharType="separate"/>
      </w:r>
      <w:r w:rsidR="0068374C" w:rsidRPr="00C838F0">
        <w:t xml:space="preserve">Table </w:t>
      </w:r>
      <w:r w:rsidR="0068374C">
        <w:rPr>
          <w:noProof/>
        </w:rPr>
        <w:t>7</w:t>
      </w:r>
      <w:r w:rsidR="00E070BE">
        <w:rPr>
          <w:rStyle w:val="ECCParagraph"/>
        </w:rPr>
        <w:fldChar w:fldCharType="end"/>
      </w:r>
      <w:r w:rsidR="00E070BE">
        <w:rPr>
          <w:rStyle w:val="ECCParagraph"/>
        </w:rPr>
        <w:t xml:space="preserve"> and the formula </w:t>
      </w:r>
      <w:r w:rsidR="0061222C">
        <w:rPr>
          <w:rStyle w:val="ECCParagraph"/>
        </w:rPr>
        <w:t xml:space="preserve">indicated in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68374C">
        <w:rPr>
          <w:rStyle w:val="ECCParagraph"/>
        </w:rPr>
        <w:t>[16]</w:t>
      </w:r>
      <w:r w:rsidR="00CC40A4" w:rsidRPr="00CC40A4">
        <w:rPr>
          <w:rStyle w:val="ECCParagraph"/>
        </w:rPr>
        <w:fldChar w:fldCharType="end"/>
      </w:r>
      <w:r w:rsidR="00CC40A4">
        <w:rPr>
          <w:rStyle w:val="ECCParagraph"/>
        </w:rPr>
        <w:t xml:space="preserve"> </w:t>
      </w:r>
      <w:r w:rsidR="00D76F06">
        <w:rPr>
          <w:rStyle w:val="ECCParagraph"/>
        </w:rPr>
        <w:t>Chapter</w:t>
      </w:r>
      <w:r w:rsidR="00D76F06" w:rsidRPr="0061222C">
        <w:rPr>
          <w:rStyle w:val="ECCParagraph"/>
        </w:rPr>
        <w:t xml:space="preserve"> </w:t>
      </w:r>
      <w:r w:rsidR="0061222C" w:rsidRPr="0061222C">
        <w:rPr>
          <w:rStyle w:val="ECCParagraph"/>
        </w:rPr>
        <w:t>3.</w:t>
      </w:r>
    </w:p>
    <w:p w14:paraId="7F43AA9C" w14:textId="77777777" w:rsidR="009B14B1" w:rsidRDefault="009B14B1" w:rsidP="00FE2CF5">
      <w:pPr>
        <w:rPr>
          <w:rStyle w:val="ECCParagraph"/>
        </w:rPr>
      </w:pPr>
      <w:r w:rsidRPr="009B14B1">
        <w:rPr>
          <w:rStyle w:val="ECCParagraph"/>
        </w:rPr>
        <w:t>The 76-77 GHz band is the only frequency band that can be currently used on a worldwide basis for driving assistance and automotive collision avoidance technologies based on medium range and long-range radars. It is a harmoni</w:t>
      </w:r>
      <w:r w:rsidR="00812AD8">
        <w:rPr>
          <w:rStyle w:val="ECCParagraph"/>
        </w:rPr>
        <w:t>s</w:t>
      </w:r>
      <w:r w:rsidRPr="009B14B1">
        <w:rPr>
          <w:rStyle w:val="ECCParagraph"/>
        </w:rPr>
        <w:t>ed band that is continuously growing all over Europe.</w:t>
      </w:r>
    </w:p>
    <w:p w14:paraId="61F5256C" w14:textId="77777777" w:rsidR="00157BFF" w:rsidRDefault="00157BFF" w:rsidP="00157BFF">
      <w:pPr>
        <w:pStyle w:val="Caption"/>
        <w:rPr>
          <w:rStyle w:val="ECCHLyellow"/>
        </w:rPr>
      </w:pPr>
      <w:bookmarkStart w:id="204" w:name="_Ref3566499"/>
      <w:r w:rsidRPr="00C838F0">
        <w:rPr>
          <w:lang w:val="en-GB"/>
        </w:rPr>
        <w:t xml:space="preserve">Table </w:t>
      </w:r>
      <w:r w:rsidR="0006761C">
        <w:rPr>
          <w:noProof/>
        </w:rPr>
        <w:fldChar w:fldCharType="begin"/>
      </w:r>
      <w:r w:rsidR="0006761C" w:rsidRPr="00C838F0">
        <w:rPr>
          <w:noProof/>
          <w:lang w:val="en-GB"/>
        </w:rPr>
        <w:instrText xml:space="preserve"> SEQ Table \* ARABIC </w:instrText>
      </w:r>
      <w:r w:rsidR="0006761C">
        <w:rPr>
          <w:noProof/>
        </w:rPr>
        <w:fldChar w:fldCharType="separate"/>
      </w:r>
      <w:r w:rsidR="0068374C">
        <w:rPr>
          <w:noProof/>
          <w:lang w:val="en-GB"/>
        </w:rPr>
        <w:t>7</w:t>
      </w:r>
      <w:r w:rsidR="0006761C">
        <w:rPr>
          <w:noProof/>
        </w:rPr>
        <w:fldChar w:fldCharType="end"/>
      </w:r>
      <w:bookmarkEnd w:id="204"/>
      <w:r w:rsidRPr="00C838F0">
        <w:rPr>
          <w:lang w:val="en-GB"/>
        </w:rPr>
        <w:t xml:space="preserve">: </w:t>
      </w:r>
      <w:r w:rsidR="00E070BE" w:rsidRPr="00C838F0">
        <w:rPr>
          <w:lang w:val="en-GB"/>
        </w:rPr>
        <w:t xml:space="preserve">Automotive radar characteristics in the </w:t>
      </w:r>
      <w:r w:rsidR="00E97120" w:rsidRPr="00C838F0">
        <w:rPr>
          <w:lang w:val="en-GB"/>
        </w:rPr>
        <w:t>76-77</w:t>
      </w:r>
      <w:r w:rsidR="00E53F6B">
        <w:rPr>
          <w:lang w:val="en-GB"/>
        </w:rPr>
        <w:t xml:space="preserve"> </w:t>
      </w:r>
      <w:r w:rsidR="00E97120" w:rsidRPr="00C838F0">
        <w:rPr>
          <w:lang w:val="en-GB"/>
        </w:rPr>
        <w:t xml:space="preserve">GHz </w:t>
      </w:r>
      <w:r w:rsidR="00E070BE" w:rsidRPr="00C838F0">
        <w:rPr>
          <w:lang w:val="en-GB"/>
        </w:rPr>
        <w:t xml:space="preserve">frequency band </w:t>
      </w:r>
      <w:r w:rsidR="00CC40A4" w:rsidRPr="00CC40A4">
        <w:rPr>
          <w:rStyle w:val="ECCParagraph"/>
          <w:rFonts w:eastAsia="Calibri"/>
        </w:rPr>
        <w:fldChar w:fldCharType="begin"/>
      </w:r>
      <w:r w:rsidR="00CC40A4" w:rsidRPr="00CC40A4">
        <w:rPr>
          <w:rStyle w:val="ECCParagraph"/>
        </w:rPr>
        <w:instrText xml:space="preserve"> REF _Ref3585154 \r \h  \* MERGEFORMAT </w:instrText>
      </w:r>
      <w:r w:rsidR="00CC40A4" w:rsidRPr="00CC40A4">
        <w:rPr>
          <w:rStyle w:val="ECCParagraph"/>
          <w:rFonts w:eastAsia="Calibri"/>
        </w:rPr>
      </w:r>
      <w:r w:rsidR="00CC40A4" w:rsidRPr="00CC40A4">
        <w:rPr>
          <w:rStyle w:val="ECCParagraph"/>
          <w:rFonts w:eastAsia="Calibri"/>
        </w:rPr>
        <w:fldChar w:fldCharType="separate"/>
      </w:r>
      <w:r w:rsidR="0068374C">
        <w:rPr>
          <w:rStyle w:val="ECCParagraph"/>
        </w:rPr>
        <w:t>[16]</w:t>
      </w:r>
      <w:r w:rsidR="00CC40A4" w:rsidRPr="00CC40A4">
        <w:rPr>
          <w:rStyle w:val="ECCParagraph"/>
          <w:rFonts w:eastAsia="Calibri"/>
        </w:rPr>
        <w:fldChar w:fldCharType="end"/>
      </w:r>
    </w:p>
    <w:tbl>
      <w:tblPr>
        <w:tblStyle w:val="ECCTable-redheader"/>
        <w:tblW w:w="0" w:type="auto"/>
        <w:tblInd w:w="0" w:type="dxa"/>
        <w:tblLook w:val="0620" w:firstRow="1" w:lastRow="0" w:firstColumn="0" w:lastColumn="0" w:noHBand="1" w:noVBand="1"/>
      </w:tblPr>
      <w:tblGrid>
        <w:gridCol w:w="3974"/>
        <w:gridCol w:w="3229"/>
        <w:gridCol w:w="1094"/>
      </w:tblGrid>
      <w:tr w:rsidR="00296CD9" w:rsidRPr="00E53FED" w14:paraId="6B26D252" w14:textId="77777777" w:rsidTr="004172A7">
        <w:trPr>
          <w:cnfStyle w:val="100000000000" w:firstRow="1" w:lastRow="0" w:firstColumn="0" w:lastColumn="0" w:oddVBand="0" w:evenVBand="0" w:oddHBand="0" w:evenHBand="0" w:firstRowFirstColumn="0" w:firstRowLastColumn="0" w:lastRowFirstColumn="0" w:lastRowLastColumn="0"/>
        </w:trPr>
        <w:tc>
          <w:tcPr>
            <w:tcW w:w="0" w:type="auto"/>
          </w:tcPr>
          <w:p w14:paraId="14A978BA" w14:textId="77777777" w:rsidR="00296CD9" w:rsidRPr="00157BFF" w:rsidRDefault="00296CD9" w:rsidP="00157BFF">
            <w:pPr>
              <w:pStyle w:val="ECCTableHeaderwhitefont"/>
            </w:pPr>
            <w:r>
              <w:t>P</w:t>
            </w:r>
            <w:r w:rsidRPr="00157BFF">
              <w:t>arameter</w:t>
            </w:r>
          </w:p>
        </w:tc>
        <w:tc>
          <w:tcPr>
            <w:tcW w:w="0" w:type="auto"/>
          </w:tcPr>
          <w:p w14:paraId="44893EE7" w14:textId="77777777" w:rsidR="00296CD9" w:rsidRDefault="00296CD9" w:rsidP="00157BFF">
            <w:pPr>
              <w:pStyle w:val="ECCTableHeaderwhitefont"/>
            </w:pPr>
            <w:r>
              <w:t>Value</w:t>
            </w:r>
            <w:r w:rsidRPr="00296CD9">
              <w:t xml:space="preserve"> </w:t>
            </w:r>
          </w:p>
        </w:tc>
        <w:tc>
          <w:tcPr>
            <w:tcW w:w="0" w:type="auto"/>
          </w:tcPr>
          <w:p w14:paraId="603EFAC2" w14:textId="77777777" w:rsidR="00296CD9" w:rsidRDefault="00296CD9" w:rsidP="00157BFF">
            <w:pPr>
              <w:pStyle w:val="ECCTableHeaderwhitefont"/>
            </w:pPr>
            <w:r>
              <w:t>Unit</w:t>
            </w:r>
            <w:r w:rsidRPr="00296CD9">
              <w:t>s</w:t>
            </w:r>
          </w:p>
        </w:tc>
      </w:tr>
      <w:tr w:rsidR="00296CD9" w:rsidRPr="00D02431" w14:paraId="142F4F3E" w14:textId="77777777" w:rsidTr="004172A7">
        <w:tc>
          <w:tcPr>
            <w:tcW w:w="0" w:type="auto"/>
          </w:tcPr>
          <w:p w14:paraId="4B5F7891" w14:textId="77777777" w:rsidR="00296CD9" w:rsidRPr="00296CD9" w:rsidRDefault="00296CD9" w:rsidP="00296CD9">
            <w:pPr>
              <w:pStyle w:val="ECCTabletext"/>
            </w:pPr>
            <w:r>
              <w:t>Frequency range</w:t>
            </w:r>
            <w:r w:rsidRPr="00296CD9">
              <w:t xml:space="preserve"> </w:t>
            </w:r>
          </w:p>
        </w:tc>
        <w:tc>
          <w:tcPr>
            <w:tcW w:w="0" w:type="auto"/>
          </w:tcPr>
          <w:p w14:paraId="28A1385B" w14:textId="77777777" w:rsidR="00296CD9" w:rsidRPr="00296CD9" w:rsidRDefault="00296CD9" w:rsidP="00296CD9">
            <w:pPr>
              <w:pStyle w:val="ECCTabletext"/>
            </w:pPr>
            <w:r w:rsidRPr="00157BFF">
              <w:t>76-77</w:t>
            </w:r>
          </w:p>
        </w:tc>
        <w:tc>
          <w:tcPr>
            <w:tcW w:w="0" w:type="auto"/>
          </w:tcPr>
          <w:p w14:paraId="4BFBC131" w14:textId="77777777" w:rsidR="00296CD9" w:rsidRPr="00296CD9" w:rsidRDefault="00296CD9" w:rsidP="00296CD9">
            <w:pPr>
              <w:pStyle w:val="ECCTabletext"/>
            </w:pPr>
            <w:r w:rsidRPr="00157BFF">
              <w:t>GHz</w:t>
            </w:r>
          </w:p>
        </w:tc>
      </w:tr>
      <w:tr w:rsidR="00296CD9" w:rsidRPr="00D02431" w14:paraId="5F21197C" w14:textId="77777777" w:rsidTr="004172A7">
        <w:tc>
          <w:tcPr>
            <w:tcW w:w="0" w:type="auto"/>
          </w:tcPr>
          <w:p w14:paraId="75FFBA36" w14:textId="77777777" w:rsidR="00296CD9" w:rsidRPr="00296CD9" w:rsidRDefault="00296CD9" w:rsidP="00296CD9">
            <w:pPr>
              <w:pStyle w:val="ECCTabletext"/>
            </w:pPr>
            <w:r w:rsidRPr="00157BFF">
              <w:t>Typical operating range</w:t>
            </w:r>
          </w:p>
        </w:tc>
        <w:tc>
          <w:tcPr>
            <w:tcW w:w="0" w:type="auto"/>
          </w:tcPr>
          <w:p w14:paraId="6E97AEC3" w14:textId="77777777" w:rsidR="00296CD9" w:rsidRPr="00296CD9" w:rsidRDefault="00296CD9" w:rsidP="00296CD9">
            <w:pPr>
              <w:pStyle w:val="ECCTabletext"/>
            </w:pPr>
            <w:r w:rsidRPr="00157BFF">
              <w:t>Up to 250</w:t>
            </w:r>
          </w:p>
        </w:tc>
        <w:tc>
          <w:tcPr>
            <w:tcW w:w="0" w:type="auto"/>
          </w:tcPr>
          <w:p w14:paraId="4C186680" w14:textId="77777777" w:rsidR="00296CD9" w:rsidRPr="00296CD9" w:rsidRDefault="00296CD9" w:rsidP="00296CD9">
            <w:pPr>
              <w:pStyle w:val="ECCTabletext"/>
            </w:pPr>
            <w:r w:rsidRPr="00157BFF">
              <w:t>m</w:t>
            </w:r>
          </w:p>
        </w:tc>
      </w:tr>
      <w:tr w:rsidR="00296CD9" w:rsidRPr="00D02431" w14:paraId="4F17E239" w14:textId="77777777" w:rsidTr="004172A7">
        <w:tc>
          <w:tcPr>
            <w:tcW w:w="0" w:type="auto"/>
          </w:tcPr>
          <w:p w14:paraId="13DB93D9" w14:textId="77777777" w:rsidR="00296CD9" w:rsidRPr="00296CD9" w:rsidRDefault="00296CD9" w:rsidP="00296CD9">
            <w:pPr>
              <w:pStyle w:val="ECCTabletext"/>
            </w:pPr>
            <w:r w:rsidRPr="00157BFF">
              <w:t>Range resolution</w:t>
            </w:r>
          </w:p>
        </w:tc>
        <w:tc>
          <w:tcPr>
            <w:tcW w:w="0" w:type="auto"/>
          </w:tcPr>
          <w:p w14:paraId="69C3B197" w14:textId="77777777" w:rsidR="00296CD9" w:rsidRPr="00296CD9" w:rsidRDefault="00296CD9" w:rsidP="00296CD9">
            <w:pPr>
              <w:pStyle w:val="ECCTabletext"/>
            </w:pPr>
            <w:r w:rsidRPr="00157BFF">
              <w:t>75</w:t>
            </w:r>
          </w:p>
        </w:tc>
        <w:tc>
          <w:tcPr>
            <w:tcW w:w="0" w:type="auto"/>
          </w:tcPr>
          <w:p w14:paraId="1380CBD2" w14:textId="77777777" w:rsidR="00296CD9" w:rsidRPr="00296CD9" w:rsidRDefault="00296CD9" w:rsidP="00296CD9">
            <w:pPr>
              <w:pStyle w:val="ECCTabletext"/>
            </w:pPr>
            <w:r w:rsidRPr="00157BFF">
              <w:t>cm</w:t>
            </w:r>
          </w:p>
        </w:tc>
      </w:tr>
      <w:tr w:rsidR="00296CD9" w:rsidRPr="00D02431" w14:paraId="792FECCB" w14:textId="77777777" w:rsidTr="004172A7">
        <w:tc>
          <w:tcPr>
            <w:tcW w:w="0" w:type="auto"/>
          </w:tcPr>
          <w:p w14:paraId="624E819E" w14:textId="77777777" w:rsidR="00296CD9" w:rsidRPr="00296CD9" w:rsidRDefault="00296CD9" w:rsidP="00296CD9">
            <w:pPr>
              <w:pStyle w:val="ECCTabletext"/>
            </w:pPr>
            <w:r w:rsidRPr="00157BFF">
              <w:t>Typical emission type</w:t>
            </w:r>
          </w:p>
        </w:tc>
        <w:tc>
          <w:tcPr>
            <w:tcW w:w="0" w:type="auto"/>
          </w:tcPr>
          <w:p w14:paraId="78CF6D3A" w14:textId="77777777" w:rsidR="00296CD9" w:rsidRPr="00296CD9" w:rsidRDefault="00296CD9" w:rsidP="00296CD9">
            <w:pPr>
              <w:pStyle w:val="ECCTabletext"/>
            </w:pPr>
            <w:r w:rsidRPr="00157BFF">
              <w:t xml:space="preserve">FMCW, </w:t>
            </w:r>
            <w:r w:rsidRPr="00296CD9">
              <w:t>Fast-FMCW</w:t>
            </w:r>
          </w:p>
        </w:tc>
        <w:tc>
          <w:tcPr>
            <w:tcW w:w="0" w:type="auto"/>
          </w:tcPr>
          <w:p w14:paraId="489E3A50" w14:textId="77777777" w:rsidR="00296CD9" w:rsidRPr="00157BFF" w:rsidRDefault="00296CD9" w:rsidP="00296CD9">
            <w:pPr>
              <w:pStyle w:val="ECCTabletext"/>
            </w:pPr>
          </w:p>
        </w:tc>
      </w:tr>
      <w:tr w:rsidR="00296CD9" w:rsidRPr="00D02431" w14:paraId="44BEF742" w14:textId="77777777" w:rsidTr="004172A7">
        <w:tc>
          <w:tcPr>
            <w:tcW w:w="0" w:type="auto"/>
          </w:tcPr>
          <w:p w14:paraId="3E9C30DE" w14:textId="77777777" w:rsidR="00296CD9" w:rsidRPr="00296CD9" w:rsidRDefault="00296CD9" w:rsidP="00296CD9">
            <w:pPr>
              <w:pStyle w:val="ECCTabletext"/>
            </w:pPr>
            <w:r w:rsidRPr="00157BFF">
              <w:t>Max necessary bandwidth</w:t>
            </w:r>
          </w:p>
        </w:tc>
        <w:tc>
          <w:tcPr>
            <w:tcW w:w="0" w:type="auto"/>
          </w:tcPr>
          <w:p w14:paraId="090B77B7" w14:textId="77777777" w:rsidR="00296CD9" w:rsidRPr="00296CD9" w:rsidRDefault="00296CD9" w:rsidP="00296CD9">
            <w:pPr>
              <w:pStyle w:val="ECCTabletext"/>
            </w:pPr>
            <w:r w:rsidRPr="00157BFF">
              <w:t>1</w:t>
            </w:r>
          </w:p>
        </w:tc>
        <w:tc>
          <w:tcPr>
            <w:tcW w:w="0" w:type="auto"/>
          </w:tcPr>
          <w:p w14:paraId="17FC4A66" w14:textId="77777777" w:rsidR="00296CD9" w:rsidRPr="00296CD9" w:rsidRDefault="00296CD9" w:rsidP="00296CD9">
            <w:pPr>
              <w:pStyle w:val="ECCTabletext"/>
            </w:pPr>
            <w:r w:rsidRPr="00157BFF">
              <w:t>GHz</w:t>
            </w:r>
          </w:p>
        </w:tc>
      </w:tr>
      <w:tr w:rsidR="00296CD9" w:rsidRPr="00D02431" w14:paraId="6C09335E" w14:textId="77777777" w:rsidTr="004172A7">
        <w:tc>
          <w:tcPr>
            <w:tcW w:w="0" w:type="auto"/>
            <w:vAlign w:val="top"/>
          </w:tcPr>
          <w:p w14:paraId="6D206E66" w14:textId="77777777" w:rsidR="00296CD9" w:rsidRPr="00296CD9" w:rsidRDefault="00296CD9" w:rsidP="00296CD9">
            <w:pPr>
              <w:pStyle w:val="ECCTabletext"/>
            </w:pPr>
            <w:r w:rsidRPr="00157BFF">
              <w:t xml:space="preserve">Chirp bandwidth </w:t>
            </w:r>
          </w:p>
        </w:tc>
        <w:tc>
          <w:tcPr>
            <w:tcW w:w="0" w:type="auto"/>
            <w:vAlign w:val="top"/>
          </w:tcPr>
          <w:p w14:paraId="10382D94" w14:textId="77777777" w:rsidR="00296CD9" w:rsidRPr="00296CD9" w:rsidRDefault="00296CD9" w:rsidP="00296CD9">
            <w:pPr>
              <w:pStyle w:val="ECCTabletext"/>
            </w:pPr>
            <w:r w:rsidRPr="00157BFF">
              <w:t>1</w:t>
            </w:r>
          </w:p>
        </w:tc>
        <w:tc>
          <w:tcPr>
            <w:tcW w:w="0" w:type="auto"/>
            <w:vAlign w:val="top"/>
          </w:tcPr>
          <w:p w14:paraId="5639373E" w14:textId="77777777" w:rsidR="00296CD9" w:rsidRPr="00296CD9" w:rsidRDefault="00296CD9" w:rsidP="00296CD9">
            <w:pPr>
              <w:pStyle w:val="ECCTabletext"/>
            </w:pPr>
            <w:r w:rsidRPr="00157BFF">
              <w:t>GHz</w:t>
            </w:r>
          </w:p>
        </w:tc>
      </w:tr>
      <w:tr w:rsidR="00296CD9" w:rsidRPr="00D02431" w14:paraId="09006254" w14:textId="77777777" w:rsidTr="004172A7">
        <w:tc>
          <w:tcPr>
            <w:tcW w:w="0" w:type="auto"/>
            <w:vAlign w:val="top"/>
          </w:tcPr>
          <w:p w14:paraId="380481EE" w14:textId="77777777" w:rsidR="00296CD9" w:rsidRPr="00296CD9" w:rsidRDefault="00296CD9" w:rsidP="00296CD9">
            <w:pPr>
              <w:pStyle w:val="ECCTabletext"/>
            </w:pPr>
            <w:r w:rsidRPr="00157BFF">
              <w:t xml:space="preserve">Typical sweep time </w:t>
            </w:r>
          </w:p>
        </w:tc>
        <w:tc>
          <w:tcPr>
            <w:tcW w:w="0" w:type="auto"/>
          </w:tcPr>
          <w:p w14:paraId="1FF946C7" w14:textId="77777777" w:rsidR="00296CD9" w:rsidRPr="00405EFA" w:rsidRDefault="00296CD9" w:rsidP="00C838F0">
            <w:pPr>
              <w:pStyle w:val="ECCTabletext"/>
              <w:rPr>
                <w:lang w:val="da-DK"/>
              </w:rPr>
            </w:pPr>
            <w:r w:rsidRPr="00405EFA">
              <w:rPr>
                <w:lang w:val="da-DK"/>
              </w:rPr>
              <w:t>10000-40000 for FMCW</w:t>
            </w:r>
          </w:p>
          <w:p w14:paraId="391D066D" w14:textId="77777777" w:rsidR="00296CD9" w:rsidRPr="00C838F0" w:rsidRDefault="00296CD9" w:rsidP="00C838F0">
            <w:pPr>
              <w:pStyle w:val="ECCTabletext"/>
              <w:rPr>
                <w:lang w:val="da-DK"/>
              </w:rPr>
            </w:pPr>
            <w:r w:rsidRPr="00405EFA">
              <w:rPr>
                <w:lang w:val="da-DK"/>
              </w:rPr>
              <w:t>10-40 for fast-FMCW</w:t>
            </w:r>
          </w:p>
        </w:tc>
        <w:tc>
          <w:tcPr>
            <w:tcW w:w="0" w:type="auto"/>
            <w:vAlign w:val="top"/>
          </w:tcPr>
          <w:p w14:paraId="298C5E0A" w14:textId="77777777" w:rsidR="00296CD9" w:rsidRPr="00296CD9" w:rsidRDefault="00296CD9" w:rsidP="00296CD9">
            <w:pPr>
              <w:pStyle w:val="ECCTabletext"/>
            </w:pPr>
            <w:r w:rsidRPr="00296CD9">
              <w:sym w:font="Symbol" w:char="F06D"/>
            </w:r>
            <w:r w:rsidRPr="00296CD9">
              <w:t>s</w:t>
            </w:r>
          </w:p>
        </w:tc>
      </w:tr>
      <w:tr w:rsidR="00296CD9" w:rsidRPr="00D02431" w14:paraId="1E3ECCF2" w14:textId="77777777" w:rsidTr="004172A7">
        <w:tc>
          <w:tcPr>
            <w:tcW w:w="0" w:type="auto"/>
          </w:tcPr>
          <w:p w14:paraId="6EC8E8EF" w14:textId="77777777" w:rsidR="00296CD9" w:rsidRPr="00296CD9" w:rsidRDefault="00296CD9" w:rsidP="00296CD9">
            <w:pPr>
              <w:pStyle w:val="ECCTabletext"/>
            </w:pPr>
            <w:r w:rsidRPr="00157BFF">
              <w:t xml:space="preserve">Maximum e.i.r.p. </w:t>
            </w:r>
          </w:p>
        </w:tc>
        <w:tc>
          <w:tcPr>
            <w:tcW w:w="0" w:type="auto"/>
          </w:tcPr>
          <w:p w14:paraId="2C9D1069" w14:textId="77777777" w:rsidR="00296CD9" w:rsidRPr="00296CD9" w:rsidRDefault="00296CD9" w:rsidP="00296CD9">
            <w:pPr>
              <w:pStyle w:val="ECCTabletext"/>
            </w:pPr>
            <w:r w:rsidRPr="00157BFF">
              <w:t>55</w:t>
            </w:r>
          </w:p>
        </w:tc>
        <w:tc>
          <w:tcPr>
            <w:tcW w:w="0" w:type="auto"/>
          </w:tcPr>
          <w:p w14:paraId="208B6217" w14:textId="77777777" w:rsidR="00296CD9" w:rsidRPr="00296CD9" w:rsidRDefault="00296CD9" w:rsidP="00296CD9">
            <w:pPr>
              <w:pStyle w:val="ECCTabletext"/>
            </w:pPr>
            <w:r w:rsidRPr="00157BFF">
              <w:t>dBm</w:t>
            </w:r>
          </w:p>
        </w:tc>
      </w:tr>
      <w:tr w:rsidR="00296CD9" w:rsidRPr="00D02431" w14:paraId="75D0D82A" w14:textId="77777777" w:rsidTr="004172A7">
        <w:tc>
          <w:tcPr>
            <w:tcW w:w="0" w:type="auto"/>
          </w:tcPr>
          <w:p w14:paraId="6A49296B" w14:textId="77777777" w:rsidR="00296CD9" w:rsidRPr="00296CD9" w:rsidRDefault="00296CD9" w:rsidP="00296CD9">
            <w:pPr>
              <w:pStyle w:val="ECCTabletext"/>
            </w:pPr>
            <w:r w:rsidRPr="00157BFF">
              <w:t xml:space="preserve">Maximum transmit power to antenna </w:t>
            </w:r>
          </w:p>
        </w:tc>
        <w:tc>
          <w:tcPr>
            <w:tcW w:w="0" w:type="auto"/>
          </w:tcPr>
          <w:p w14:paraId="13C6CEFB" w14:textId="77777777" w:rsidR="00296CD9" w:rsidRPr="00296CD9" w:rsidRDefault="00296CD9" w:rsidP="00296CD9">
            <w:pPr>
              <w:pStyle w:val="ECCTabletext"/>
            </w:pPr>
            <w:r w:rsidRPr="00157BFF">
              <w:t>10</w:t>
            </w:r>
          </w:p>
        </w:tc>
        <w:tc>
          <w:tcPr>
            <w:tcW w:w="0" w:type="auto"/>
          </w:tcPr>
          <w:p w14:paraId="4CFF363E" w14:textId="77777777" w:rsidR="00296CD9" w:rsidRPr="00296CD9" w:rsidRDefault="00296CD9" w:rsidP="00296CD9">
            <w:pPr>
              <w:pStyle w:val="ECCTabletext"/>
            </w:pPr>
            <w:r w:rsidRPr="00157BFF">
              <w:t>dBm</w:t>
            </w:r>
          </w:p>
        </w:tc>
      </w:tr>
      <w:tr w:rsidR="00296CD9" w:rsidRPr="00D02431" w14:paraId="461C8F14" w14:textId="77777777" w:rsidTr="004172A7">
        <w:tc>
          <w:tcPr>
            <w:tcW w:w="0" w:type="auto"/>
          </w:tcPr>
          <w:p w14:paraId="6801B5D2" w14:textId="77777777" w:rsidR="00296CD9" w:rsidRPr="00296CD9" w:rsidRDefault="00296CD9" w:rsidP="00296CD9">
            <w:pPr>
              <w:pStyle w:val="ECCTabletext"/>
            </w:pPr>
            <w:r w:rsidRPr="00296CD9">
              <w:t>Max power density of unwanted emissions</w:t>
            </w:r>
          </w:p>
        </w:tc>
        <w:tc>
          <w:tcPr>
            <w:tcW w:w="0" w:type="auto"/>
          </w:tcPr>
          <w:p w14:paraId="24A92F27" w14:textId="77777777" w:rsidR="00296CD9" w:rsidRDefault="00296CD9" w:rsidP="00296CD9">
            <w:pPr>
              <w:pStyle w:val="ECCTabletext"/>
            </w:pPr>
            <w:r w:rsidRPr="00296CD9">
              <w:t>0 (73.5-76 GHz and 77-79.5 GHz)</w:t>
            </w:r>
          </w:p>
          <w:p w14:paraId="0982BA4C" w14:textId="77777777" w:rsidR="00296CD9" w:rsidRPr="00296CD9" w:rsidRDefault="00296CD9" w:rsidP="00296CD9">
            <w:pPr>
              <w:pStyle w:val="ECCTabletext"/>
            </w:pPr>
            <w:r w:rsidRPr="00296CD9">
              <w:t>–30 otherwise</w:t>
            </w:r>
          </w:p>
        </w:tc>
        <w:tc>
          <w:tcPr>
            <w:tcW w:w="0" w:type="auto"/>
          </w:tcPr>
          <w:p w14:paraId="7731A1E4" w14:textId="77777777" w:rsidR="00296CD9" w:rsidRPr="00296CD9" w:rsidRDefault="00296CD9" w:rsidP="00296CD9">
            <w:pPr>
              <w:pStyle w:val="ECCTabletext"/>
            </w:pPr>
            <w:r w:rsidRPr="00296CD9">
              <w:t>dBm/MHz</w:t>
            </w:r>
          </w:p>
        </w:tc>
      </w:tr>
      <w:tr w:rsidR="00296CD9" w:rsidRPr="00D02431" w14:paraId="11B52FC3" w14:textId="77777777" w:rsidTr="004172A7">
        <w:tc>
          <w:tcPr>
            <w:tcW w:w="0" w:type="auto"/>
          </w:tcPr>
          <w:p w14:paraId="50A9D7CB" w14:textId="77777777" w:rsidR="00296CD9" w:rsidRPr="00296CD9" w:rsidRDefault="00296CD9" w:rsidP="00296CD9">
            <w:pPr>
              <w:pStyle w:val="ECCTabletext"/>
            </w:pPr>
            <w:r w:rsidRPr="00296CD9">
              <w:t>Receiver IF bandwidth (–3 dB)</w:t>
            </w:r>
          </w:p>
        </w:tc>
        <w:tc>
          <w:tcPr>
            <w:tcW w:w="0" w:type="auto"/>
          </w:tcPr>
          <w:p w14:paraId="1EC8654F" w14:textId="77777777" w:rsidR="00296CD9" w:rsidRPr="00296CD9" w:rsidRDefault="00296CD9" w:rsidP="00296CD9">
            <w:pPr>
              <w:pStyle w:val="ECCTabletext"/>
            </w:pPr>
            <w:r w:rsidRPr="00296CD9">
              <w:t>0.5-1</w:t>
            </w:r>
          </w:p>
        </w:tc>
        <w:tc>
          <w:tcPr>
            <w:tcW w:w="0" w:type="auto"/>
          </w:tcPr>
          <w:p w14:paraId="08E34405" w14:textId="77777777" w:rsidR="00296CD9" w:rsidRPr="00296CD9" w:rsidRDefault="00296CD9" w:rsidP="00296CD9">
            <w:pPr>
              <w:pStyle w:val="ECCTabletext"/>
            </w:pPr>
            <w:r w:rsidRPr="00296CD9">
              <w:t>MHz</w:t>
            </w:r>
          </w:p>
        </w:tc>
      </w:tr>
      <w:tr w:rsidR="00296CD9" w:rsidRPr="00D02431" w14:paraId="7BED6070" w14:textId="77777777" w:rsidTr="004172A7">
        <w:tc>
          <w:tcPr>
            <w:tcW w:w="0" w:type="auto"/>
          </w:tcPr>
          <w:p w14:paraId="6EF60B4D" w14:textId="77777777" w:rsidR="00296CD9" w:rsidRPr="00296CD9" w:rsidRDefault="00296CD9" w:rsidP="00296CD9">
            <w:pPr>
              <w:pStyle w:val="ECCTabletext"/>
            </w:pPr>
            <w:r w:rsidRPr="00296CD9">
              <w:t>Receiver IF bandwidth (–20 dB)</w:t>
            </w:r>
          </w:p>
        </w:tc>
        <w:tc>
          <w:tcPr>
            <w:tcW w:w="0" w:type="auto"/>
          </w:tcPr>
          <w:p w14:paraId="701C8367" w14:textId="77777777" w:rsidR="00296CD9" w:rsidRPr="00296CD9" w:rsidRDefault="00296CD9" w:rsidP="00296CD9">
            <w:pPr>
              <w:pStyle w:val="ECCTabletext"/>
            </w:pPr>
            <w:r w:rsidRPr="00296CD9">
              <w:t>0.5-20</w:t>
            </w:r>
          </w:p>
        </w:tc>
        <w:tc>
          <w:tcPr>
            <w:tcW w:w="0" w:type="auto"/>
          </w:tcPr>
          <w:p w14:paraId="10E9FF21" w14:textId="77777777" w:rsidR="00296CD9" w:rsidRPr="00296CD9" w:rsidRDefault="00296CD9" w:rsidP="00296CD9">
            <w:pPr>
              <w:pStyle w:val="ECCTabletext"/>
            </w:pPr>
            <w:r w:rsidRPr="00296CD9">
              <w:t>MHz</w:t>
            </w:r>
          </w:p>
        </w:tc>
      </w:tr>
      <w:tr w:rsidR="00296CD9" w:rsidRPr="00D02431" w14:paraId="5D2E62B5" w14:textId="77777777" w:rsidTr="004172A7">
        <w:tc>
          <w:tcPr>
            <w:tcW w:w="0" w:type="auto"/>
          </w:tcPr>
          <w:p w14:paraId="5C99A584" w14:textId="77777777" w:rsidR="00296CD9" w:rsidRPr="00296CD9" w:rsidRDefault="00296CD9" w:rsidP="00296CD9">
            <w:pPr>
              <w:pStyle w:val="ECCTabletext"/>
            </w:pPr>
            <w:r w:rsidRPr="00296CD9">
              <w:t>Receiver sensitivity</w:t>
            </w:r>
            <w:r w:rsidR="006E664E">
              <w:t xml:space="preserve"> (Note 1)</w:t>
            </w:r>
            <w:r w:rsidRPr="00296CD9">
              <w:t xml:space="preserve"> </w:t>
            </w:r>
          </w:p>
        </w:tc>
        <w:tc>
          <w:tcPr>
            <w:tcW w:w="0" w:type="auto"/>
          </w:tcPr>
          <w:p w14:paraId="0D6FAA79" w14:textId="77777777" w:rsidR="00296CD9" w:rsidRPr="00296CD9" w:rsidRDefault="00296CD9" w:rsidP="00296CD9">
            <w:pPr>
              <w:pStyle w:val="ECCTabletext"/>
            </w:pPr>
            <w:r w:rsidRPr="00296CD9">
              <w:t>–115</w:t>
            </w:r>
          </w:p>
        </w:tc>
        <w:tc>
          <w:tcPr>
            <w:tcW w:w="0" w:type="auto"/>
          </w:tcPr>
          <w:p w14:paraId="0FEB9E8E" w14:textId="77777777" w:rsidR="00296CD9" w:rsidRPr="00296CD9" w:rsidRDefault="00296CD9" w:rsidP="00296CD9">
            <w:pPr>
              <w:pStyle w:val="ECCTabletext"/>
            </w:pPr>
            <w:r w:rsidRPr="00296CD9">
              <w:t>dBm</w:t>
            </w:r>
          </w:p>
        </w:tc>
      </w:tr>
      <w:tr w:rsidR="00296CD9" w:rsidRPr="00D02431" w14:paraId="18117F08" w14:textId="77777777" w:rsidTr="004172A7">
        <w:tc>
          <w:tcPr>
            <w:tcW w:w="0" w:type="auto"/>
          </w:tcPr>
          <w:p w14:paraId="578DB1A3" w14:textId="77777777" w:rsidR="00296CD9" w:rsidRPr="00296CD9" w:rsidRDefault="00296CD9" w:rsidP="00296CD9">
            <w:pPr>
              <w:pStyle w:val="ECCTabletext"/>
            </w:pPr>
            <w:r w:rsidRPr="00296CD9">
              <w:t>Receiver noise figure</w:t>
            </w:r>
          </w:p>
        </w:tc>
        <w:tc>
          <w:tcPr>
            <w:tcW w:w="0" w:type="auto"/>
          </w:tcPr>
          <w:p w14:paraId="71E4AC07" w14:textId="77777777" w:rsidR="00296CD9" w:rsidRPr="00296CD9" w:rsidRDefault="00296CD9" w:rsidP="00296CD9">
            <w:pPr>
              <w:pStyle w:val="ECCTabletext"/>
            </w:pPr>
            <w:r w:rsidRPr="00296CD9">
              <w:t>15</w:t>
            </w:r>
          </w:p>
        </w:tc>
        <w:tc>
          <w:tcPr>
            <w:tcW w:w="0" w:type="auto"/>
          </w:tcPr>
          <w:p w14:paraId="6CA8855F" w14:textId="77777777" w:rsidR="00296CD9" w:rsidRPr="00296CD9" w:rsidRDefault="00296CD9" w:rsidP="00296CD9">
            <w:pPr>
              <w:pStyle w:val="ECCTabletext"/>
            </w:pPr>
            <w:r w:rsidRPr="00296CD9">
              <w:t>dB</w:t>
            </w:r>
          </w:p>
        </w:tc>
      </w:tr>
      <w:tr w:rsidR="00296CD9" w:rsidRPr="00D02431" w14:paraId="013ACDBA" w14:textId="77777777" w:rsidTr="004172A7">
        <w:tc>
          <w:tcPr>
            <w:tcW w:w="0" w:type="auto"/>
          </w:tcPr>
          <w:p w14:paraId="72431093" w14:textId="77777777" w:rsidR="00296CD9" w:rsidRPr="00296CD9" w:rsidRDefault="00296CD9" w:rsidP="00296CD9">
            <w:pPr>
              <w:pStyle w:val="ECCTabletext"/>
            </w:pPr>
            <w:r w:rsidRPr="00296CD9">
              <w:t>Equivalent noise bandwidth (kHz)</w:t>
            </w:r>
          </w:p>
        </w:tc>
        <w:tc>
          <w:tcPr>
            <w:tcW w:w="0" w:type="auto"/>
          </w:tcPr>
          <w:p w14:paraId="11DFB9DC" w14:textId="77777777" w:rsidR="00296CD9" w:rsidRPr="00296CD9" w:rsidRDefault="00296CD9" w:rsidP="00296CD9">
            <w:pPr>
              <w:pStyle w:val="ECCTabletext"/>
            </w:pPr>
            <w:r w:rsidRPr="00296CD9">
              <w:t>25</w:t>
            </w:r>
          </w:p>
        </w:tc>
        <w:tc>
          <w:tcPr>
            <w:tcW w:w="0" w:type="auto"/>
          </w:tcPr>
          <w:p w14:paraId="4EE9FA79" w14:textId="77777777" w:rsidR="00296CD9" w:rsidRPr="00296CD9" w:rsidRDefault="00296CD9" w:rsidP="00296CD9">
            <w:pPr>
              <w:pStyle w:val="ECCTabletext"/>
            </w:pPr>
            <w:r w:rsidRPr="00296CD9">
              <w:t>kHz</w:t>
            </w:r>
          </w:p>
        </w:tc>
      </w:tr>
      <w:tr w:rsidR="00296CD9" w:rsidRPr="00D02431" w14:paraId="04BA5B18" w14:textId="77777777" w:rsidTr="004172A7">
        <w:tc>
          <w:tcPr>
            <w:tcW w:w="0" w:type="auto"/>
          </w:tcPr>
          <w:p w14:paraId="47F2FCE9" w14:textId="77777777" w:rsidR="00296CD9" w:rsidRPr="00296CD9" w:rsidRDefault="00296CD9" w:rsidP="00296CD9">
            <w:pPr>
              <w:pStyle w:val="ECCTabletext"/>
            </w:pPr>
            <w:r w:rsidRPr="00296CD9">
              <w:t>Antenna main beam gain</w:t>
            </w:r>
          </w:p>
        </w:tc>
        <w:tc>
          <w:tcPr>
            <w:tcW w:w="0" w:type="auto"/>
          </w:tcPr>
          <w:p w14:paraId="4FDD5428" w14:textId="77777777" w:rsidR="00296CD9" w:rsidRPr="00296CD9" w:rsidRDefault="00296CD9" w:rsidP="00296CD9">
            <w:pPr>
              <w:pStyle w:val="ECCTabletext"/>
            </w:pPr>
            <w:r w:rsidRPr="00296CD9">
              <w:t>Typical 30, Maximum 45</w:t>
            </w:r>
          </w:p>
        </w:tc>
        <w:tc>
          <w:tcPr>
            <w:tcW w:w="0" w:type="auto"/>
          </w:tcPr>
          <w:p w14:paraId="78F25BD8" w14:textId="77777777" w:rsidR="00296CD9" w:rsidRPr="00296CD9" w:rsidRDefault="00296CD9" w:rsidP="00296CD9">
            <w:pPr>
              <w:pStyle w:val="ECCTabletext"/>
            </w:pPr>
            <w:r w:rsidRPr="00296CD9">
              <w:t>dBi</w:t>
            </w:r>
          </w:p>
        </w:tc>
      </w:tr>
      <w:tr w:rsidR="00296CD9" w:rsidRPr="00D02431" w14:paraId="41A9788E" w14:textId="77777777" w:rsidTr="004172A7">
        <w:tc>
          <w:tcPr>
            <w:tcW w:w="0" w:type="auto"/>
          </w:tcPr>
          <w:p w14:paraId="7C45514D" w14:textId="77777777" w:rsidR="00296CD9" w:rsidRPr="00296CD9" w:rsidRDefault="00296CD9" w:rsidP="00296CD9">
            <w:pPr>
              <w:pStyle w:val="ECCTabletext"/>
            </w:pPr>
            <w:r w:rsidRPr="00296CD9">
              <w:t>Antenna height</w:t>
            </w:r>
          </w:p>
        </w:tc>
        <w:tc>
          <w:tcPr>
            <w:tcW w:w="0" w:type="auto"/>
          </w:tcPr>
          <w:p w14:paraId="0A4CEFE9" w14:textId="77777777" w:rsidR="00296CD9" w:rsidRPr="00296CD9" w:rsidRDefault="00296CD9" w:rsidP="00296CD9">
            <w:pPr>
              <w:pStyle w:val="ECCTabletext"/>
            </w:pPr>
            <w:r w:rsidRPr="00296CD9">
              <w:t>0.3-1 above road</w:t>
            </w:r>
          </w:p>
        </w:tc>
        <w:tc>
          <w:tcPr>
            <w:tcW w:w="0" w:type="auto"/>
          </w:tcPr>
          <w:p w14:paraId="449C77B7" w14:textId="77777777" w:rsidR="00296CD9" w:rsidRPr="00296CD9" w:rsidRDefault="00296CD9" w:rsidP="00296CD9">
            <w:pPr>
              <w:pStyle w:val="ECCTabletext"/>
            </w:pPr>
            <w:r w:rsidRPr="00296CD9">
              <w:t>m</w:t>
            </w:r>
          </w:p>
        </w:tc>
      </w:tr>
      <w:tr w:rsidR="00296CD9" w:rsidRPr="00D02431" w14:paraId="6A7C7278" w14:textId="77777777" w:rsidTr="004172A7">
        <w:tc>
          <w:tcPr>
            <w:tcW w:w="0" w:type="auto"/>
          </w:tcPr>
          <w:p w14:paraId="1D82A798" w14:textId="77777777" w:rsidR="00296CD9" w:rsidRPr="00296CD9" w:rsidRDefault="00296CD9" w:rsidP="00296CD9">
            <w:pPr>
              <w:pStyle w:val="ECCTabletext"/>
            </w:pPr>
            <w:r w:rsidRPr="00296CD9">
              <w:t xml:space="preserve">Antenna azimuth 10 dB beamwidth </w:t>
            </w:r>
          </w:p>
        </w:tc>
        <w:tc>
          <w:tcPr>
            <w:tcW w:w="0" w:type="auto"/>
          </w:tcPr>
          <w:p w14:paraId="38643B0D" w14:textId="77777777" w:rsidR="00296CD9" w:rsidRPr="00296CD9" w:rsidRDefault="00296CD9" w:rsidP="00296CD9">
            <w:pPr>
              <w:pStyle w:val="ECCTabletext"/>
            </w:pPr>
            <w:r w:rsidRPr="00296CD9">
              <w:t>TX/RX: ±10</w:t>
            </w:r>
          </w:p>
        </w:tc>
        <w:tc>
          <w:tcPr>
            <w:tcW w:w="0" w:type="auto"/>
          </w:tcPr>
          <w:p w14:paraId="783A2A7A" w14:textId="77777777" w:rsidR="00296CD9" w:rsidRPr="00296CD9" w:rsidRDefault="00296CD9" w:rsidP="00296CD9">
            <w:pPr>
              <w:pStyle w:val="ECCTabletext"/>
            </w:pPr>
            <w:r w:rsidRPr="00296CD9">
              <w:t>degrees</w:t>
            </w:r>
          </w:p>
        </w:tc>
      </w:tr>
      <w:tr w:rsidR="00296CD9" w:rsidRPr="00D02431" w14:paraId="0667E30F" w14:textId="77777777" w:rsidTr="004172A7">
        <w:tc>
          <w:tcPr>
            <w:tcW w:w="0" w:type="auto"/>
          </w:tcPr>
          <w:p w14:paraId="43405204" w14:textId="77777777" w:rsidR="00296CD9" w:rsidRPr="00296CD9" w:rsidRDefault="00296CD9" w:rsidP="00296CD9">
            <w:pPr>
              <w:pStyle w:val="ECCTabletext"/>
            </w:pPr>
            <w:r w:rsidRPr="00296CD9">
              <w:t xml:space="preserve">Antenna azimuth 3 dB beamwidth </w:t>
            </w:r>
          </w:p>
        </w:tc>
        <w:tc>
          <w:tcPr>
            <w:tcW w:w="0" w:type="auto"/>
          </w:tcPr>
          <w:p w14:paraId="159736ED" w14:textId="77777777" w:rsidR="00296CD9" w:rsidRPr="00296CD9" w:rsidRDefault="00296CD9" w:rsidP="00296CD9">
            <w:pPr>
              <w:pStyle w:val="ECCTabletext"/>
            </w:pPr>
            <w:r w:rsidRPr="00296CD9">
              <w:t xml:space="preserve">TX/RX: ±5 </w:t>
            </w:r>
          </w:p>
        </w:tc>
        <w:tc>
          <w:tcPr>
            <w:tcW w:w="0" w:type="auto"/>
          </w:tcPr>
          <w:p w14:paraId="6522E2E9" w14:textId="77777777" w:rsidR="00296CD9" w:rsidRPr="00296CD9" w:rsidRDefault="00296CD9" w:rsidP="00296CD9">
            <w:pPr>
              <w:pStyle w:val="ECCTabletext"/>
            </w:pPr>
            <w:r w:rsidRPr="00296CD9">
              <w:t>degrees</w:t>
            </w:r>
          </w:p>
        </w:tc>
      </w:tr>
      <w:tr w:rsidR="00296CD9" w:rsidRPr="00D02431" w14:paraId="67782770" w14:textId="77777777" w:rsidTr="004172A7">
        <w:tc>
          <w:tcPr>
            <w:tcW w:w="0" w:type="auto"/>
          </w:tcPr>
          <w:p w14:paraId="5A7E64D4" w14:textId="77777777" w:rsidR="00296CD9" w:rsidRPr="00296CD9" w:rsidRDefault="00296CD9" w:rsidP="00296CD9">
            <w:pPr>
              <w:pStyle w:val="ECCTabletext"/>
            </w:pPr>
            <w:r w:rsidRPr="00296CD9">
              <w:t>Antenna elevation -3 dB beamwidth</w:t>
            </w:r>
          </w:p>
        </w:tc>
        <w:tc>
          <w:tcPr>
            <w:tcW w:w="0" w:type="auto"/>
          </w:tcPr>
          <w:p w14:paraId="3DEF0390" w14:textId="77777777" w:rsidR="00296CD9" w:rsidRPr="00296CD9" w:rsidRDefault="00296CD9" w:rsidP="00296CD9">
            <w:pPr>
              <w:pStyle w:val="ECCTabletext"/>
            </w:pPr>
            <w:r w:rsidRPr="00296CD9">
              <w:t>TX/RX: ±3</w:t>
            </w:r>
          </w:p>
        </w:tc>
        <w:tc>
          <w:tcPr>
            <w:tcW w:w="0" w:type="auto"/>
          </w:tcPr>
          <w:p w14:paraId="15689065" w14:textId="77777777" w:rsidR="00296CD9" w:rsidRPr="00296CD9" w:rsidRDefault="006E664E" w:rsidP="00296CD9">
            <w:pPr>
              <w:pStyle w:val="ECCTabletext"/>
            </w:pPr>
            <w:r w:rsidRPr="00296CD9">
              <w:t>D</w:t>
            </w:r>
            <w:r w:rsidR="00296CD9" w:rsidRPr="00296CD9">
              <w:t>egrees</w:t>
            </w:r>
          </w:p>
        </w:tc>
      </w:tr>
      <w:tr w:rsidR="006E664E" w:rsidRPr="00D02431" w14:paraId="6B1A4BC6" w14:textId="77777777" w:rsidTr="004172A7">
        <w:tc>
          <w:tcPr>
            <w:tcW w:w="0" w:type="auto"/>
            <w:gridSpan w:val="3"/>
          </w:tcPr>
          <w:p w14:paraId="078DEF19" w14:textId="77777777" w:rsidR="006E664E" w:rsidRPr="00296CD9" w:rsidRDefault="006E664E" w:rsidP="00C838F0">
            <w:pPr>
              <w:pStyle w:val="ECCTablenote"/>
              <w:rPr>
                <w:lang w:eastAsia="en-US"/>
              </w:rPr>
            </w:pPr>
            <w:r>
              <w:t>Note 1: t</w:t>
            </w:r>
            <w:r w:rsidRPr="006E664E">
              <w:t>he receiver sensitivity is determined using the equivalent noise bandwidth.</w:t>
            </w:r>
          </w:p>
        </w:tc>
      </w:tr>
    </w:tbl>
    <w:p w14:paraId="6AD9E5E2" w14:textId="77777777" w:rsidR="0009514D" w:rsidRDefault="0009514D" w:rsidP="00E070BE">
      <w:pPr>
        <w:pStyle w:val="ECCTablenote"/>
      </w:pPr>
    </w:p>
    <w:p w14:paraId="44551227" w14:textId="77777777" w:rsidR="005651D8" w:rsidRPr="005651D8" w:rsidRDefault="005651D8" w:rsidP="005651D8">
      <w:pPr>
        <w:pStyle w:val="Heading4"/>
        <w:rPr>
          <w:rStyle w:val="ECCParagraph"/>
        </w:rPr>
      </w:pPr>
      <w:bookmarkStart w:id="205" w:name="_Toc31205873"/>
      <w:r>
        <w:rPr>
          <w:rStyle w:val="ECCParagraph"/>
        </w:rPr>
        <w:t>Fixed</w:t>
      </w:r>
      <w:r w:rsidR="00D27711">
        <w:rPr>
          <w:rStyle w:val="ECCParagraph"/>
        </w:rPr>
        <w:t xml:space="preserve"> transport</w:t>
      </w:r>
      <w:r>
        <w:rPr>
          <w:rStyle w:val="ECCParagraph"/>
        </w:rPr>
        <w:t xml:space="preserve"> </w:t>
      </w:r>
      <w:r w:rsidR="00157BFF">
        <w:rPr>
          <w:rStyle w:val="ECCParagraph"/>
        </w:rPr>
        <w:t>infrastructure</w:t>
      </w:r>
      <w:r w:rsidR="00F82F2A">
        <w:rPr>
          <w:rStyle w:val="ECCParagraph"/>
        </w:rPr>
        <w:t xml:space="preserve"> radar equipment</w:t>
      </w:r>
      <w:bookmarkEnd w:id="205"/>
    </w:p>
    <w:p w14:paraId="0EA6302C" w14:textId="77777777" w:rsidR="00D27711" w:rsidRDefault="00F506C3" w:rsidP="005651D8">
      <w:pPr>
        <w:rPr>
          <w:rStyle w:val="ECCParagraph"/>
        </w:rPr>
      </w:pPr>
      <w:r w:rsidRPr="00F82F2A">
        <w:rPr>
          <w:rStyle w:val="ECCParagraph"/>
        </w:rPr>
        <w:t xml:space="preserve">Fixed </w:t>
      </w:r>
      <w:r w:rsidR="00F82F2A">
        <w:rPr>
          <w:rStyle w:val="ECCParagraph"/>
        </w:rPr>
        <w:t>infrastructure ra</w:t>
      </w:r>
      <w:r w:rsidRPr="00F82F2A">
        <w:rPr>
          <w:rStyle w:val="ECCParagraph"/>
        </w:rPr>
        <w:t xml:space="preserve">dar systems operating in the 76-77 GHz range </w:t>
      </w:r>
      <w:r w:rsidR="00F82F2A">
        <w:rPr>
          <w:rStyle w:val="ECCParagraph"/>
        </w:rPr>
        <w:t xml:space="preserve">are used for </w:t>
      </w:r>
      <w:r w:rsidR="00D27711">
        <w:rPr>
          <w:rStyle w:val="ECCParagraph"/>
        </w:rPr>
        <w:t>a</w:t>
      </w:r>
      <w:r w:rsidRPr="00F82F2A">
        <w:rPr>
          <w:rStyle w:val="ECCParagraph"/>
        </w:rPr>
        <w:t xml:space="preserve">utomatic </w:t>
      </w:r>
      <w:r w:rsidR="00D27711">
        <w:rPr>
          <w:rStyle w:val="ECCParagraph"/>
        </w:rPr>
        <w:t>i</w:t>
      </w:r>
      <w:r w:rsidRPr="00F82F2A">
        <w:rPr>
          <w:rStyle w:val="ECCParagraph"/>
        </w:rPr>
        <w:t xml:space="preserve">ncident </w:t>
      </w:r>
      <w:r w:rsidR="00D27711">
        <w:rPr>
          <w:rStyle w:val="ECCParagraph"/>
        </w:rPr>
        <w:t>d</w:t>
      </w:r>
      <w:r w:rsidRPr="00F82F2A">
        <w:rPr>
          <w:rStyle w:val="ECCParagraph"/>
        </w:rPr>
        <w:t>etection on motorways and other strategic roads, bridges and tunnels</w:t>
      </w:r>
      <w:r w:rsidR="00D27711">
        <w:rPr>
          <w:rStyle w:val="ECCParagraph"/>
        </w:rPr>
        <w:t>.</w:t>
      </w:r>
      <w:r w:rsidR="00F82F2A">
        <w:rPr>
          <w:rStyle w:val="ECCParagraph"/>
        </w:rPr>
        <w:t xml:space="preserve"> </w:t>
      </w:r>
    </w:p>
    <w:p w14:paraId="1892BED6" w14:textId="77777777" w:rsidR="00D27711" w:rsidRDefault="00D27711" w:rsidP="005651D8">
      <w:pPr>
        <w:rPr>
          <w:rStyle w:val="ECCParagraph"/>
        </w:rPr>
      </w:pPr>
      <w:r w:rsidRPr="008B6C69">
        <w:rPr>
          <w:rStyle w:val="ECCParagraph"/>
        </w:rPr>
        <w:t>ECC R</w:t>
      </w:r>
      <w:r w:rsidR="00914D22">
        <w:rPr>
          <w:rStyle w:val="ECCParagraph"/>
        </w:rPr>
        <w:t>eport</w:t>
      </w:r>
      <w:r w:rsidRPr="008B6C69">
        <w:rPr>
          <w:rStyle w:val="ECCParagraph"/>
        </w:rPr>
        <w:t xml:space="preserve"> 26</w:t>
      </w:r>
      <w:r w:rsidR="001B6BAE">
        <w:rPr>
          <w:rStyle w:val="ECCParagraph"/>
        </w:rPr>
        <w:t xml:space="preserve">2 </w:t>
      </w:r>
      <w:r w:rsidR="001B6BAE">
        <w:rPr>
          <w:rStyle w:val="ECCParagraph"/>
        </w:rPr>
        <w:fldChar w:fldCharType="begin"/>
      </w:r>
      <w:r w:rsidR="001B6BAE">
        <w:rPr>
          <w:rStyle w:val="ECCParagraph"/>
        </w:rPr>
        <w:instrText xml:space="preserve"> REF _Ref3585756 \r \h </w:instrText>
      </w:r>
      <w:r w:rsidR="001B6BAE">
        <w:rPr>
          <w:rStyle w:val="ECCParagraph"/>
        </w:rPr>
      </w:r>
      <w:r w:rsidR="001B6BAE">
        <w:rPr>
          <w:rStyle w:val="ECCParagraph"/>
        </w:rPr>
        <w:fldChar w:fldCharType="separate"/>
      </w:r>
      <w:r w:rsidR="0068374C">
        <w:rPr>
          <w:rStyle w:val="ECCParagraph"/>
        </w:rPr>
        <w:t>[17]</w:t>
      </w:r>
      <w:r w:rsidR="001B6BAE">
        <w:rPr>
          <w:rStyle w:val="ECCParagraph"/>
        </w:rPr>
        <w:fldChar w:fldCharType="end"/>
      </w:r>
      <w:r w:rsidR="001B6BAE">
        <w:rPr>
          <w:rStyle w:val="ECCParagraph"/>
        </w:rPr>
        <w:t xml:space="preserve"> </w:t>
      </w:r>
      <w:r w:rsidRPr="00D27711">
        <w:rPr>
          <w:rStyle w:val="ECCParagraph"/>
        </w:rPr>
        <w:t xml:space="preserve">provides </w:t>
      </w:r>
      <w:r>
        <w:rPr>
          <w:rStyle w:val="ECCParagraph"/>
        </w:rPr>
        <w:t xml:space="preserve">the fixed transport infrastructure radar technical parameters reported in </w:t>
      </w:r>
      <w:r w:rsidR="00B57604">
        <w:rPr>
          <w:rStyle w:val="ECCParagraph"/>
        </w:rPr>
        <w:fldChar w:fldCharType="begin"/>
      </w:r>
      <w:r w:rsidR="00B57604">
        <w:rPr>
          <w:rStyle w:val="ECCParagraph"/>
        </w:rPr>
        <w:instrText xml:space="preserve"> REF _Ref23955430 \h </w:instrText>
      </w:r>
      <w:r w:rsidR="00B57604">
        <w:rPr>
          <w:rStyle w:val="ECCParagraph"/>
        </w:rPr>
      </w:r>
      <w:r w:rsidR="00B57604">
        <w:rPr>
          <w:rStyle w:val="ECCParagraph"/>
        </w:rPr>
        <w:fldChar w:fldCharType="separate"/>
      </w:r>
      <w:r w:rsidR="0068374C" w:rsidRPr="00C838F0">
        <w:t xml:space="preserve">Table </w:t>
      </w:r>
      <w:r w:rsidR="0068374C">
        <w:rPr>
          <w:noProof/>
        </w:rPr>
        <w:t>8</w:t>
      </w:r>
      <w:r w:rsidR="00B57604">
        <w:rPr>
          <w:rStyle w:val="ECCParagraph"/>
        </w:rPr>
        <w:fldChar w:fldCharType="end"/>
      </w:r>
      <w:r>
        <w:rPr>
          <w:rStyle w:val="ECCParagraph"/>
        </w:rPr>
        <w:t xml:space="preserve">including typical antenna patterns </w:t>
      </w:r>
      <w:r w:rsidR="0061222C">
        <w:rPr>
          <w:rStyle w:val="ECCParagraph"/>
        </w:rPr>
        <w:t>(</w:t>
      </w:r>
      <w:r w:rsidR="0061222C">
        <w:rPr>
          <w:rStyle w:val="ECCParagraph"/>
        </w:rPr>
        <w:fldChar w:fldCharType="begin"/>
      </w:r>
      <w:r w:rsidR="0061222C">
        <w:rPr>
          <w:rStyle w:val="ECCParagraph"/>
        </w:rPr>
        <w:instrText xml:space="preserve"> REF _Ref3567036 \h </w:instrText>
      </w:r>
      <w:r w:rsidR="0061222C">
        <w:rPr>
          <w:rStyle w:val="ECCParagraph"/>
        </w:rPr>
      </w:r>
      <w:r w:rsidR="0061222C">
        <w:rPr>
          <w:rStyle w:val="ECCParagraph"/>
        </w:rPr>
        <w:fldChar w:fldCharType="separate"/>
      </w:r>
      <w:r w:rsidR="0068374C" w:rsidRPr="00C838F0">
        <w:t xml:space="preserve">Figure </w:t>
      </w:r>
      <w:r w:rsidR="0068374C">
        <w:rPr>
          <w:noProof/>
        </w:rPr>
        <w:t>10</w:t>
      </w:r>
      <w:r w:rsidR="0061222C">
        <w:rPr>
          <w:rStyle w:val="ECCParagraph"/>
        </w:rPr>
        <w:fldChar w:fldCharType="end"/>
      </w:r>
      <w:r w:rsidR="0061222C">
        <w:rPr>
          <w:rStyle w:val="ECCParagraph"/>
        </w:rPr>
        <w:t xml:space="preserve">) </w:t>
      </w:r>
      <w:r>
        <w:rPr>
          <w:rStyle w:val="ECCParagraph"/>
        </w:rPr>
        <w:t>and deployment scenario.</w:t>
      </w:r>
    </w:p>
    <w:p w14:paraId="50AFC9B8" w14:textId="77777777" w:rsidR="00D27711" w:rsidRPr="00157BFF" w:rsidRDefault="00157BFF" w:rsidP="00157BFF">
      <w:pPr>
        <w:pStyle w:val="Caption"/>
        <w:rPr>
          <w:rStyle w:val="ECCParagraph"/>
          <w:rFonts w:eastAsia="Calibri"/>
          <w:szCs w:val="22"/>
          <w:shd w:val="solid" w:color="FFFF00" w:fill="auto"/>
        </w:rPr>
      </w:pPr>
      <w:bookmarkStart w:id="206" w:name="_Ref23955430"/>
      <w:bookmarkStart w:id="207" w:name="_Ref27044600"/>
      <w:r w:rsidRPr="00C838F0">
        <w:rPr>
          <w:lang w:val="en-GB"/>
        </w:rPr>
        <w:t xml:space="preserve">Table </w:t>
      </w:r>
      <w:r w:rsidR="00A22953">
        <w:rPr>
          <w:noProof/>
        </w:rPr>
        <w:fldChar w:fldCharType="begin"/>
      </w:r>
      <w:r w:rsidR="00A22953" w:rsidRPr="00C838F0">
        <w:rPr>
          <w:noProof/>
          <w:lang w:val="en-GB"/>
        </w:rPr>
        <w:instrText xml:space="preserve"> SEQ Table \* ARABIC </w:instrText>
      </w:r>
      <w:r w:rsidR="00A22953">
        <w:rPr>
          <w:noProof/>
        </w:rPr>
        <w:fldChar w:fldCharType="separate"/>
      </w:r>
      <w:r w:rsidR="0068374C">
        <w:rPr>
          <w:noProof/>
          <w:lang w:val="en-GB"/>
        </w:rPr>
        <w:t>8</w:t>
      </w:r>
      <w:r w:rsidR="00A22953">
        <w:rPr>
          <w:noProof/>
        </w:rPr>
        <w:fldChar w:fldCharType="end"/>
      </w:r>
      <w:bookmarkEnd w:id="206"/>
      <w:r w:rsidRPr="00C838F0">
        <w:rPr>
          <w:lang w:val="en-GB"/>
        </w:rPr>
        <w:t xml:space="preserve">: </w:t>
      </w:r>
      <w:r w:rsidRPr="00157BFF">
        <w:rPr>
          <w:rStyle w:val="ECCParagraph"/>
          <w:rFonts w:eastAsia="Calibri"/>
        </w:rPr>
        <w:t xml:space="preserve">Fixed </w:t>
      </w:r>
      <w:r>
        <w:rPr>
          <w:rStyle w:val="ECCParagraph"/>
        </w:rPr>
        <w:t>infrastructure ra</w:t>
      </w:r>
      <w:r w:rsidRPr="00157BFF">
        <w:rPr>
          <w:rStyle w:val="ECCParagraph"/>
          <w:rFonts w:eastAsia="Calibri"/>
        </w:rPr>
        <w:t>dar</w:t>
      </w:r>
      <w:r>
        <w:rPr>
          <w:rStyle w:val="ECCParagraph"/>
          <w:rFonts w:eastAsia="Calibri"/>
        </w:rPr>
        <w:t xml:space="preserve"> technical parameters</w:t>
      </w:r>
      <w:r w:rsidR="001B6BAE">
        <w:rPr>
          <w:rStyle w:val="ECCParagraph"/>
          <w:rFonts w:eastAsia="Calibri"/>
        </w:rPr>
        <w:t xml:space="preserve"> </w:t>
      </w:r>
      <w:r w:rsidR="001B6BAE">
        <w:rPr>
          <w:rStyle w:val="ECCParagraph"/>
          <w:rFonts w:eastAsia="Calibri"/>
        </w:rPr>
        <w:fldChar w:fldCharType="begin"/>
      </w:r>
      <w:r w:rsidR="001B6BAE">
        <w:rPr>
          <w:rStyle w:val="ECCParagraph"/>
          <w:rFonts w:eastAsia="Calibri"/>
        </w:rPr>
        <w:instrText xml:space="preserve"> REF _Ref3585756 \r \h </w:instrText>
      </w:r>
      <w:r w:rsidR="001B6BAE">
        <w:rPr>
          <w:rStyle w:val="ECCParagraph"/>
          <w:rFonts w:eastAsia="Calibri"/>
        </w:rPr>
      </w:r>
      <w:r w:rsidR="001B6BAE">
        <w:rPr>
          <w:rStyle w:val="ECCParagraph"/>
          <w:rFonts w:eastAsia="Calibri"/>
        </w:rPr>
        <w:fldChar w:fldCharType="separate"/>
      </w:r>
      <w:r w:rsidR="0068374C">
        <w:rPr>
          <w:rStyle w:val="ECCParagraph"/>
          <w:rFonts w:eastAsia="Calibri"/>
        </w:rPr>
        <w:t>[17]</w:t>
      </w:r>
      <w:r w:rsidR="001B6BAE">
        <w:rPr>
          <w:rStyle w:val="ECCParagraph"/>
          <w:rFonts w:eastAsia="Calibri"/>
        </w:rPr>
        <w:fldChar w:fldCharType="end"/>
      </w:r>
      <w:bookmarkEnd w:id="207"/>
    </w:p>
    <w:tbl>
      <w:tblPr>
        <w:tblStyle w:val="ECCTable-redheader"/>
        <w:tblW w:w="8444" w:type="dxa"/>
        <w:tblInd w:w="0" w:type="dxa"/>
        <w:tblLook w:val="0620" w:firstRow="1" w:lastRow="0" w:firstColumn="0" w:lastColumn="0" w:noHBand="1" w:noVBand="1"/>
      </w:tblPr>
      <w:tblGrid>
        <w:gridCol w:w="4531"/>
        <w:gridCol w:w="3913"/>
      </w:tblGrid>
      <w:tr w:rsidR="00D27711" w:rsidRPr="00E53FED" w14:paraId="1D91AFA5" w14:textId="77777777" w:rsidTr="004172A7">
        <w:trPr>
          <w:cnfStyle w:val="100000000000" w:firstRow="1" w:lastRow="0" w:firstColumn="0" w:lastColumn="0" w:oddVBand="0" w:evenVBand="0" w:oddHBand="0" w:evenHBand="0" w:firstRowFirstColumn="0" w:firstRowLastColumn="0" w:lastRowFirstColumn="0" w:lastRowLastColumn="0"/>
        </w:trPr>
        <w:tc>
          <w:tcPr>
            <w:tcW w:w="4531" w:type="dxa"/>
          </w:tcPr>
          <w:p w14:paraId="02DA779B" w14:textId="77777777" w:rsidR="00D27711" w:rsidRPr="00D27711" w:rsidRDefault="00157BFF" w:rsidP="00D27711">
            <w:pPr>
              <w:pStyle w:val="ECCTableHeaderwhitefont"/>
            </w:pPr>
            <w:r>
              <w:t>Parameter</w:t>
            </w:r>
          </w:p>
        </w:tc>
        <w:tc>
          <w:tcPr>
            <w:tcW w:w="3913" w:type="dxa"/>
          </w:tcPr>
          <w:p w14:paraId="122B2E08" w14:textId="77777777" w:rsidR="00D27711" w:rsidRPr="00D27711" w:rsidRDefault="00157BFF" w:rsidP="00D27711">
            <w:pPr>
              <w:pStyle w:val="ECCTableHeaderwhitefont"/>
            </w:pPr>
            <w:r>
              <w:t>Value</w:t>
            </w:r>
          </w:p>
        </w:tc>
      </w:tr>
      <w:tr w:rsidR="00157BFF" w:rsidRPr="00D02431" w14:paraId="37055A22" w14:textId="77777777" w:rsidTr="004172A7">
        <w:tc>
          <w:tcPr>
            <w:tcW w:w="4531" w:type="dxa"/>
            <w:vAlign w:val="top"/>
          </w:tcPr>
          <w:p w14:paraId="790C0309" w14:textId="77777777" w:rsidR="00157BFF" w:rsidRPr="00157BFF" w:rsidRDefault="00157BFF" w:rsidP="00157BFF">
            <w:pPr>
              <w:pStyle w:val="ECCTabletext"/>
            </w:pPr>
            <w:r w:rsidRPr="00B97876">
              <w:t xml:space="preserve">Frequency </w:t>
            </w:r>
            <w:r w:rsidR="00B57604">
              <w:t>r</w:t>
            </w:r>
            <w:r w:rsidRPr="00B97876">
              <w:t>ange</w:t>
            </w:r>
          </w:p>
        </w:tc>
        <w:tc>
          <w:tcPr>
            <w:tcW w:w="3913" w:type="dxa"/>
            <w:vAlign w:val="top"/>
          </w:tcPr>
          <w:p w14:paraId="5CDD7604" w14:textId="77777777" w:rsidR="00157BFF" w:rsidRPr="00157BFF" w:rsidRDefault="00157BFF" w:rsidP="00157BFF">
            <w:pPr>
              <w:pStyle w:val="ECCTabletext"/>
            </w:pPr>
            <w:r w:rsidRPr="00B97876">
              <w:t>76.2</w:t>
            </w:r>
            <w:r w:rsidR="00B57604">
              <w:t>-</w:t>
            </w:r>
            <w:r w:rsidRPr="00B97876">
              <w:t>76.8 GHz</w:t>
            </w:r>
          </w:p>
        </w:tc>
      </w:tr>
      <w:tr w:rsidR="00157BFF" w:rsidRPr="00D02431" w14:paraId="1AC861FE" w14:textId="77777777" w:rsidTr="004172A7">
        <w:tc>
          <w:tcPr>
            <w:tcW w:w="4531" w:type="dxa"/>
            <w:vAlign w:val="top"/>
          </w:tcPr>
          <w:p w14:paraId="635FACA8" w14:textId="77777777" w:rsidR="00157BFF" w:rsidRPr="00157BFF" w:rsidRDefault="00157BFF" w:rsidP="00157BFF">
            <w:pPr>
              <w:pStyle w:val="ECCTabletext"/>
            </w:pPr>
            <w:r w:rsidRPr="00B97876">
              <w:t xml:space="preserve">Range of </w:t>
            </w:r>
            <w:r w:rsidR="00B57604">
              <w:t>s</w:t>
            </w:r>
            <w:r w:rsidRPr="00B97876">
              <w:t>ensor</w:t>
            </w:r>
          </w:p>
        </w:tc>
        <w:tc>
          <w:tcPr>
            <w:tcW w:w="3913" w:type="dxa"/>
            <w:vAlign w:val="top"/>
          </w:tcPr>
          <w:p w14:paraId="686F8EDB" w14:textId="77777777" w:rsidR="00157BFF" w:rsidRPr="00157BFF" w:rsidRDefault="00157BFF" w:rsidP="00157BFF">
            <w:pPr>
              <w:pStyle w:val="ECCTabletext"/>
            </w:pPr>
            <w:r w:rsidRPr="00B97876">
              <w:t xml:space="preserve">500 m </w:t>
            </w:r>
          </w:p>
        </w:tc>
      </w:tr>
      <w:tr w:rsidR="00157BFF" w:rsidRPr="00D02431" w14:paraId="18EC7ACC" w14:textId="77777777" w:rsidTr="004172A7">
        <w:tc>
          <w:tcPr>
            <w:tcW w:w="4531" w:type="dxa"/>
            <w:vAlign w:val="top"/>
          </w:tcPr>
          <w:p w14:paraId="14641F79" w14:textId="77777777" w:rsidR="00157BFF" w:rsidRPr="00157BFF" w:rsidRDefault="00157BFF" w:rsidP="00157BFF">
            <w:pPr>
              <w:pStyle w:val="ECCTabletext"/>
            </w:pPr>
            <w:r w:rsidRPr="00B97876">
              <w:t xml:space="preserve">Field of </w:t>
            </w:r>
            <w:r w:rsidR="00B57604">
              <w:t>v</w:t>
            </w:r>
            <w:r w:rsidRPr="00B97876">
              <w:t>iew coverage</w:t>
            </w:r>
          </w:p>
        </w:tc>
        <w:tc>
          <w:tcPr>
            <w:tcW w:w="3913" w:type="dxa"/>
            <w:vAlign w:val="top"/>
          </w:tcPr>
          <w:p w14:paraId="60182266" w14:textId="77777777" w:rsidR="00157BFF" w:rsidRPr="00157BFF" w:rsidRDefault="00157BFF" w:rsidP="00157BFF">
            <w:pPr>
              <w:pStyle w:val="ECCTabletext"/>
            </w:pPr>
            <w:r w:rsidRPr="00B97876">
              <w:t>360° full coverage (for scanning systems)</w:t>
            </w:r>
          </w:p>
        </w:tc>
      </w:tr>
      <w:tr w:rsidR="00157BFF" w:rsidRPr="00D02431" w14:paraId="64C4CE65" w14:textId="77777777" w:rsidTr="004172A7">
        <w:tc>
          <w:tcPr>
            <w:tcW w:w="4531" w:type="dxa"/>
            <w:vAlign w:val="top"/>
          </w:tcPr>
          <w:p w14:paraId="432FB27C" w14:textId="77777777" w:rsidR="00157BFF" w:rsidRPr="00157BFF" w:rsidRDefault="00157BFF" w:rsidP="00157BFF">
            <w:pPr>
              <w:pStyle w:val="ECCTabletext"/>
            </w:pPr>
            <w:r w:rsidRPr="00B97876">
              <w:t xml:space="preserve">Peak </w:t>
            </w:r>
            <w:r w:rsidR="00B57604">
              <w:t>p</w:t>
            </w:r>
            <w:r w:rsidRPr="00B97876">
              <w:t>ower</w:t>
            </w:r>
          </w:p>
        </w:tc>
        <w:tc>
          <w:tcPr>
            <w:tcW w:w="3913" w:type="dxa"/>
            <w:vAlign w:val="top"/>
          </w:tcPr>
          <w:p w14:paraId="17DF18BD" w14:textId="77777777" w:rsidR="00157BFF" w:rsidRPr="00157BFF" w:rsidRDefault="00157BFF" w:rsidP="00157BFF">
            <w:pPr>
              <w:pStyle w:val="ECCTabletext"/>
              <w:rPr>
                <w:rStyle w:val="ECCHLbold"/>
              </w:rPr>
            </w:pPr>
            <w:r w:rsidRPr="00B97876">
              <w:t>37-40 dBm</w:t>
            </w:r>
          </w:p>
        </w:tc>
      </w:tr>
      <w:tr w:rsidR="00157BFF" w:rsidRPr="00D02431" w14:paraId="29194670" w14:textId="77777777" w:rsidTr="004172A7">
        <w:tc>
          <w:tcPr>
            <w:tcW w:w="4531" w:type="dxa"/>
            <w:vAlign w:val="top"/>
          </w:tcPr>
          <w:p w14:paraId="6D2EDA52" w14:textId="77777777" w:rsidR="00157BFF" w:rsidRPr="00157BFF" w:rsidRDefault="00157BFF" w:rsidP="00157BFF">
            <w:pPr>
              <w:pStyle w:val="ECCTabletext"/>
            </w:pPr>
            <w:r w:rsidRPr="00B97876">
              <w:t>Average e.i.r.p. in a given direction while rotating</w:t>
            </w:r>
          </w:p>
        </w:tc>
        <w:tc>
          <w:tcPr>
            <w:tcW w:w="3913" w:type="dxa"/>
            <w:vAlign w:val="top"/>
          </w:tcPr>
          <w:p w14:paraId="397A6FA1" w14:textId="32FB6722" w:rsidR="00157BFF" w:rsidRPr="00157BFF" w:rsidRDefault="00157BFF" w:rsidP="00157BFF">
            <w:pPr>
              <w:pStyle w:val="ECCTabletext"/>
              <w:rPr>
                <w:rStyle w:val="ECCHLbold"/>
              </w:rPr>
            </w:pPr>
            <w:r w:rsidRPr="00B97876">
              <w:t>38</w:t>
            </w:r>
            <w:r w:rsidR="00AA1EC8">
              <w:t xml:space="preserve"> </w:t>
            </w:r>
            <w:r w:rsidRPr="00B97876">
              <w:t>dBm+10log(1.8°/360°) = 15 dBm</w:t>
            </w:r>
          </w:p>
        </w:tc>
      </w:tr>
      <w:tr w:rsidR="00157BFF" w:rsidRPr="00D02431" w14:paraId="64E48B96" w14:textId="77777777" w:rsidTr="004172A7">
        <w:tc>
          <w:tcPr>
            <w:tcW w:w="4531" w:type="dxa"/>
            <w:vAlign w:val="top"/>
          </w:tcPr>
          <w:p w14:paraId="49AFED16" w14:textId="77777777" w:rsidR="00157BFF" w:rsidRPr="00157BFF" w:rsidRDefault="00157BFF" w:rsidP="00157BFF">
            <w:pPr>
              <w:pStyle w:val="ECCTabletext"/>
            </w:pPr>
            <w:r w:rsidRPr="00B97876">
              <w:t xml:space="preserve">Occupied RF </w:t>
            </w:r>
            <w:r w:rsidR="00B57604">
              <w:t>b</w:t>
            </w:r>
            <w:r w:rsidRPr="00B97876">
              <w:t>andwidth</w:t>
            </w:r>
          </w:p>
        </w:tc>
        <w:tc>
          <w:tcPr>
            <w:tcW w:w="3913" w:type="dxa"/>
            <w:vAlign w:val="top"/>
          </w:tcPr>
          <w:p w14:paraId="7D2739E2" w14:textId="77777777" w:rsidR="00157BFF" w:rsidRPr="00157BFF" w:rsidRDefault="00157BFF" w:rsidP="00157BFF">
            <w:pPr>
              <w:pStyle w:val="ECCTabletext"/>
              <w:rPr>
                <w:rStyle w:val="ECCHLbold"/>
              </w:rPr>
            </w:pPr>
            <w:r w:rsidRPr="00B97876">
              <w:t xml:space="preserve">650 MHz </w:t>
            </w:r>
          </w:p>
        </w:tc>
      </w:tr>
      <w:tr w:rsidR="00157BFF" w:rsidRPr="00D02431" w14:paraId="1F4EC73E" w14:textId="77777777" w:rsidTr="004172A7">
        <w:tc>
          <w:tcPr>
            <w:tcW w:w="4531" w:type="dxa"/>
            <w:vAlign w:val="top"/>
          </w:tcPr>
          <w:p w14:paraId="2ECBD654" w14:textId="77777777" w:rsidR="00157BFF" w:rsidRPr="00157BFF" w:rsidRDefault="00157BFF" w:rsidP="00157BFF">
            <w:pPr>
              <w:pStyle w:val="ECCTabletext"/>
            </w:pPr>
            <w:r w:rsidRPr="00B97876">
              <w:t>Rotation speed</w:t>
            </w:r>
          </w:p>
        </w:tc>
        <w:tc>
          <w:tcPr>
            <w:tcW w:w="3913" w:type="dxa"/>
            <w:vAlign w:val="top"/>
          </w:tcPr>
          <w:p w14:paraId="5CEA3060" w14:textId="77777777" w:rsidR="00157BFF" w:rsidRPr="00157BFF" w:rsidRDefault="00157BFF" w:rsidP="00157BFF">
            <w:pPr>
              <w:pStyle w:val="ECCTabletext"/>
              <w:rPr>
                <w:rStyle w:val="ECCHLbold"/>
              </w:rPr>
            </w:pPr>
            <w:r w:rsidRPr="00B97876">
              <w:t>Nominal 4</w:t>
            </w:r>
            <w:r w:rsidR="006E664E">
              <w:t xml:space="preserve"> </w:t>
            </w:r>
            <w:r w:rsidRPr="00B97876">
              <w:t>Hz rotation rate through 360° taking 400 measurements per rotation.</w:t>
            </w:r>
          </w:p>
        </w:tc>
      </w:tr>
      <w:tr w:rsidR="00157BFF" w:rsidRPr="00D02431" w14:paraId="68017AF4" w14:textId="77777777" w:rsidTr="004172A7">
        <w:tc>
          <w:tcPr>
            <w:tcW w:w="4531" w:type="dxa"/>
            <w:vAlign w:val="top"/>
          </w:tcPr>
          <w:p w14:paraId="2C3E4C5F" w14:textId="77777777" w:rsidR="00157BFF" w:rsidRPr="00157BFF" w:rsidRDefault="00157BFF" w:rsidP="00157BFF">
            <w:pPr>
              <w:pStyle w:val="ECCTabletext"/>
            </w:pPr>
            <w:r w:rsidRPr="00B97876">
              <w:t>Period of chirp</w:t>
            </w:r>
          </w:p>
        </w:tc>
        <w:tc>
          <w:tcPr>
            <w:tcW w:w="3913" w:type="dxa"/>
            <w:vAlign w:val="top"/>
          </w:tcPr>
          <w:p w14:paraId="6D04B0DA" w14:textId="77777777" w:rsidR="00157BFF" w:rsidRPr="00157BFF" w:rsidRDefault="00157BFF" w:rsidP="00157BFF">
            <w:pPr>
              <w:pStyle w:val="ECCTabletext"/>
              <w:rPr>
                <w:rStyle w:val="ECCHLbold"/>
              </w:rPr>
            </w:pPr>
            <w:r>
              <w:t>625</w:t>
            </w:r>
            <w:r w:rsidR="00B57604">
              <w:t xml:space="preserve"> </w:t>
            </w:r>
            <w:r w:rsidRPr="00157BFF">
              <w:t>µs</w:t>
            </w:r>
          </w:p>
        </w:tc>
      </w:tr>
      <w:tr w:rsidR="00157BFF" w:rsidRPr="00D02431" w14:paraId="45282093" w14:textId="77777777" w:rsidTr="004172A7">
        <w:tc>
          <w:tcPr>
            <w:tcW w:w="4531" w:type="dxa"/>
            <w:vAlign w:val="top"/>
          </w:tcPr>
          <w:p w14:paraId="1BD6C1E1" w14:textId="77777777" w:rsidR="00157BFF" w:rsidRPr="00157BFF" w:rsidRDefault="00157BFF" w:rsidP="00157BFF">
            <w:pPr>
              <w:pStyle w:val="ECCTabletext"/>
            </w:pPr>
            <w:r w:rsidRPr="00B97876">
              <w:t>Beamwidth in azimuth</w:t>
            </w:r>
          </w:p>
        </w:tc>
        <w:tc>
          <w:tcPr>
            <w:tcW w:w="3913" w:type="dxa"/>
            <w:vAlign w:val="top"/>
          </w:tcPr>
          <w:p w14:paraId="18D8830C" w14:textId="77777777" w:rsidR="00157BFF" w:rsidRPr="00157BFF" w:rsidRDefault="00157BFF" w:rsidP="00157BFF">
            <w:pPr>
              <w:pStyle w:val="ECCTabletext"/>
              <w:rPr>
                <w:rStyle w:val="ECCHLbold"/>
              </w:rPr>
            </w:pPr>
            <w:r w:rsidRPr="00B97876">
              <w:t>1.8 degrees</w:t>
            </w:r>
          </w:p>
        </w:tc>
      </w:tr>
      <w:tr w:rsidR="00157BFF" w:rsidRPr="00D02431" w14:paraId="08EF9825" w14:textId="77777777" w:rsidTr="004172A7">
        <w:tc>
          <w:tcPr>
            <w:tcW w:w="4531" w:type="dxa"/>
            <w:vAlign w:val="top"/>
          </w:tcPr>
          <w:p w14:paraId="2F76909A" w14:textId="77777777" w:rsidR="00157BFF" w:rsidRPr="00157BFF" w:rsidRDefault="00157BFF" w:rsidP="00157BFF">
            <w:pPr>
              <w:pStyle w:val="ECCTabletext"/>
            </w:pPr>
            <w:r w:rsidRPr="00B97876">
              <w:t>Main lobe duty cycle (Note)</w:t>
            </w:r>
          </w:p>
        </w:tc>
        <w:tc>
          <w:tcPr>
            <w:tcW w:w="3913" w:type="dxa"/>
            <w:vAlign w:val="top"/>
          </w:tcPr>
          <w:p w14:paraId="72963EAE" w14:textId="77777777" w:rsidR="00157BFF" w:rsidRPr="00157BFF" w:rsidRDefault="00157BFF" w:rsidP="00157BFF">
            <w:pPr>
              <w:pStyle w:val="ECCTabletext"/>
              <w:rPr>
                <w:rStyle w:val="ECCHLbold"/>
              </w:rPr>
            </w:pPr>
            <w:r w:rsidRPr="00B97876">
              <w:t>0.5 %</w:t>
            </w:r>
          </w:p>
        </w:tc>
      </w:tr>
      <w:tr w:rsidR="00157BFF" w:rsidRPr="00D02431" w14:paraId="418F8B01" w14:textId="77777777" w:rsidTr="004172A7">
        <w:tc>
          <w:tcPr>
            <w:tcW w:w="4531" w:type="dxa"/>
            <w:vAlign w:val="top"/>
          </w:tcPr>
          <w:p w14:paraId="6AAC6B87" w14:textId="77777777" w:rsidR="00157BFF" w:rsidRPr="00157BFF" w:rsidRDefault="00157BFF" w:rsidP="00157BFF">
            <w:pPr>
              <w:pStyle w:val="ECCTabletext"/>
            </w:pPr>
            <w:r w:rsidRPr="00B97876">
              <w:t xml:space="preserve">Mounting </w:t>
            </w:r>
            <w:r w:rsidR="00B57604">
              <w:t>h</w:t>
            </w:r>
            <w:r w:rsidRPr="00B97876">
              <w:t>eight</w:t>
            </w:r>
          </w:p>
        </w:tc>
        <w:tc>
          <w:tcPr>
            <w:tcW w:w="3913" w:type="dxa"/>
            <w:vAlign w:val="top"/>
          </w:tcPr>
          <w:p w14:paraId="73A5FAB3" w14:textId="77777777" w:rsidR="00157BFF" w:rsidRPr="00157BFF" w:rsidRDefault="00157BFF" w:rsidP="00157BFF">
            <w:pPr>
              <w:pStyle w:val="ECCTabletext"/>
              <w:rPr>
                <w:rStyle w:val="ECCHLbold"/>
              </w:rPr>
            </w:pPr>
            <w:r w:rsidRPr="00B97876">
              <w:t>Typical</w:t>
            </w:r>
            <w:r w:rsidRPr="00157BFF">
              <w:t xml:space="preserve"> 3-5 m above ground level </w:t>
            </w:r>
          </w:p>
        </w:tc>
      </w:tr>
      <w:tr w:rsidR="00157BFF" w:rsidRPr="00D02431" w14:paraId="36A350AD" w14:textId="77777777" w:rsidTr="004172A7">
        <w:tc>
          <w:tcPr>
            <w:tcW w:w="4531" w:type="dxa"/>
            <w:vAlign w:val="top"/>
          </w:tcPr>
          <w:p w14:paraId="3AD48772" w14:textId="77777777" w:rsidR="00157BFF" w:rsidRPr="00157BFF" w:rsidRDefault="00157BFF" w:rsidP="00157BFF">
            <w:pPr>
              <w:pStyle w:val="ECCTabletext"/>
            </w:pPr>
            <w:r w:rsidRPr="00B97876">
              <w:t>Deployment of infrastructure radar</w:t>
            </w:r>
          </w:p>
        </w:tc>
        <w:tc>
          <w:tcPr>
            <w:tcW w:w="3913" w:type="dxa"/>
            <w:vAlign w:val="top"/>
          </w:tcPr>
          <w:p w14:paraId="065CF157" w14:textId="77777777" w:rsidR="00157BFF" w:rsidRPr="00157BFF" w:rsidRDefault="00157BFF" w:rsidP="00157BFF">
            <w:pPr>
              <w:pStyle w:val="ECCTabletext"/>
            </w:pPr>
            <w:r w:rsidRPr="00B97876">
              <w:t>Typic</w:t>
            </w:r>
            <w:r w:rsidRPr="00157BFF">
              <w:t>al separation is 350</w:t>
            </w:r>
            <w:r w:rsidR="00B57604">
              <w:t>-</w:t>
            </w:r>
            <w:r w:rsidRPr="00157BFF">
              <w:t>700 m</w:t>
            </w:r>
          </w:p>
        </w:tc>
      </w:tr>
      <w:tr w:rsidR="00B57604" w:rsidRPr="00D02431" w14:paraId="609A9EBD" w14:textId="77777777" w:rsidTr="009244B8">
        <w:tc>
          <w:tcPr>
            <w:tcW w:w="8444" w:type="dxa"/>
            <w:gridSpan w:val="2"/>
            <w:vAlign w:val="top"/>
          </w:tcPr>
          <w:p w14:paraId="325ACDEC" w14:textId="77777777" w:rsidR="00B57604" w:rsidRPr="00B97876" w:rsidRDefault="00B57604" w:rsidP="00C838F0">
            <w:pPr>
              <w:pStyle w:val="ECCTablenote"/>
              <w:rPr>
                <w:lang w:eastAsia="en-US"/>
              </w:rPr>
            </w:pPr>
            <w:r w:rsidRPr="00B57604">
              <w:t>Note: Here the duty cycle is defined as the ratio between the total angle scanned and the azimuth beamwidth of the antenna</w:t>
            </w:r>
          </w:p>
        </w:tc>
      </w:tr>
    </w:tbl>
    <w:p w14:paraId="26C8A7DB" w14:textId="77777777" w:rsidR="0061222C" w:rsidRDefault="0061222C" w:rsidP="0061222C">
      <w:pPr>
        <w:pStyle w:val="ECCFiguregraphcentered"/>
      </w:pPr>
      <w:r w:rsidRPr="0061222C">
        <w:rPr>
          <w:lang w:val="fr-FR" w:eastAsia="fr-FR"/>
        </w:rPr>
        <w:drawing>
          <wp:inline distT="0" distB="0" distL="0" distR="0" wp14:anchorId="74A95B51" wp14:editId="20212EA9">
            <wp:extent cx="3332370" cy="22680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2370" cy="2268000"/>
                    </a:xfrm>
                    <a:prstGeom prst="rect">
                      <a:avLst/>
                    </a:prstGeom>
                    <a:noFill/>
                    <a:ln>
                      <a:noFill/>
                    </a:ln>
                  </pic:spPr>
                </pic:pic>
              </a:graphicData>
            </a:graphic>
          </wp:inline>
        </w:drawing>
      </w:r>
      <w:r>
        <w:t xml:space="preserve"> </w:t>
      </w:r>
      <w:r w:rsidRPr="0061222C">
        <w:rPr>
          <w:lang w:val="fr-FR" w:eastAsia="fr-FR"/>
        </w:rPr>
        <w:drawing>
          <wp:inline distT="0" distB="0" distL="0" distR="0" wp14:anchorId="3407C32A" wp14:editId="28D6FDD2">
            <wp:extent cx="2701740" cy="22680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740" cy="2268000"/>
                    </a:xfrm>
                    <a:prstGeom prst="rect">
                      <a:avLst/>
                    </a:prstGeom>
                    <a:noFill/>
                    <a:ln>
                      <a:noFill/>
                    </a:ln>
                  </pic:spPr>
                </pic:pic>
              </a:graphicData>
            </a:graphic>
          </wp:inline>
        </w:drawing>
      </w:r>
    </w:p>
    <w:p w14:paraId="7ADC4550" w14:textId="77777777" w:rsidR="0061222C" w:rsidRPr="00C838F0" w:rsidRDefault="0061222C" w:rsidP="0061222C">
      <w:pPr>
        <w:pStyle w:val="Caption"/>
        <w:rPr>
          <w:lang w:val="en-GB"/>
        </w:rPr>
      </w:pPr>
      <w:bookmarkStart w:id="208" w:name="_Ref3567036"/>
      <w:r w:rsidRPr="00C838F0">
        <w:rPr>
          <w:lang w:val="en-GB"/>
        </w:rPr>
        <w:t xml:space="preserve">Figure </w:t>
      </w:r>
      <w:r w:rsidR="00A22953">
        <w:rPr>
          <w:noProof/>
        </w:rPr>
        <w:fldChar w:fldCharType="begin"/>
      </w:r>
      <w:r w:rsidR="00A22953" w:rsidRPr="00C838F0">
        <w:rPr>
          <w:noProof/>
          <w:lang w:val="en-GB"/>
        </w:rPr>
        <w:instrText xml:space="preserve"> SEQ Figure \* ARABIC </w:instrText>
      </w:r>
      <w:r w:rsidR="00A22953">
        <w:rPr>
          <w:noProof/>
        </w:rPr>
        <w:fldChar w:fldCharType="separate"/>
      </w:r>
      <w:r w:rsidR="0068374C">
        <w:rPr>
          <w:noProof/>
          <w:lang w:val="en-GB"/>
        </w:rPr>
        <w:t>10</w:t>
      </w:r>
      <w:r w:rsidR="00A22953">
        <w:rPr>
          <w:noProof/>
        </w:rPr>
        <w:fldChar w:fldCharType="end"/>
      </w:r>
      <w:bookmarkEnd w:id="208"/>
      <w:r w:rsidRPr="00C838F0">
        <w:rPr>
          <w:lang w:val="en-GB"/>
        </w:rPr>
        <w:t xml:space="preserve">: </w:t>
      </w:r>
      <w:r w:rsidR="00872CB3" w:rsidRPr="00C838F0">
        <w:rPr>
          <w:lang w:val="en-GB"/>
        </w:rPr>
        <w:t xml:space="preserve">Fixed transport </w:t>
      </w:r>
      <w:r w:rsidR="00914D22" w:rsidRPr="00914D22">
        <w:rPr>
          <w:lang w:val="en-GB"/>
        </w:rPr>
        <w:t>infrastructure</w:t>
      </w:r>
      <w:r w:rsidRPr="00C838F0">
        <w:rPr>
          <w:lang w:val="en-GB"/>
        </w:rPr>
        <w:t xml:space="preserve"> radar elevation and azimuth antenna pattern</w:t>
      </w:r>
    </w:p>
    <w:p w14:paraId="6F5BF636" w14:textId="77777777" w:rsidR="006A3DE2" w:rsidRDefault="006A3DE2" w:rsidP="006A3DE2">
      <w:pPr>
        <w:pStyle w:val="Heading4"/>
        <w:rPr>
          <w:rStyle w:val="ECCParagraph"/>
        </w:rPr>
      </w:pPr>
      <w:bookmarkStart w:id="209" w:name="_Toc31205874"/>
      <w:r>
        <w:rPr>
          <w:rStyle w:val="ECCParagraph"/>
        </w:rPr>
        <w:t>Rotorcraft</w:t>
      </w:r>
      <w:bookmarkEnd w:id="209"/>
    </w:p>
    <w:p w14:paraId="3601620A" w14:textId="77777777" w:rsidR="008B1445" w:rsidRPr="007007C1" w:rsidRDefault="007F1654" w:rsidP="004B4A6C">
      <w:pPr>
        <w:rPr>
          <w:rStyle w:val="ECCParagraph"/>
        </w:rPr>
      </w:pPr>
      <w:r>
        <w:rPr>
          <w:rStyle w:val="ECCParagraph"/>
        </w:rPr>
        <w:t xml:space="preserve">ECC Decision </w:t>
      </w:r>
      <w:r w:rsidR="006A3DE2" w:rsidRPr="007007C1">
        <w:rPr>
          <w:rStyle w:val="ECCParagraph"/>
        </w:rPr>
        <w:t>(16)01</w:t>
      </w:r>
      <w:r w:rsidR="001B6BAE">
        <w:rPr>
          <w:rStyle w:val="ECCParagraph"/>
        </w:rPr>
        <w:t xml:space="preserve"> </w:t>
      </w:r>
      <w:r w:rsidR="001B6BAE">
        <w:rPr>
          <w:rStyle w:val="ECCParagraph"/>
        </w:rPr>
        <w:fldChar w:fldCharType="begin"/>
      </w:r>
      <w:r w:rsidR="001B6BAE">
        <w:rPr>
          <w:rStyle w:val="ECCParagraph"/>
        </w:rPr>
        <w:instrText xml:space="preserve"> REF _Ref3585793 \r \h </w:instrText>
      </w:r>
      <w:r w:rsidR="001B6BAE">
        <w:rPr>
          <w:rStyle w:val="ECCParagraph"/>
        </w:rPr>
      </w:r>
      <w:r w:rsidR="001B6BAE">
        <w:rPr>
          <w:rStyle w:val="ECCParagraph"/>
        </w:rPr>
        <w:fldChar w:fldCharType="separate"/>
      </w:r>
      <w:r w:rsidR="0068374C">
        <w:rPr>
          <w:rStyle w:val="ECCParagraph"/>
        </w:rPr>
        <w:t>[18]</w:t>
      </w:r>
      <w:r w:rsidR="001B6BAE">
        <w:rPr>
          <w:rStyle w:val="ECCParagraph"/>
        </w:rPr>
        <w:fldChar w:fldCharType="end"/>
      </w:r>
      <w:r w:rsidR="001B6BAE">
        <w:rPr>
          <w:rStyle w:val="ECCParagraph"/>
        </w:rPr>
        <w:t xml:space="preserve"> </w:t>
      </w:r>
      <w:r w:rsidR="004B4A6C" w:rsidRPr="007007C1">
        <w:rPr>
          <w:rStyle w:val="ECCParagraph"/>
        </w:rPr>
        <w:t>designate</w:t>
      </w:r>
      <w:r w:rsidR="008B1445" w:rsidRPr="007007C1">
        <w:rPr>
          <w:rStyle w:val="ECCParagraph"/>
        </w:rPr>
        <w:t>s</w:t>
      </w:r>
      <w:r w:rsidR="004B4A6C" w:rsidRPr="007007C1">
        <w:rPr>
          <w:rStyle w:val="ECCParagraph"/>
        </w:rPr>
        <w:t xml:space="preserve"> the band 76</w:t>
      </w:r>
      <w:r>
        <w:rPr>
          <w:rStyle w:val="ECCParagraph"/>
        </w:rPr>
        <w:t>-</w:t>
      </w:r>
      <w:r w:rsidR="004B4A6C" w:rsidRPr="007007C1">
        <w:rPr>
          <w:rStyle w:val="ECCParagraph"/>
        </w:rPr>
        <w:t>77 GHz for obstacle detection radars for rotorcraft use</w:t>
      </w:r>
      <w:r w:rsidR="008B1445" w:rsidRPr="007007C1">
        <w:rPr>
          <w:rStyle w:val="ECCParagraph"/>
        </w:rPr>
        <w:t xml:space="preserve"> with the technical requirements of </w:t>
      </w:r>
      <w:r w:rsidR="006573A0">
        <w:rPr>
          <w:rStyle w:val="ECCParagraph"/>
        </w:rPr>
        <w:fldChar w:fldCharType="begin"/>
      </w:r>
      <w:r w:rsidR="006573A0">
        <w:rPr>
          <w:rStyle w:val="ECCParagraph"/>
        </w:rPr>
        <w:instrText xml:space="preserve"> REF _Ref28852263 \h </w:instrText>
      </w:r>
      <w:r w:rsidR="006573A0">
        <w:rPr>
          <w:rStyle w:val="ECCParagraph"/>
        </w:rPr>
      </w:r>
      <w:r w:rsidR="006573A0">
        <w:rPr>
          <w:rStyle w:val="ECCParagraph"/>
        </w:rPr>
        <w:fldChar w:fldCharType="separate"/>
      </w:r>
      <w:r w:rsidR="0068374C" w:rsidRPr="00C838F0">
        <w:t xml:space="preserve">Table </w:t>
      </w:r>
      <w:r w:rsidR="0068374C">
        <w:rPr>
          <w:noProof/>
        </w:rPr>
        <w:t>9</w:t>
      </w:r>
      <w:r w:rsidR="006573A0">
        <w:rPr>
          <w:rStyle w:val="ECCParagraph"/>
        </w:rPr>
        <w:fldChar w:fldCharType="end"/>
      </w:r>
      <w:r w:rsidR="006573A0">
        <w:rPr>
          <w:rStyle w:val="ECCParagraph"/>
        </w:rPr>
        <w:t>.</w:t>
      </w:r>
    </w:p>
    <w:p w14:paraId="6E1AED2D" w14:textId="77777777" w:rsidR="00F65E7E" w:rsidRPr="007007C1" w:rsidRDefault="00F65E7E" w:rsidP="004B4A6C">
      <w:pPr>
        <w:rPr>
          <w:rStyle w:val="ECCParagraph"/>
        </w:rPr>
      </w:pPr>
      <w:r w:rsidRPr="001C4F08">
        <w:t xml:space="preserve">Obstacle Detection </w:t>
      </w:r>
      <w:r>
        <w:t>radar for rotorcraft use is intended to</w:t>
      </w:r>
      <w:r w:rsidRPr="001C4F08">
        <w:t xml:space="preserve"> detect and inform the flight crew of obstacles in a protective volume around the helicopter</w:t>
      </w:r>
      <w:r>
        <w:t xml:space="preserve">, during </w:t>
      </w:r>
      <w:r w:rsidRPr="001C4F08">
        <w:t xml:space="preserve">the initial or final phases of flight, as well as during hovering phases, in which the helicopter </w:t>
      </w:r>
      <w:r>
        <w:t>moves</w:t>
      </w:r>
      <w:r w:rsidRPr="001C4F08">
        <w:t xml:space="preserve"> in ground vicinity at low airspeeds.</w:t>
      </w:r>
      <w:r w:rsidR="007007C1">
        <w:t xml:space="preserve"> </w:t>
      </w:r>
      <w:r w:rsidR="007007C1" w:rsidRPr="007007C1">
        <w:rPr>
          <w:rStyle w:val="ECCParagraph"/>
        </w:rPr>
        <w:t xml:space="preserve">ECC Report 222 </w:t>
      </w:r>
      <w:r w:rsidR="001B6BAE" w:rsidRPr="001B6BAE">
        <w:rPr>
          <w:rStyle w:val="ECCParagraph"/>
        </w:rPr>
        <w:fldChar w:fldCharType="begin"/>
      </w:r>
      <w:r w:rsidR="001B6BAE" w:rsidRPr="001B6BAE">
        <w:rPr>
          <w:rStyle w:val="ECCParagraph"/>
        </w:rPr>
        <w:instrText xml:space="preserve"> REF _Ref3585804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68374C">
        <w:rPr>
          <w:rStyle w:val="ECCParagraph"/>
        </w:rPr>
        <w:t>[19]</w:t>
      </w:r>
      <w:r w:rsidR="001B6BAE" w:rsidRPr="001B6BAE">
        <w:rPr>
          <w:rStyle w:val="ECCParagraph"/>
        </w:rPr>
        <w:fldChar w:fldCharType="end"/>
      </w:r>
      <w:r w:rsidR="001B6BAE" w:rsidRPr="001B6BAE">
        <w:rPr>
          <w:rStyle w:val="ECCParagraph"/>
        </w:rPr>
        <w:t xml:space="preserve"> </w:t>
      </w:r>
      <w:r w:rsidR="007007C1" w:rsidRPr="001B6BAE">
        <w:rPr>
          <w:rStyle w:val="ECCParagraph"/>
        </w:rPr>
        <w:t>specifies</w:t>
      </w:r>
      <w:r w:rsidR="007007C1" w:rsidRPr="007007C1">
        <w:rPr>
          <w:rStyle w:val="ECCParagraph"/>
        </w:rPr>
        <w:t xml:space="preserve"> two operational use cases and radar working mode:</w:t>
      </w:r>
    </w:p>
    <w:p w14:paraId="1A09C57F" w14:textId="77777777" w:rsidR="007007C1" w:rsidRPr="00B57604" w:rsidRDefault="007007C1" w:rsidP="00B57604">
      <w:pPr>
        <w:pStyle w:val="ECCBulletsLv1"/>
      </w:pPr>
      <w:r w:rsidRPr="00B57604">
        <w:t>Near Field Obstacle Detection. The radar system is used for detection of obstacles in the direct vicinity of the helicopter. This mode is supporting hover and slow-moving operations for approach, landing and take-off. The detection range does not need to be more than 40</w:t>
      </w:r>
      <w:r w:rsidR="00914D22" w:rsidRPr="00B57604">
        <w:t xml:space="preserve"> </w:t>
      </w:r>
      <w:r w:rsidRPr="00B57604">
        <w:t>m</w:t>
      </w:r>
      <w:r w:rsidR="00914D22" w:rsidRPr="00B57604">
        <w:t>;</w:t>
      </w:r>
    </w:p>
    <w:p w14:paraId="03EA4D37" w14:textId="77777777" w:rsidR="007007C1" w:rsidRPr="00B57604" w:rsidRDefault="007007C1" w:rsidP="00B57604">
      <w:pPr>
        <w:pStyle w:val="ECCBulletsLv1"/>
      </w:pPr>
      <w:r w:rsidRPr="00B57604">
        <w:t>Medium Range Obstacle Detection. The radar system is used for detecting obstacles during approach, landing and take-off. In these flight phases the detection range needs to be higher to ensure an appropriate warning time when flying at higher speeds. The detection range does not need to be more than 250</w:t>
      </w:r>
      <w:r w:rsidR="00914D22" w:rsidRPr="00B57604">
        <w:t xml:space="preserve"> </w:t>
      </w:r>
      <w:r w:rsidRPr="00B57604">
        <w:t>m.</w:t>
      </w:r>
    </w:p>
    <w:p w14:paraId="4EA0F3AC" w14:textId="77777777" w:rsidR="008B1445" w:rsidRPr="008B1445" w:rsidRDefault="008B1445" w:rsidP="008B1445">
      <w:pPr>
        <w:pStyle w:val="Caption"/>
        <w:rPr>
          <w:rStyle w:val="ECCParagraph"/>
        </w:rPr>
      </w:pPr>
      <w:bookmarkStart w:id="210" w:name="_Ref28852263"/>
      <w:bookmarkStart w:id="211" w:name="_Ref28852260"/>
      <w:r w:rsidRPr="00C838F0">
        <w:rPr>
          <w:lang w:val="en-GB"/>
        </w:rPr>
        <w:t xml:space="preserve">Table </w:t>
      </w:r>
      <w:r w:rsidR="00A22953">
        <w:rPr>
          <w:noProof/>
        </w:rPr>
        <w:fldChar w:fldCharType="begin"/>
      </w:r>
      <w:r w:rsidR="00A22953" w:rsidRPr="00C838F0">
        <w:rPr>
          <w:noProof/>
          <w:lang w:val="en-GB"/>
        </w:rPr>
        <w:instrText xml:space="preserve"> SEQ Table \* ARABIC </w:instrText>
      </w:r>
      <w:r w:rsidR="00A22953">
        <w:rPr>
          <w:noProof/>
        </w:rPr>
        <w:fldChar w:fldCharType="separate"/>
      </w:r>
      <w:r w:rsidR="0068374C">
        <w:rPr>
          <w:noProof/>
          <w:lang w:val="en-GB"/>
        </w:rPr>
        <w:t>9</w:t>
      </w:r>
      <w:r w:rsidR="00A22953">
        <w:rPr>
          <w:noProof/>
        </w:rPr>
        <w:fldChar w:fldCharType="end"/>
      </w:r>
      <w:bookmarkEnd w:id="210"/>
      <w:r w:rsidRPr="00C838F0">
        <w:rPr>
          <w:lang w:val="en-GB"/>
        </w:rPr>
        <w:t xml:space="preserve">: </w:t>
      </w:r>
      <w:r w:rsidR="00EB0E62" w:rsidRPr="00EB0E62">
        <w:rPr>
          <w:lang w:val="en-US"/>
        </w:rPr>
        <w:t xml:space="preserve">Technical requirements for the obstacle detection radar devices for rotorcraft </w:t>
      </w:r>
      <w:r w:rsidR="001B6BAE">
        <w:rPr>
          <w:rStyle w:val="ECCParagraph"/>
          <w:rFonts w:eastAsia="Calibri"/>
        </w:rPr>
        <w:fldChar w:fldCharType="begin"/>
      </w:r>
      <w:r w:rsidR="001B6BAE">
        <w:rPr>
          <w:lang w:val="en-GB"/>
        </w:rPr>
        <w:instrText xml:space="preserve"> REF _Ref3585804 \r \h </w:instrText>
      </w:r>
      <w:r w:rsidR="001B6BAE">
        <w:rPr>
          <w:rStyle w:val="ECCParagraph"/>
          <w:rFonts w:eastAsia="Calibri"/>
        </w:rPr>
      </w:r>
      <w:r w:rsidR="001B6BAE">
        <w:rPr>
          <w:rStyle w:val="ECCParagraph"/>
          <w:rFonts w:eastAsia="Calibri"/>
        </w:rPr>
        <w:fldChar w:fldCharType="separate"/>
      </w:r>
      <w:r w:rsidR="0068374C">
        <w:rPr>
          <w:lang w:val="en-GB"/>
        </w:rPr>
        <w:t>[19]</w:t>
      </w:r>
      <w:r w:rsidR="001B6BAE">
        <w:rPr>
          <w:rStyle w:val="ECCParagraph"/>
          <w:rFonts w:eastAsia="Calibri"/>
        </w:rPr>
        <w:fldChar w:fldCharType="end"/>
      </w:r>
      <w:bookmarkEnd w:id="211"/>
    </w:p>
    <w:tbl>
      <w:tblPr>
        <w:tblStyle w:val="ECCTable-redheader"/>
        <w:tblW w:w="9209" w:type="dxa"/>
        <w:tblInd w:w="0" w:type="dxa"/>
        <w:tblLook w:val="0620" w:firstRow="1" w:lastRow="0" w:firstColumn="0" w:lastColumn="0" w:noHBand="1" w:noVBand="1"/>
      </w:tblPr>
      <w:tblGrid>
        <w:gridCol w:w="1271"/>
        <w:gridCol w:w="1701"/>
        <w:gridCol w:w="1985"/>
        <w:gridCol w:w="4252"/>
      </w:tblGrid>
      <w:tr w:rsidR="00F65E7E" w:rsidRPr="00E53FED" w14:paraId="2E2B14D1" w14:textId="77777777" w:rsidTr="006D4396">
        <w:trPr>
          <w:cnfStyle w:val="100000000000" w:firstRow="1" w:lastRow="0" w:firstColumn="0" w:lastColumn="0" w:oddVBand="0" w:evenVBand="0" w:oddHBand="0" w:evenHBand="0" w:firstRowFirstColumn="0" w:firstRowLastColumn="0" w:lastRowFirstColumn="0" w:lastRowLastColumn="0"/>
        </w:trPr>
        <w:tc>
          <w:tcPr>
            <w:tcW w:w="1271" w:type="dxa"/>
          </w:tcPr>
          <w:p w14:paraId="0FB0EC46" w14:textId="77777777" w:rsidR="00F65E7E" w:rsidRPr="008B1445" w:rsidRDefault="00F65E7E" w:rsidP="008B1445">
            <w:r w:rsidRPr="00F65E7E">
              <w:t>Frequency Band</w:t>
            </w:r>
          </w:p>
        </w:tc>
        <w:tc>
          <w:tcPr>
            <w:tcW w:w="1701" w:type="dxa"/>
          </w:tcPr>
          <w:p w14:paraId="1164E44B" w14:textId="77777777" w:rsidR="00F65E7E" w:rsidRDefault="00F65E7E" w:rsidP="008B1445">
            <w:r w:rsidRPr="008B1445">
              <w:t>Power /</w:t>
            </w:r>
            <w:r w:rsidRPr="008B1445">
              <w:br/>
              <w:t>Magnetic Field</w:t>
            </w:r>
          </w:p>
        </w:tc>
        <w:tc>
          <w:tcPr>
            <w:tcW w:w="1985" w:type="dxa"/>
          </w:tcPr>
          <w:p w14:paraId="6696C0D3" w14:textId="77777777" w:rsidR="00F65E7E" w:rsidRDefault="00F65E7E" w:rsidP="008B1445">
            <w:pPr>
              <w:pStyle w:val="ECCTableHeaderwhitefont"/>
            </w:pPr>
            <w:r w:rsidRPr="008B1445">
              <w:t>Spectrum access</w:t>
            </w:r>
            <w:r>
              <w:t xml:space="preserve"> </w:t>
            </w:r>
            <w:r w:rsidRPr="008B1445">
              <w:t>and mitigation</w:t>
            </w:r>
            <w:r>
              <w:t xml:space="preserve"> </w:t>
            </w:r>
            <w:r w:rsidRPr="008B1445">
              <w:t>requirements</w:t>
            </w:r>
          </w:p>
        </w:tc>
        <w:tc>
          <w:tcPr>
            <w:tcW w:w="4252" w:type="dxa"/>
          </w:tcPr>
          <w:p w14:paraId="4070459B" w14:textId="77777777" w:rsidR="00F65E7E" w:rsidRPr="008B1445" w:rsidRDefault="00F65E7E" w:rsidP="008B1445">
            <w:pPr>
              <w:pStyle w:val="ECCTableHeaderwhitefont"/>
            </w:pPr>
            <w:r>
              <w:t>Notes</w:t>
            </w:r>
          </w:p>
        </w:tc>
      </w:tr>
      <w:tr w:rsidR="00F65E7E" w:rsidRPr="00D02431" w14:paraId="095A0753" w14:textId="77777777" w:rsidTr="006D4396">
        <w:trPr>
          <w:trHeight w:val="507"/>
        </w:trPr>
        <w:tc>
          <w:tcPr>
            <w:tcW w:w="1271" w:type="dxa"/>
          </w:tcPr>
          <w:p w14:paraId="45CA50AB" w14:textId="77777777" w:rsidR="00F65E7E" w:rsidRPr="008B1445" w:rsidRDefault="00F65E7E" w:rsidP="008B1445">
            <w:pPr>
              <w:pStyle w:val="ECCTabletext"/>
            </w:pPr>
            <w:r w:rsidRPr="00F65E7E">
              <w:t>76-77 GHz</w:t>
            </w:r>
          </w:p>
        </w:tc>
        <w:tc>
          <w:tcPr>
            <w:tcW w:w="1701" w:type="dxa"/>
          </w:tcPr>
          <w:p w14:paraId="7D85998B" w14:textId="77777777" w:rsidR="00F65E7E" w:rsidRPr="00B97876" w:rsidRDefault="00F65E7E" w:rsidP="008B1445">
            <w:pPr>
              <w:pStyle w:val="ECCTabletext"/>
            </w:pPr>
            <w:r w:rsidRPr="008B1445">
              <w:t>30 dBm peak</w:t>
            </w:r>
            <w:r>
              <w:t xml:space="preserve"> </w:t>
            </w:r>
            <w:r w:rsidRPr="008B1445">
              <w:t>e.i.r.p.</w:t>
            </w:r>
          </w:p>
        </w:tc>
        <w:tc>
          <w:tcPr>
            <w:tcW w:w="1985" w:type="dxa"/>
          </w:tcPr>
          <w:p w14:paraId="09605925" w14:textId="77777777" w:rsidR="00F65E7E" w:rsidRPr="00B97876" w:rsidRDefault="00F65E7E" w:rsidP="008B1445">
            <w:pPr>
              <w:pStyle w:val="ECCTabletext"/>
            </w:pPr>
            <w:r w:rsidRPr="008B1445">
              <w:t>≤ 56 %/s duty cycle</w:t>
            </w:r>
          </w:p>
        </w:tc>
        <w:tc>
          <w:tcPr>
            <w:tcW w:w="4252" w:type="dxa"/>
            <w:vAlign w:val="top"/>
          </w:tcPr>
          <w:p w14:paraId="5048866E" w14:textId="77777777" w:rsidR="00F65E7E" w:rsidRPr="008B1445" w:rsidRDefault="00F65E7E" w:rsidP="008B1445">
            <w:pPr>
              <w:pStyle w:val="ECCTabletext"/>
            </w:pPr>
            <w:r w:rsidRPr="008B1445">
              <w:t xml:space="preserve">3 dBm/MHz average power spectral </w:t>
            </w:r>
            <w:r>
              <w:t>d</w:t>
            </w:r>
            <w:r w:rsidRPr="008B1445">
              <w:t>ensity</w:t>
            </w:r>
            <w:r>
              <w:t>.</w:t>
            </w:r>
            <w:r w:rsidRPr="008B1445">
              <w:t xml:space="preserve"> </w:t>
            </w:r>
            <w:r>
              <w:t>F</w:t>
            </w:r>
            <w:r w:rsidRPr="008B1445">
              <w:t>or obstacle detection radars</w:t>
            </w:r>
            <w:r>
              <w:t xml:space="preserve"> </w:t>
            </w:r>
            <w:r w:rsidRPr="008B1445">
              <w:t>for rotorcraft</w:t>
            </w:r>
            <w:r>
              <w:t xml:space="preserve"> </w:t>
            </w:r>
            <w:r w:rsidRPr="008B1445">
              <w:t>use</w:t>
            </w:r>
          </w:p>
        </w:tc>
      </w:tr>
    </w:tbl>
    <w:p w14:paraId="5DD7BB11" w14:textId="77777777" w:rsidR="00247AE8" w:rsidRPr="00247AE8" w:rsidRDefault="00247AE8" w:rsidP="00247AE8">
      <w:pPr>
        <w:pStyle w:val="Heading4"/>
      </w:pPr>
      <w:bookmarkStart w:id="212" w:name="_Ref8400176"/>
      <w:bookmarkStart w:id="213" w:name="_Toc31205875"/>
      <w:r w:rsidRPr="00247AE8">
        <w:t>Level Probing Radar</w:t>
      </w:r>
      <w:bookmarkEnd w:id="212"/>
      <w:bookmarkEnd w:id="213"/>
    </w:p>
    <w:p w14:paraId="383052B1" w14:textId="77777777" w:rsidR="00122F05" w:rsidRPr="001B6BAE" w:rsidRDefault="00122F05" w:rsidP="00122F05">
      <w:pPr>
        <w:rPr>
          <w:rStyle w:val="ECCParagraph"/>
        </w:rPr>
      </w:pPr>
      <w:r w:rsidRPr="00122F05">
        <w:rPr>
          <w:rStyle w:val="ECCParagraph"/>
        </w:rPr>
        <w:t>The use of the band 76-</w:t>
      </w:r>
      <w:r w:rsidR="000B1115" w:rsidRPr="00122F05">
        <w:rPr>
          <w:rStyle w:val="ECCParagraph"/>
        </w:rPr>
        <w:t>7</w:t>
      </w:r>
      <w:r w:rsidR="000B1115">
        <w:rPr>
          <w:rStyle w:val="ECCParagraph"/>
        </w:rPr>
        <w:t>7</w:t>
      </w:r>
      <w:r w:rsidRPr="00122F05">
        <w:rPr>
          <w:rStyle w:val="ECCParagraph"/>
        </w:rPr>
        <w:t xml:space="preserve"> GHz by the applications within Radiodetermination service entails only the </w:t>
      </w:r>
      <w:r w:rsidRPr="001B6BAE">
        <w:rPr>
          <w:rStyle w:val="ECCParagraph"/>
        </w:rPr>
        <w:t xml:space="preserve">deployment of industrial Level Probing Radars according to provisions established by the </w:t>
      </w:r>
      <w:r w:rsidR="007F1654">
        <w:rPr>
          <w:rStyle w:val="ECCParagraph"/>
        </w:rPr>
        <w:t xml:space="preserve">ECC Decision </w:t>
      </w:r>
      <w:r w:rsidRPr="001B6BAE">
        <w:rPr>
          <w:rStyle w:val="ECCParagraph"/>
        </w:rPr>
        <w:t xml:space="preserve">(11)02 </w:t>
      </w:r>
      <w:r w:rsidR="001B6BAE" w:rsidRPr="001B6BAE">
        <w:rPr>
          <w:rStyle w:val="ECCParagraph"/>
        </w:rPr>
        <w:fldChar w:fldCharType="begin"/>
      </w:r>
      <w:r w:rsidR="001B6BAE" w:rsidRPr="001B6BAE">
        <w:rPr>
          <w:rStyle w:val="ECCParagraph"/>
        </w:rPr>
        <w:instrText xml:space="preserve"> REF _Ref3585859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68374C">
        <w:rPr>
          <w:rStyle w:val="ECCParagraph"/>
        </w:rPr>
        <w:t>[20]</w:t>
      </w:r>
      <w:r w:rsidR="001B6BAE" w:rsidRPr="001B6BAE">
        <w:rPr>
          <w:rStyle w:val="ECCParagraph"/>
        </w:rPr>
        <w:fldChar w:fldCharType="end"/>
      </w:r>
      <w:r w:rsidR="001B6BAE" w:rsidRPr="001B6BAE">
        <w:rPr>
          <w:rStyle w:val="ECCParagraph"/>
        </w:rPr>
        <w:t xml:space="preserve">. </w:t>
      </w:r>
      <w:r w:rsidRPr="001B6BAE">
        <w:rPr>
          <w:rStyle w:val="ECCParagraph"/>
        </w:rPr>
        <w:t>In accordance with this ECC Decision, the band 75-85 GHz is designated as a tuning range for industrial Level Probing Radar applications. Such a band is also allocated for Tank Level Probing Radar, however for the nature of the application enclosed in tank, there is no risk of interference between HD</w:t>
      </w:r>
      <w:r w:rsidR="00EB0E62">
        <w:rPr>
          <w:rStyle w:val="ECCParagraph"/>
        </w:rPr>
        <w:t>-</w:t>
      </w:r>
      <w:r w:rsidRPr="001B6BAE">
        <w:rPr>
          <w:rStyle w:val="ECCParagraph"/>
        </w:rPr>
        <w:t>GBSAR and TLPR.</w:t>
      </w:r>
    </w:p>
    <w:p w14:paraId="30E13023" w14:textId="77777777" w:rsidR="00122F05" w:rsidRPr="00122F05" w:rsidRDefault="00122F05" w:rsidP="00122F05">
      <w:pPr>
        <w:rPr>
          <w:rStyle w:val="ECCParagraph"/>
        </w:rPr>
      </w:pPr>
      <w:r w:rsidRPr="001B6BAE">
        <w:rPr>
          <w:rStyle w:val="ECCParagraph"/>
        </w:rPr>
        <w:t>ECC Rep</w:t>
      </w:r>
      <w:r w:rsidR="00EB0E62">
        <w:rPr>
          <w:rStyle w:val="ECCParagraph"/>
        </w:rPr>
        <w:t>ort</w:t>
      </w:r>
      <w:r w:rsidRPr="001B6BAE">
        <w:rPr>
          <w:rStyle w:val="ECCParagraph"/>
        </w:rPr>
        <w:t xml:space="preserve"> 139 </w:t>
      </w:r>
      <w:r w:rsidR="001B6BAE" w:rsidRPr="001B6BAE">
        <w:rPr>
          <w:rStyle w:val="ECCParagraph"/>
        </w:rPr>
        <w:fldChar w:fldCharType="begin"/>
      </w:r>
      <w:r w:rsidR="001B6BAE" w:rsidRPr="001B6BAE">
        <w:rPr>
          <w:rStyle w:val="ECCParagraph"/>
        </w:rPr>
        <w:instrText xml:space="preserve"> REF _Ref3585849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68374C">
        <w:rPr>
          <w:rStyle w:val="ECCParagraph"/>
        </w:rPr>
        <w:t>[21]</w:t>
      </w:r>
      <w:r w:rsidR="001B6BAE" w:rsidRPr="001B6BAE">
        <w:rPr>
          <w:rStyle w:val="ECCParagraph"/>
        </w:rPr>
        <w:fldChar w:fldCharType="end"/>
      </w:r>
      <w:r w:rsidR="001B6BAE" w:rsidRPr="001B6BAE">
        <w:rPr>
          <w:rStyle w:val="ECCParagraph"/>
        </w:rPr>
        <w:t xml:space="preserve"> </w:t>
      </w:r>
      <w:r w:rsidRPr="001B6BAE">
        <w:rPr>
          <w:rStyle w:val="ECCParagraph"/>
        </w:rPr>
        <w:t>reports</w:t>
      </w:r>
      <w:r w:rsidRPr="00122F05">
        <w:rPr>
          <w:rStyle w:val="ECCParagraph"/>
        </w:rPr>
        <w:t xml:space="preserve"> typical LPR </w:t>
      </w:r>
      <w:r w:rsidR="00B26B5D">
        <w:rPr>
          <w:rStyle w:val="ECCParagraph"/>
        </w:rPr>
        <w:t xml:space="preserve">technical </w:t>
      </w:r>
      <w:r w:rsidRPr="00122F05">
        <w:rPr>
          <w:rStyle w:val="ECCParagraph"/>
        </w:rPr>
        <w:t>parameters and deployment scenario.</w:t>
      </w:r>
    </w:p>
    <w:p w14:paraId="4A006E67" w14:textId="77777777" w:rsidR="00770493" w:rsidRDefault="00770493" w:rsidP="002017DB">
      <w:pPr>
        <w:pStyle w:val="Heading3"/>
      </w:pPr>
      <w:bookmarkStart w:id="214" w:name="_Ref9070366"/>
      <w:bookmarkStart w:id="215" w:name="_Toc31205876"/>
      <w:r>
        <w:t>Amateur and Amateur Satellite Service</w:t>
      </w:r>
      <w:bookmarkEnd w:id="214"/>
      <w:bookmarkEnd w:id="215"/>
    </w:p>
    <w:p w14:paraId="0D984E65" w14:textId="77777777" w:rsidR="007F502F" w:rsidRPr="00FE2CF5" w:rsidRDefault="00407A85" w:rsidP="007F502F">
      <w:pPr>
        <w:rPr>
          <w:rStyle w:val="ECCParagraph"/>
        </w:rPr>
      </w:pPr>
      <w:r w:rsidRPr="006E0300">
        <w:rPr>
          <w:rStyle w:val="ECCParagraph"/>
        </w:rPr>
        <w:t xml:space="preserve">Amateur and </w:t>
      </w:r>
      <w:r w:rsidR="000B1115">
        <w:rPr>
          <w:rStyle w:val="ECCParagraph"/>
        </w:rPr>
        <w:t>a</w:t>
      </w:r>
      <w:r w:rsidR="000B1115" w:rsidRPr="006E0300">
        <w:rPr>
          <w:rStyle w:val="ECCParagraph"/>
        </w:rPr>
        <w:t>mateur</w:t>
      </w:r>
      <w:r w:rsidR="000B1115">
        <w:rPr>
          <w:rStyle w:val="ECCParagraph"/>
        </w:rPr>
        <w:t>-s</w:t>
      </w:r>
      <w:r w:rsidRPr="006E0300">
        <w:rPr>
          <w:rStyle w:val="ECCParagraph"/>
        </w:rPr>
        <w:t>atellite are allocated as secondary service</w:t>
      </w:r>
      <w:r w:rsidR="000B1115">
        <w:rPr>
          <w:rStyle w:val="ECCParagraph"/>
        </w:rPr>
        <w:t>s</w:t>
      </w:r>
      <w:r w:rsidRPr="006E0300">
        <w:rPr>
          <w:rStyle w:val="ECCParagraph"/>
        </w:rPr>
        <w:t xml:space="preserve"> in the 76-77.5 GHz frequency range (</w:t>
      </w:r>
      <w:r w:rsidRPr="006E0300">
        <w:rPr>
          <w:rStyle w:val="ECCParagraph"/>
        </w:rPr>
        <w:fldChar w:fldCharType="begin"/>
      </w:r>
      <w:r w:rsidRPr="006E0300">
        <w:rPr>
          <w:rStyle w:val="ECCParagraph"/>
        </w:rPr>
        <w:instrText xml:space="preserve"> REF _Ref2803257 \h </w:instrText>
      </w:r>
      <w:r w:rsidR="006E0300">
        <w:rPr>
          <w:rStyle w:val="ECCParagraph"/>
        </w:rPr>
        <w:instrText xml:space="preserve"> \* MERGEFORMAT </w:instrText>
      </w:r>
      <w:r w:rsidRPr="006E0300">
        <w:rPr>
          <w:rStyle w:val="ECCParagraph"/>
        </w:rPr>
      </w:r>
      <w:r w:rsidRPr="006E0300">
        <w:rPr>
          <w:rStyle w:val="ECCParagraph"/>
        </w:rPr>
        <w:fldChar w:fldCharType="separate"/>
      </w:r>
      <w:r w:rsidR="0068374C" w:rsidRPr="007B69CB">
        <w:rPr>
          <w:rStyle w:val="ECCParagraph"/>
        </w:rPr>
        <w:t>Table 29</w:t>
      </w:r>
      <w:r w:rsidRPr="006E0300">
        <w:rPr>
          <w:rStyle w:val="ECCParagraph"/>
        </w:rPr>
        <w:fldChar w:fldCharType="end"/>
      </w:r>
      <w:r w:rsidRPr="006E0300">
        <w:rPr>
          <w:rStyle w:val="ECCParagraph"/>
        </w:rPr>
        <w:t>), and the IARU Region 1 VHF/UHF/Microwaves BANDPLANS (</w:t>
      </w:r>
      <w:r w:rsidR="00EF72C3">
        <w:rPr>
          <w:rStyle w:val="ECCParagraph"/>
        </w:rPr>
        <w:fldChar w:fldCharType="begin"/>
      </w:r>
      <w:r w:rsidR="00EF72C3">
        <w:rPr>
          <w:rStyle w:val="ECCParagraph"/>
        </w:rPr>
        <w:instrText xml:space="preserve"> REF _Ref15716502 \h </w:instrText>
      </w:r>
      <w:r w:rsidR="00EF72C3">
        <w:rPr>
          <w:rStyle w:val="ECCParagraph"/>
        </w:rPr>
      </w:r>
      <w:r w:rsidR="00EF72C3">
        <w:rPr>
          <w:rStyle w:val="ECCParagraph"/>
        </w:rPr>
        <w:fldChar w:fldCharType="separate"/>
      </w:r>
      <w:r w:rsidR="0068374C" w:rsidRPr="00C838F0">
        <w:t xml:space="preserve">Figure </w:t>
      </w:r>
      <w:r w:rsidR="0068374C">
        <w:rPr>
          <w:noProof/>
        </w:rPr>
        <w:t>11</w:t>
      </w:r>
      <w:r w:rsidR="00EF72C3">
        <w:rPr>
          <w:rStyle w:val="ECCParagraph"/>
        </w:rPr>
        <w:fldChar w:fldCharType="end"/>
      </w:r>
      <w:r w:rsidRPr="006E0300">
        <w:rPr>
          <w:rStyle w:val="ECCParagraph"/>
        </w:rPr>
        <w:t>)</w:t>
      </w:r>
      <w:r w:rsidR="007F502F">
        <w:rPr>
          <w:rStyle w:val="ECCParagraph"/>
        </w:rPr>
        <w:t xml:space="preserve"> indicates</w:t>
      </w:r>
      <w:r w:rsidRPr="006E0300">
        <w:rPr>
          <w:rStyle w:val="ECCParagraph"/>
        </w:rPr>
        <w:t xml:space="preserve"> such a bandwidth as not preferred </w:t>
      </w:r>
      <w:r w:rsidR="006E0300" w:rsidRPr="006E0300">
        <w:rPr>
          <w:rStyle w:val="ECCParagraph"/>
        </w:rPr>
        <w:t xml:space="preserve">segment, </w:t>
      </w:r>
      <w:r w:rsidR="007F502F">
        <w:rPr>
          <w:rStyle w:val="ECCParagraph"/>
        </w:rPr>
        <w:t>that</w:t>
      </w:r>
      <w:r w:rsidR="006E0300" w:rsidRPr="006E0300">
        <w:rPr>
          <w:rStyle w:val="ECCParagraph"/>
        </w:rPr>
        <w:t xml:space="preserve"> should be used only in case the preferred segment (75.5-76 GHz  and 77.5-78 GHz) cannot be used.</w:t>
      </w:r>
      <w:r w:rsidR="00FE2CF5">
        <w:rPr>
          <w:rStyle w:val="ECCParagraph"/>
        </w:rPr>
        <w:t xml:space="preserve"> </w:t>
      </w:r>
      <w:r w:rsidR="007F502F" w:rsidRPr="00FE2CF5">
        <w:rPr>
          <w:rStyle w:val="ECCParagraph"/>
        </w:rPr>
        <w:t>Based on the IARU Region-1 VHF Managers Handbook</w:t>
      </w:r>
      <w:r w:rsidR="001B6BAE">
        <w:rPr>
          <w:rStyle w:val="ECCParagraph"/>
        </w:rPr>
        <w:t xml:space="preserve"> </w:t>
      </w:r>
      <w:r w:rsidR="001B6BAE">
        <w:rPr>
          <w:rStyle w:val="ECCParagraph"/>
        </w:rPr>
        <w:fldChar w:fldCharType="begin"/>
      </w:r>
      <w:r w:rsidR="001B6BAE">
        <w:rPr>
          <w:rStyle w:val="ECCParagraph"/>
        </w:rPr>
        <w:instrText xml:space="preserve"> REF _Ref2808534 \r \h </w:instrText>
      </w:r>
      <w:r w:rsidR="001B6BAE">
        <w:rPr>
          <w:rStyle w:val="ECCParagraph"/>
        </w:rPr>
      </w:r>
      <w:r w:rsidR="001B6BAE">
        <w:rPr>
          <w:rStyle w:val="ECCParagraph"/>
        </w:rPr>
        <w:fldChar w:fldCharType="separate"/>
      </w:r>
      <w:r w:rsidR="0068374C">
        <w:rPr>
          <w:rStyle w:val="ECCParagraph"/>
        </w:rPr>
        <w:t>[22]</w:t>
      </w:r>
      <w:r w:rsidR="001B6BAE">
        <w:rPr>
          <w:rStyle w:val="ECCParagraph"/>
        </w:rPr>
        <w:fldChar w:fldCharType="end"/>
      </w:r>
      <w:r w:rsidR="007F502F" w:rsidRPr="00FE2CF5">
        <w:rPr>
          <w:rStyle w:val="ECCParagraph"/>
        </w:rPr>
        <w:t xml:space="preserve"> they can be categorised in this frequency range as:</w:t>
      </w:r>
    </w:p>
    <w:p w14:paraId="27043E87" w14:textId="77777777" w:rsidR="007F502F" w:rsidRPr="00FE2CF5" w:rsidRDefault="007F502F" w:rsidP="007F502F">
      <w:pPr>
        <w:pStyle w:val="ECCBulletsLv1"/>
        <w:rPr>
          <w:rStyle w:val="ECCParagraph"/>
        </w:rPr>
      </w:pPr>
      <w:r w:rsidRPr="00FE2CF5">
        <w:rPr>
          <w:rStyle w:val="ECCParagraph"/>
        </w:rPr>
        <w:t>Weak-signal reception of Narrowband Terrestrial operation in harmonised sub-bands centred at 76032, and 77501 MHz (and at 75976 MHz, where EU35 is implemented);</w:t>
      </w:r>
    </w:p>
    <w:p w14:paraId="68DF7F9B" w14:textId="77777777" w:rsidR="00214EA0" w:rsidRDefault="007F502F" w:rsidP="00F76673">
      <w:pPr>
        <w:pStyle w:val="ECCBulletsLv1"/>
        <w:rPr>
          <w:rStyle w:val="ECCParagraph"/>
        </w:rPr>
      </w:pPr>
      <w:r w:rsidRPr="00FE2CF5">
        <w:rPr>
          <w:rStyle w:val="ECCParagraph"/>
        </w:rPr>
        <w:t xml:space="preserve">These </w:t>
      </w:r>
      <w:r w:rsidRPr="00F76673">
        <w:t>narrowband</w:t>
      </w:r>
      <w:r w:rsidRPr="00FE2CF5">
        <w:rPr>
          <w:rStyle w:val="ECCParagraph"/>
        </w:rPr>
        <w:t xml:space="preserve"> amateur stations are generally portable low-power directional systems focussed on long-range communications from hilltop portable stations (where they can achieve line-of-sight contacts up to 100-200</w:t>
      </w:r>
      <w:r w:rsidR="00914D22">
        <w:rPr>
          <w:rStyle w:val="ECCParagraph"/>
        </w:rPr>
        <w:t xml:space="preserve"> </w:t>
      </w:r>
      <w:r w:rsidRPr="00FE2CF5">
        <w:rPr>
          <w:rStyle w:val="ECCParagraph"/>
        </w:rPr>
        <w:t>km).</w:t>
      </w:r>
    </w:p>
    <w:p w14:paraId="612F50D9" w14:textId="77777777" w:rsidR="00214EA0" w:rsidRPr="00214EA0" w:rsidRDefault="00214EA0">
      <w:pPr>
        <w:pStyle w:val="ECCFiguregraphcentered"/>
      </w:pPr>
      <w:r w:rsidRPr="00F76673">
        <w:rPr>
          <w:rStyle w:val="ECCHLyellow"/>
          <w:szCs w:val="20"/>
          <w:shd w:val="clear" w:color="auto" w:fill="auto"/>
          <w:lang w:val="fr-FR" w:eastAsia="fr-FR"/>
        </w:rPr>
        <w:drawing>
          <wp:inline distT="0" distB="0" distL="0" distR="0" wp14:anchorId="5AD439C7" wp14:editId="1AB974FE">
            <wp:extent cx="3430270" cy="3364992"/>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98" r="5364" b="7160"/>
                    <a:stretch/>
                  </pic:blipFill>
                  <pic:spPr bwMode="auto">
                    <a:xfrm>
                      <a:off x="0" y="0"/>
                      <a:ext cx="3459260" cy="3393430"/>
                    </a:xfrm>
                    <a:prstGeom prst="rect">
                      <a:avLst/>
                    </a:prstGeom>
                    <a:ln>
                      <a:noFill/>
                    </a:ln>
                    <a:extLst>
                      <a:ext uri="{53640926-AAD7-44D8-BBD7-CCE9431645EC}">
                        <a14:shadowObscured xmlns:a14="http://schemas.microsoft.com/office/drawing/2010/main"/>
                      </a:ext>
                    </a:extLst>
                  </pic:spPr>
                </pic:pic>
              </a:graphicData>
            </a:graphic>
          </wp:inline>
        </w:drawing>
      </w:r>
    </w:p>
    <w:p w14:paraId="6F3D721D" w14:textId="77777777" w:rsidR="00214EA0" w:rsidRDefault="00214EA0" w:rsidP="00C838F0">
      <w:pPr>
        <w:pStyle w:val="Caption"/>
        <w:rPr>
          <w:rStyle w:val="ECCParagraph"/>
        </w:rPr>
      </w:pPr>
      <w:bookmarkStart w:id="216" w:name="_Ref15716502"/>
      <w:r w:rsidRPr="00C838F0">
        <w:rPr>
          <w:lang w:val="en-GB"/>
        </w:rPr>
        <w:t xml:space="preserve">Figure </w:t>
      </w:r>
      <w:r w:rsidR="00023D10">
        <w:rPr>
          <w:noProof/>
        </w:rPr>
        <w:fldChar w:fldCharType="begin"/>
      </w:r>
      <w:r w:rsidR="00023D10" w:rsidRPr="00C838F0">
        <w:rPr>
          <w:noProof/>
          <w:lang w:val="en-GB"/>
        </w:rPr>
        <w:instrText xml:space="preserve"> SEQ Figure \* ARABIC </w:instrText>
      </w:r>
      <w:r w:rsidR="00023D10">
        <w:rPr>
          <w:noProof/>
        </w:rPr>
        <w:fldChar w:fldCharType="separate"/>
      </w:r>
      <w:r w:rsidR="0068374C">
        <w:rPr>
          <w:noProof/>
          <w:lang w:val="en-GB"/>
        </w:rPr>
        <w:t>11</w:t>
      </w:r>
      <w:r w:rsidR="00023D10">
        <w:rPr>
          <w:noProof/>
        </w:rPr>
        <w:fldChar w:fldCharType="end"/>
      </w:r>
      <w:bookmarkEnd w:id="216"/>
      <w:r w:rsidRPr="00C838F0">
        <w:rPr>
          <w:lang w:val="en-GB"/>
        </w:rPr>
        <w:t xml:space="preserve">: </w:t>
      </w:r>
      <w:r w:rsidRPr="00214EA0">
        <w:rPr>
          <w:rStyle w:val="ECCParagraph"/>
        </w:rPr>
        <w:t xml:space="preserve">Extract from IARU Region 1 VHF/UHF/Microwaves BANDPLANS clause 4.14: </w:t>
      </w:r>
      <w:r w:rsidR="000B1115">
        <w:rPr>
          <w:rStyle w:val="ECCParagraph"/>
        </w:rPr>
        <w:br/>
      </w:r>
      <w:r w:rsidRPr="00214EA0">
        <w:rPr>
          <w:rStyle w:val="ECCParagraph"/>
        </w:rPr>
        <w:t>75.5–81.5 GHz</w:t>
      </w:r>
    </w:p>
    <w:p w14:paraId="234FC836" w14:textId="77777777" w:rsidR="004C1FFC" w:rsidRDefault="000E297A" w:rsidP="004C1FFC">
      <w:pPr>
        <w:rPr>
          <w:rStyle w:val="ECCParagraph"/>
        </w:rPr>
      </w:pPr>
      <w:r w:rsidRPr="000E297A">
        <w:t>Recommendation ITU-R M.1732-</w:t>
      </w:r>
      <w:r w:rsidRPr="00F76673">
        <w:rPr>
          <w:rStyle w:val="ECCParagraph"/>
        </w:rPr>
        <w:t xml:space="preserve">1 </w:t>
      </w:r>
      <w:r w:rsidR="00D41F14" w:rsidRPr="00F76673">
        <w:rPr>
          <w:rStyle w:val="ECCParagraph"/>
        </w:rPr>
        <w:fldChar w:fldCharType="begin"/>
      </w:r>
      <w:r w:rsidR="00D41F14" w:rsidRPr="00F76673">
        <w:rPr>
          <w:rStyle w:val="ECCParagraph"/>
        </w:rPr>
        <w:instrText xml:space="preserve"> REF _Ref9630009 \r \h </w:instrText>
      </w:r>
      <w:r w:rsidR="00D41F14">
        <w:rPr>
          <w:rStyle w:val="ECCParagraph"/>
        </w:rPr>
        <w:instrText xml:space="preserve"> \* MERGEFORMAT </w:instrText>
      </w:r>
      <w:r w:rsidR="00D41F14" w:rsidRPr="00F76673">
        <w:rPr>
          <w:rStyle w:val="ECCParagraph"/>
        </w:rPr>
      </w:r>
      <w:r w:rsidR="00D41F14" w:rsidRPr="00F76673">
        <w:rPr>
          <w:rStyle w:val="ECCParagraph"/>
        </w:rPr>
        <w:fldChar w:fldCharType="separate"/>
      </w:r>
      <w:r w:rsidR="0068374C">
        <w:rPr>
          <w:rStyle w:val="ECCParagraph"/>
        </w:rPr>
        <w:t>[26]</w:t>
      </w:r>
      <w:r w:rsidR="00D41F14" w:rsidRPr="00F76673">
        <w:rPr>
          <w:rStyle w:val="ECCParagraph"/>
        </w:rPr>
        <w:fldChar w:fldCharType="end"/>
      </w:r>
      <w:r w:rsidRPr="000E297A">
        <w:t xml:space="preserve"> provides characteristics of stations operating in the amateur service for use in sharing studies</w:t>
      </w:r>
      <w:r w:rsidR="00214EA0">
        <w:t>, however they are not very specific for the 76-81</w:t>
      </w:r>
      <w:r w:rsidR="00E53F6B">
        <w:t xml:space="preserve"> </w:t>
      </w:r>
      <w:r w:rsidR="00214EA0">
        <w:t xml:space="preserve">GHz frequency range. The present report will consider the same Amateur Service characteristic used in ECC Report 222 </w:t>
      </w:r>
      <w:r w:rsidR="00214EA0">
        <w:fldChar w:fldCharType="begin"/>
      </w:r>
      <w:r w:rsidR="00214EA0">
        <w:instrText xml:space="preserve"> REF _Ref3585804 \r \h </w:instrText>
      </w:r>
      <w:r w:rsidR="00214EA0">
        <w:fldChar w:fldCharType="separate"/>
      </w:r>
      <w:r w:rsidR="0068374C">
        <w:t>[19]</w:t>
      </w:r>
      <w:r w:rsidR="00214EA0">
        <w:fldChar w:fldCharType="end"/>
      </w:r>
      <w:r w:rsidR="00214EA0">
        <w:t xml:space="preserve"> and summari</w:t>
      </w:r>
      <w:r w:rsidR="00812AD8">
        <w:t>s</w:t>
      </w:r>
      <w:r w:rsidR="00214EA0">
        <w:t xml:space="preserve">ed in the </w:t>
      </w:r>
      <w:r w:rsidR="00214EA0">
        <w:fldChar w:fldCharType="begin"/>
      </w:r>
      <w:r w:rsidR="00214EA0">
        <w:instrText xml:space="preserve"> REF _Ref9348999 \h </w:instrText>
      </w:r>
      <w:r w:rsidR="00214EA0">
        <w:fldChar w:fldCharType="separate"/>
      </w:r>
      <w:r w:rsidR="0068374C" w:rsidRPr="00C838F0">
        <w:t xml:space="preserve">Table </w:t>
      </w:r>
      <w:r w:rsidR="0068374C">
        <w:rPr>
          <w:noProof/>
        </w:rPr>
        <w:t>10</w:t>
      </w:r>
      <w:r w:rsidR="00214EA0">
        <w:fldChar w:fldCharType="end"/>
      </w:r>
      <w:r w:rsidR="00214EA0">
        <w:t>.</w:t>
      </w:r>
    </w:p>
    <w:p w14:paraId="46C074E4" w14:textId="77777777" w:rsidR="004C1FFC" w:rsidRPr="008A1721" w:rsidRDefault="004C1FFC" w:rsidP="004C1FFC">
      <w:pPr>
        <w:rPr>
          <w:rStyle w:val="ECCParagraph"/>
        </w:rPr>
      </w:pPr>
      <w:r>
        <w:rPr>
          <w:rStyle w:val="ECCParagraph"/>
        </w:rPr>
        <w:t xml:space="preserve">Terrestrial </w:t>
      </w:r>
      <w:r w:rsidR="000B1115">
        <w:rPr>
          <w:rStyle w:val="ECCParagraph"/>
        </w:rPr>
        <w:t>a</w:t>
      </w:r>
      <w:r>
        <w:rPr>
          <w:rStyle w:val="ECCParagraph"/>
        </w:rPr>
        <w:t xml:space="preserve">mateur </w:t>
      </w:r>
      <w:r w:rsidR="000B1115">
        <w:rPr>
          <w:rStyle w:val="ECCParagraph"/>
        </w:rPr>
        <w:t>s</w:t>
      </w:r>
      <w:r>
        <w:rPr>
          <w:rStyle w:val="ECCParagraph"/>
        </w:rPr>
        <w:t xml:space="preserve">ervice and </w:t>
      </w:r>
      <w:r w:rsidR="000B1115">
        <w:rPr>
          <w:rStyle w:val="ECCParagraph"/>
        </w:rPr>
        <w:t>a</w:t>
      </w:r>
      <w:r w:rsidRPr="008A1721">
        <w:rPr>
          <w:rStyle w:val="ECCParagraph"/>
        </w:rPr>
        <w:t>mateur</w:t>
      </w:r>
      <w:r w:rsidR="000B1115">
        <w:rPr>
          <w:rStyle w:val="ECCParagraph"/>
        </w:rPr>
        <w:t>-satellite</w:t>
      </w:r>
      <w:r w:rsidRPr="008A1721">
        <w:rPr>
          <w:rStyle w:val="ECCParagraph"/>
        </w:rPr>
        <w:t xml:space="preserve"> </w:t>
      </w:r>
      <w:r w:rsidR="000B1115">
        <w:rPr>
          <w:rStyle w:val="ECCParagraph"/>
        </w:rPr>
        <w:t>s</w:t>
      </w:r>
      <w:r w:rsidRPr="008A1721">
        <w:rPr>
          <w:rStyle w:val="ECCParagraph"/>
        </w:rPr>
        <w:t>ervice</w:t>
      </w:r>
      <w:r w:rsidR="000B1115">
        <w:rPr>
          <w:rStyle w:val="ECCParagraph"/>
        </w:rPr>
        <w:t>s</w:t>
      </w:r>
      <w:r w:rsidRPr="008A1721">
        <w:rPr>
          <w:rStyle w:val="ECCParagraph"/>
        </w:rPr>
        <w:t xml:space="preserve"> have </w:t>
      </w:r>
      <w:r>
        <w:rPr>
          <w:rStyle w:val="ECCParagraph"/>
        </w:rPr>
        <w:t xml:space="preserve">identical </w:t>
      </w:r>
      <w:r w:rsidRPr="008A1721">
        <w:rPr>
          <w:rStyle w:val="ECCParagraph"/>
        </w:rPr>
        <w:t xml:space="preserve">technical characteristics, except for the </w:t>
      </w:r>
      <w:r>
        <w:rPr>
          <w:rStyle w:val="ECCParagraph"/>
        </w:rPr>
        <w:t xml:space="preserve">(variable) </w:t>
      </w:r>
      <w:r w:rsidR="00DF1C6D">
        <w:rPr>
          <w:rStyle w:val="ECCParagraph"/>
        </w:rPr>
        <w:t xml:space="preserve">positive </w:t>
      </w:r>
      <w:r w:rsidRPr="008A1721">
        <w:rPr>
          <w:rStyle w:val="ECCParagraph"/>
        </w:rPr>
        <w:t>elevation</w:t>
      </w:r>
      <w:r w:rsidR="00DF1C6D">
        <w:rPr>
          <w:rStyle w:val="ECCParagraph"/>
        </w:rPr>
        <w:t xml:space="preserve"> angle</w:t>
      </w:r>
      <w:r w:rsidRPr="008A1721">
        <w:rPr>
          <w:rStyle w:val="ECCParagraph"/>
        </w:rPr>
        <w:t xml:space="preserve"> of the </w:t>
      </w:r>
      <w:r>
        <w:rPr>
          <w:rStyle w:val="ECCParagraph"/>
        </w:rPr>
        <w:t xml:space="preserve">receiver </w:t>
      </w:r>
      <w:r w:rsidRPr="008A1721">
        <w:rPr>
          <w:rStyle w:val="ECCParagraph"/>
        </w:rPr>
        <w:t>antenna</w:t>
      </w:r>
      <w:r w:rsidR="00DF1C6D">
        <w:rPr>
          <w:rStyle w:val="ECCParagraph"/>
        </w:rPr>
        <w:t>.</w:t>
      </w:r>
    </w:p>
    <w:p w14:paraId="60512E49" w14:textId="77777777" w:rsidR="000E297A" w:rsidRPr="00C838F0" w:rsidRDefault="000E297A" w:rsidP="000E297A">
      <w:pPr>
        <w:pStyle w:val="Caption"/>
        <w:rPr>
          <w:lang w:val="en-GB"/>
        </w:rPr>
      </w:pPr>
      <w:bookmarkStart w:id="217" w:name="_Ref9348999"/>
      <w:r w:rsidRPr="00C838F0">
        <w:rPr>
          <w:lang w:val="en-GB"/>
        </w:rPr>
        <w:t xml:space="preserve">Table </w:t>
      </w:r>
      <w:r w:rsidR="0024202B">
        <w:rPr>
          <w:noProof/>
        </w:rPr>
        <w:fldChar w:fldCharType="begin"/>
      </w:r>
      <w:r w:rsidR="0024202B" w:rsidRPr="00C838F0">
        <w:rPr>
          <w:noProof/>
          <w:lang w:val="en-GB"/>
        </w:rPr>
        <w:instrText xml:space="preserve"> SEQ Table \* ARABIC </w:instrText>
      </w:r>
      <w:r w:rsidR="0024202B">
        <w:rPr>
          <w:noProof/>
        </w:rPr>
        <w:fldChar w:fldCharType="separate"/>
      </w:r>
      <w:r w:rsidR="0068374C">
        <w:rPr>
          <w:noProof/>
          <w:lang w:val="en-GB"/>
        </w:rPr>
        <w:t>10</w:t>
      </w:r>
      <w:r w:rsidR="0024202B">
        <w:rPr>
          <w:noProof/>
        </w:rPr>
        <w:fldChar w:fldCharType="end"/>
      </w:r>
      <w:bookmarkEnd w:id="217"/>
      <w:r w:rsidRPr="00C838F0">
        <w:rPr>
          <w:lang w:val="en-GB"/>
        </w:rPr>
        <w:t>: Examples of Amateur Service characteristics in the band 76-79 GHz</w:t>
      </w:r>
    </w:p>
    <w:tbl>
      <w:tblPr>
        <w:tblW w:w="0" w:type="auto"/>
        <w:jc w:val="center"/>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2638"/>
        <w:gridCol w:w="1848"/>
        <w:gridCol w:w="1793"/>
        <w:gridCol w:w="1793"/>
      </w:tblGrid>
      <w:tr w:rsidR="000E297A" w:rsidRPr="000E297A" w14:paraId="678BC94B" w14:textId="77777777" w:rsidTr="00B36DA6">
        <w:trPr>
          <w:tblHeader/>
          <w:jc w:val="center"/>
        </w:trPr>
        <w:tc>
          <w:tcPr>
            <w:tcW w:w="0" w:type="auto"/>
            <w:tcBorders>
              <w:top w:val="single" w:sz="4" w:space="0" w:color="D2232A"/>
              <w:left w:val="single" w:sz="4" w:space="0" w:color="D2232A"/>
              <w:bottom w:val="single" w:sz="4" w:space="0" w:color="D2232A"/>
              <w:right w:val="single" w:sz="4" w:space="0" w:color="FFFFFF"/>
            </w:tcBorders>
            <w:shd w:val="clear" w:color="auto" w:fill="D2232A"/>
            <w:vAlign w:val="center"/>
          </w:tcPr>
          <w:p w14:paraId="25699018" w14:textId="77777777" w:rsidR="000E297A" w:rsidRPr="00F76673" w:rsidRDefault="000E297A" w:rsidP="00F76673">
            <w:pPr>
              <w:pStyle w:val="ECCTableHeaderwhitefont"/>
              <w:rPr>
                <w:rStyle w:val="ECCHLbold"/>
              </w:rPr>
            </w:pPr>
            <w:r w:rsidRPr="00F76673">
              <w:rPr>
                <w:rStyle w:val="ECCHLbold"/>
              </w:rPr>
              <w:t>Parameter</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5DC9BFEF" w14:textId="77777777" w:rsidR="000E297A" w:rsidRPr="00F76673" w:rsidRDefault="000E297A" w:rsidP="00F76673">
            <w:pPr>
              <w:pStyle w:val="ECCTableHeaderwhitefont"/>
              <w:rPr>
                <w:rStyle w:val="ECCHLbold"/>
              </w:rPr>
            </w:pPr>
            <w:r w:rsidRPr="00F76673">
              <w:rPr>
                <w:rStyle w:val="ECCHLbold"/>
              </w:rPr>
              <w:t xml:space="preserve">CW-Morse </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1FD51E26" w14:textId="77777777" w:rsidR="000E297A" w:rsidRPr="00F76673" w:rsidRDefault="000E297A" w:rsidP="00F76673">
            <w:pPr>
              <w:pStyle w:val="ECCTableHeaderwhitefont"/>
              <w:rPr>
                <w:rStyle w:val="ECCHLbold"/>
              </w:rPr>
            </w:pPr>
            <w:r w:rsidRPr="00F76673">
              <w:rPr>
                <w:rStyle w:val="ECCHLbold"/>
              </w:rPr>
              <w:t>SSB Voice</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4DF267FA" w14:textId="77777777" w:rsidR="000E297A" w:rsidRPr="00F76673" w:rsidRDefault="000E297A" w:rsidP="00F76673">
            <w:pPr>
              <w:pStyle w:val="ECCTableHeaderwhitefont"/>
              <w:rPr>
                <w:rStyle w:val="ECCHLbold"/>
              </w:rPr>
            </w:pPr>
            <w:r w:rsidRPr="00F76673">
              <w:rPr>
                <w:rStyle w:val="ECCHLbold"/>
              </w:rPr>
              <w:t>NBFM Voice</w:t>
            </w:r>
          </w:p>
        </w:tc>
      </w:tr>
      <w:tr w:rsidR="000E297A" w:rsidRPr="001C4F08" w14:paraId="3A458247"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78B63C87" w14:textId="77777777" w:rsidR="000E297A" w:rsidRPr="000E297A" w:rsidRDefault="000E297A" w:rsidP="00F76673">
            <w:pPr>
              <w:pStyle w:val="ECCTabletext"/>
            </w:pPr>
            <w:r w:rsidRPr="000E297A">
              <w:t>Transmitter Power (dBm)</w:t>
            </w:r>
          </w:p>
        </w:tc>
        <w:tc>
          <w:tcPr>
            <w:tcW w:w="0" w:type="auto"/>
            <w:tcBorders>
              <w:top w:val="single" w:sz="4" w:space="0" w:color="D2232A"/>
              <w:left w:val="single" w:sz="4" w:space="0" w:color="D2232A"/>
              <w:bottom w:val="single" w:sz="4" w:space="0" w:color="D2232A"/>
              <w:right w:val="single" w:sz="4" w:space="0" w:color="D2232A"/>
            </w:tcBorders>
            <w:vAlign w:val="center"/>
          </w:tcPr>
          <w:p w14:paraId="023CF1AC" w14:textId="77777777" w:rsidR="000E297A" w:rsidRPr="000E297A" w:rsidRDefault="000E297A" w:rsidP="00F76673">
            <w:pPr>
              <w:pStyle w:val="ECCTabletext"/>
            </w:pPr>
            <w:r w:rsidRPr="000E297A">
              <w:t xml:space="preserve">0–20 </w:t>
            </w:r>
          </w:p>
          <w:p w14:paraId="770FF2E0" w14:textId="77777777" w:rsidR="000E297A" w:rsidRPr="000E297A" w:rsidRDefault="000E297A" w:rsidP="00F76673">
            <w:pPr>
              <w:pStyle w:val="ECCTabletext"/>
            </w:pPr>
            <w:r w:rsidRPr="000E297A">
              <w:t xml:space="preserve">(typically: 13) </w:t>
            </w:r>
          </w:p>
        </w:tc>
        <w:tc>
          <w:tcPr>
            <w:tcW w:w="0" w:type="auto"/>
            <w:tcBorders>
              <w:top w:val="single" w:sz="4" w:space="0" w:color="D2232A"/>
              <w:left w:val="single" w:sz="4" w:space="0" w:color="D2232A"/>
              <w:bottom w:val="single" w:sz="4" w:space="0" w:color="D2232A"/>
              <w:right w:val="single" w:sz="4" w:space="0" w:color="D2232A"/>
            </w:tcBorders>
            <w:vAlign w:val="center"/>
          </w:tcPr>
          <w:p w14:paraId="39E57FB4" w14:textId="77777777" w:rsidR="000E297A" w:rsidRPr="000E297A" w:rsidRDefault="000E297A" w:rsidP="00F76673">
            <w:pPr>
              <w:pStyle w:val="ECCTabletext"/>
            </w:pPr>
            <w:r w:rsidRPr="000E297A">
              <w:t>0–20</w:t>
            </w:r>
          </w:p>
          <w:p w14:paraId="3460DE67" w14:textId="77777777" w:rsidR="000E297A" w:rsidRPr="000E297A" w:rsidRDefault="000E297A" w:rsidP="00F76673">
            <w:pPr>
              <w:pStyle w:val="ECCTabletext"/>
            </w:pPr>
            <w:r w:rsidRPr="000E297A">
              <w:t>(typically: 13)</w:t>
            </w:r>
          </w:p>
        </w:tc>
        <w:tc>
          <w:tcPr>
            <w:tcW w:w="0" w:type="auto"/>
            <w:tcBorders>
              <w:top w:val="single" w:sz="4" w:space="0" w:color="D2232A"/>
              <w:left w:val="single" w:sz="4" w:space="0" w:color="D2232A"/>
              <w:bottom w:val="single" w:sz="4" w:space="0" w:color="D2232A"/>
              <w:right w:val="single" w:sz="4" w:space="0" w:color="D2232A"/>
            </w:tcBorders>
            <w:vAlign w:val="center"/>
          </w:tcPr>
          <w:p w14:paraId="0340F03C" w14:textId="77777777" w:rsidR="000E297A" w:rsidRPr="000E297A" w:rsidRDefault="000E297A" w:rsidP="00F76673">
            <w:pPr>
              <w:pStyle w:val="ECCTabletext"/>
            </w:pPr>
            <w:r w:rsidRPr="000E297A">
              <w:t>3–20</w:t>
            </w:r>
          </w:p>
          <w:p w14:paraId="6D4CE6F7" w14:textId="77777777" w:rsidR="000E297A" w:rsidRPr="000E297A" w:rsidRDefault="000E297A" w:rsidP="00F76673">
            <w:pPr>
              <w:pStyle w:val="ECCTabletext"/>
            </w:pPr>
            <w:r w:rsidRPr="000E297A">
              <w:t>(typically: 13)</w:t>
            </w:r>
          </w:p>
        </w:tc>
      </w:tr>
      <w:tr w:rsidR="000E297A" w:rsidRPr="001C4F08" w14:paraId="246AF158"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17A3A19B" w14:textId="77777777" w:rsidR="000E297A" w:rsidRPr="000E297A" w:rsidRDefault="000E297A" w:rsidP="00F76673">
            <w:pPr>
              <w:pStyle w:val="ECCTabletext"/>
            </w:pPr>
            <w:r w:rsidRPr="000E297A">
              <w:t xml:space="preserve">Typical Feeder Loss (dB) </w:t>
            </w:r>
          </w:p>
        </w:tc>
        <w:tc>
          <w:tcPr>
            <w:tcW w:w="0" w:type="auto"/>
            <w:tcBorders>
              <w:top w:val="single" w:sz="4" w:space="0" w:color="D2232A"/>
              <w:left w:val="single" w:sz="4" w:space="0" w:color="D2232A"/>
              <w:bottom w:val="single" w:sz="4" w:space="0" w:color="D2232A"/>
              <w:right w:val="single" w:sz="4" w:space="0" w:color="D2232A"/>
            </w:tcBorders>
            <w:vAlign w:val="center"/>
          </w:tcPr>
          <w:p w14:paraId="7B7B798B" w14:textId="77777777" w:rsidR="000E297A" w:rsidRPr="000E297A" w:rsidRDefault="000E297A" w:rsidP="00F76673">
            <w:pPr>
              <w:pStyle w:val="ECCTabletext"/>
            </w:pPr>
            <w:r w:rsidRPr="000E297A">
              <w:t xml:space="preserve">1 </w:t>
            </w:r>
          </w:p>
        </w:tc>
        <w:tc>
          <w:tcPr>
            <w:tcW w:w="0" w:type="auto"/>
            <w:tcBorders>
              <w:top w:val="single" w:sz="4" w:space="0" w:color="D2232A"/>
              <w:left w:val="single" w:sz="4" w:space="0" w:color="D2232A"/>
              <w:bottom w:val="single" w:sz="4" w:space="0" w:color="D2232A"/>
              <w:right w:val="single" w:sz="4" w:space="0" w:color="D2232A"/>
            </w:tcBorders>
            <w:vAlign w:val="center"/>
          </w:tcPr>
          <w:p w14:paraId="4AF2B937" w14:textId="77777777" w:rsidR="000E297A" w:rsidRPr="000E297A" w:rsidRDefault="000E297A" w:rsidP="00F76673">
            <w:pPr>
              <w:pStyle w:val="ECCTabletext"/>
            </w:pPr>
            <w:r w:rsidRPr="000E297A">
              <w:t>1</w:t>
            </w:r>
          </w:p>
        </w:tc>
        <w:tc>
          <w:tcPr>
            <w:tcW w:w="0" w:type="auto"/>
            <w:tcBorders>
              <w:top w:val="single" w:sz="4" w:space="0" w:color="D2232A"/>
              <w:left w:val="single" w:sz="4" w:space="0" w:color="D2232A"/>
              <w:bottom w:val="single" w:sz="4" w:space="0" w:color="D2232A"/>
              <w:right w:val="single" w:sz="4" w:space="0" w:color="D2232A"/>
            </w:tcBorders>
            <w:vAlign w:val="center"/>
          </w:tcPr>
          <w:p w14:paraId="5CB84639" w14:textId="77777777" w:rsidR="000E297A" w:rsidRPr="000E297A" w:rsidRDefault="000E297A" w:rsidP="00F76673">
            <w:pPr>
              <w:pStyle w:val="ECCTabletext"/>
            </w:pPr>
            <w:r w:rsidRPr="000E297A">
              <w:t>1</w:t>
            </w:r>
          </w:p>
        </w:tc>
      </w:tr>
      <w:tr w:rsidR="000E297A" w:rsidRPr="001C4F08" w14:paraId="3AB03D61"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35B98161" w14:textId="77777777" w:rsidR="000E297A" w:rsidRPr="000E297A" w:rsidRDefault="000E297A" w:rsidP="00F76673">
            <w:pPr>
              <w:pStyle w:val="ECCTabletext"/>
            </w:pPr>
            <w:r w:rsidRPr="000E297A">
              <w:t>Antenna gain (dBi)</w:t>
            </w:r>
          </w:p>
        </w:tc>
        <w:tc>
          <w:tcPr>
            <w:tcW w:w="0" w:type="auto"/>
            <w:tcBorders>
              <w:top w:val="single" w:sz="4" w:space="0" w:color="D2232A"/>
              <w:left w:val="single" w:sz="4" w:space="0" w:color="D2232A"/>
              <w:bottom w:val="single" w:sz="4" w:space="0" w:color="D2232A"/>
              <w:right w:val="single" w:sz="4" w:space="0" w:color="D2232A"/>
            </w:tcBorders>
            <w:vAlign w:val="center"/>
          </w:tcPr>
          <w:p w14:paraId="28A539DC" w14:textId="77777777" w:rsidR="000E297A" w:rsidRPr="000E297A" w:rsidRDefault="000E297A" w:rsidP="00F76673">
            <w:pPr>
              <w:pStyle w:val="ECCTabletext"/>
            </w:pPr>
            <w:r w:rsidRPr="000E297A">
              <w:t>36–42</w:t>
            </w:r>
          </w:p>
          <w:p w14:paraId="65A97BAB" w14:textId="77777777" w:rsidR="000E297A" w:rsidRPr="000E297A" w:rsidRDefault="000E297A" w:rsidP="00F76673">
            <w:pPr>
              <w:pStyle w:val="ECCTabletext"/>
            </w:pPr>
            <w:r w:rsidRPr="000E297A">
              <w:t>(typically: 40)</w:t>
            </w:r>
          </w:p>
        </w:tc>
        <w:tc>
          <w:tcPr>
            <w:tcW w:w="0" w:type="auto"/>
            <w:tcBorders>
              <w:top w:val="single" w:sz="4" w:space="0" w:color="D2232A"/>
              <w:left w:val="single" w:sz="4" w:space="0" w:color="D2232A"/>
              <w:bottom w:val="single" w:sz="4" w:space="0" w:color="D2232A"/>
              <w:right w:val="single" w:sz="4" w:space="0" w:color="D2232A"/>
            </w:tcBorders>
            <w:vAlign w:val="center"/>
          </w:tcPr>
          <w:p w14:paraId="31FA4BA7" w14:textId="77777777" w:rsidR="000E297A" w:rsidRPr="000E297A" w:rsidRDefault="000E297A" w:rsidP="00F76673">
            <w:pPr>
              <w:pStyle w:val="ECCTabletext"/>
            </w:pPr>
            <w:r w:rsidRPr="000E297A">
              <w:t>36–42</w:t>
            </w:r>
          </w:p>
          <w:p w14:paraId="6A351B29" w14:textId="77777777" w:rsidR="000E297A" w:rsidRPr="000E297A" w:rsidRDefault="000E297A" w:rsidP="00F76673">
            <w:pPr>
              <w:pStyle w:val="ECCTabletext"/>
            </w:pPr>
            <w:r w:rsidRPr="000E297A">
              <w:t>(typically: 40)</w:t>
            </w:r>
          </w:p>
        </w:tc>
        <w:tc>
          <w:tcPr>
            <w:tcW w:w="0" w:type="auto"/>
            <w:tcBorders>
              <w:top w:val="single" w:sz="4" w:space="0" w:color="D2232A"/>
              <w:left w:val="single" w:sz="4" w:space="0" w:color="D2232A"/>
              <w:bottom w:val="single" w:sz="4" w:space="0" w:color="D2232A"/>
              <w:right w:val="single" w:sz="4" w:space="0" w:color="D2232A"/>
            </w:tcBorders>
            <w:vAlign w:val="center"/>
          </w:tcPr>
          <w:p w14:paraId="125FD767" w14:textId="77777777" w:rsidR="000E297A" w:rsidRPr="000E297A" w:rsidRDefault="000E297A" w:rsidP="00F76673">
            <w:pPr>
              <w:pStyle w:val="ECCTabletext"/>
            </w:pPr>
            <w:r w:rsidRPr="000E297A">
              <w:t>36–42</w:t>
            </w:r>
          </w:p>
          <w:p w14:paraId="01D7464A" w14:textId="77777777" w:rsidR="000E297A" w:rsidRPr="000E297A" w:rsidRDefault="000E297A" w:rsidP="00F76673">
            <w:pPr>
              <w:pStyle w:val="ECCTabletext"/>
            </w:pPr>
            <w:r w:rsidRPr="000E297A">
              <w:t>(typically: 40)</w:t>
            </w:r>
          </w:p>
        </w:tc>
      </w:tr>
      <w:tr w:rsidR="000E297A" w:rsidRPr="001C4F08" w14:paraId="2DB36329"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162F8A6F" w14:textId="77777777" w:rsidR="000E297A" w:rsidRPr="000E297A" w:rsidRDefault="000E297A" w:rsidP="00F76673">
            <w:pPr>
              <w:pStyle w:val="ECCTabletext"/>
            </w:pPr>
            <w:r w:rsidRPr="000E297A">
              <w:t>Typical e.i.r.p.</w:t>
            </w:r>
            <w:r w:rsidR="00B36DA6">
              <w:t xml:space="preserve"> </w:t>
            </w:r>
            <w:r w:rsidRPr="000E297A">
              <w:t>(dBW)</w:t>
            </w:r>
          </w:p>
        </w:tc>
        <w:tc>
          <w:tcPr>
            <w:tcW w:w="0" w:type="auto"/>
            <w:tcBorders>
              <w:top w:val="single" w:sz="4" w:space="0" w:color="D2232A"/>
              <w:left w:val="single" w:sz="4" w:space="0" w:color="D2232A"/>
              <w:bottom w:val="single" w:sz="4" w:space="0" w:color="D2232A"/>
              <w:right w:val="single" w:sz="4" w:space="0" w:color="D2232A"/>
            </w:tcBorders>
            <w:vAlign w:val="center"/>
          </w:tcPr>
          <w:p w14:paraId="38DE86C9" w14:textId="77777777" w:rsidR="000E297A" w:rsidRPr="000E297A" w:rsidRDefault="000E297A" w:rsidP="00F76673">
            <w:pPr>
              <w:pStyle w:val="ECCTabletext"/>
            </w:pPr>
            <w:r w:rsidRPr="000E297A">
              <w:t>22</w:t>
            </w:r>
          </w:p>
        </w:tc>
        <w:tc>
          <w:tcPr>
            <w:tcW w:w="0" w:type="auto"/>
            <w:tcBorders>
              <w:top w:val="single" w:sz="4" w:space="0" w:color="D2232A"/>
              <w:left w:val="single" w:sz="4" w:space="0" w:color="D2232A"/>
              <w:bottom w:val="single" w:sz="4" w:space="0" w:color="D2232A"/>
              <w:right w:val="single" w:sz="4" w:space="0" w:color="D2232A"/>
            </w:tcBorders>
            <w:vAlign w:val="center"/>
          </w:tcPr>
          <w:p w14:paraId="4BE5AB47" w14:textId="77777777" w:rsidR="000E297A" w:rsidRPr="000E297A" w:rsidRDefault="000E297A" w:rsidP="00F76673">
            <w:pPr>
              <w:pStyle w:val="ECCTabletext"/>
            </w:pPr>
            <w:r w:rsidRPr="000E297A">
              <w:t>22</w:t>
            </w:r>
          </w:p>
        </w:tc>
        <w:tc>
          <w:tcPr>
            <w:tcW w:w="0" w:type="auto"/>
            <w:tcBorders>
              <w:top w:val="single" w:sz="4" w:space="0" w:color="D2232A"/>
              <w:left w:val="single" w:sz="4" w:space="0" w:color="D2232A"/>
              <w:bottom w:val="single" w:sz="4" w:space="0" w:color="D2232A"/>
              <w:right w:val="single" w:sz="4" w:space="0" w:color="D2232A"/>
            </w:tcBorders>
            <w:vAlign w:val="center"/>
          </w:tcPr>
          <w:p w14:paraId="44E8AFF7" w14:textId="77777777" w:rsidR="000E297A" w:rsidRPr="000E297A" w:rsidRDefault="000E297A" w:rsidP="00F76673">
            <w:pPr>
              <w:pStyle w:val="ECCTabletext"/>
            </w:pPr>
            <w:r w:rsidRPr="000E297A">
              <w:t>22</w:t>
            </w:r>
          </w:p>
        </w:tc>
      </w:tr>
      <w:tr w:rsidR="000E297A" w:rsidRPr="001C4F08" w14:paraId="68E47BC9"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55EFD9DC" w14:textId="77777777" w:rsidR="000E297A" w:rsidRPr="000E297A" w:rsidRDefault="000E297A" w:rsidP="00F76673">
            <w:pPr>
              <w:pStyle w:val="ECCTabletext"/>
            </w:pPr>
            <w:r w:rsidRPr="000E297A">
              <w:t>Antenna polarisation</w:t>
            </w:r>
          </w:p>
        </w:tc>
        <w:tc>
          <w:tcPr>
            <w:tcW w:w="0" w:type="auto"/>
            <w:tcBorders>
              <w:top w:val="single" w:sz="4" w:space="0" w:color="D2232A"/>
              <w:left w:val="single" w:sz="4" w:space="0" w:color="D2232A"/>
              <w:bottom w:val="single" w:sz="4" w:space="0" w:color="D2232A"/>
              <w:right w:val="single" w:sz="4" w:space="0" w:color="D2232A"/>
            </w:tcBorders>
            <w:vAlign w:val="center"/>
          </w:tcPr>
          <w:p w14:paraId="6D85AF13" w14:textId="77777777" w:rsidR="000E297A" w:rsidRPr="000E297A" w:rsidRDefault="000E297A" w:rsidP="00F76673">
            <w:pPr>
              <w:pStyle w:val="ECCTabletext"/>
            </w:pPr>
            <w:r w:rsidRPr="000E297A">
              <w:t>Horizontal, Vertical,</w:t>
            </w:r>
          </w:p>
        </w:tc>
        <w:tc>
          <w:tcPr>
            <w:tcW w:w="0" w:type="auto"/>
            <w:tcBorders>
              <w:top w:val="single" w:sz="4" w:space="0" w:color="D2232A"/>
              <w:left w:val="single" w:sz="4" w:space="0" w:color="D2232A"/>
              <w:bottom w:val="single" w:sz="4" w:space="0" w:color="D2232A"/>
              <w:right w:val="single" w:sz="4" w:space="0" w:color="D2232A"/>
            </w:tcBorders>
            <w:vAlign w:val="center"/>
          </w:tcPr>
          <w:p w14:paraId="3C9A6A28" w14:textId="77777777" w:rsidR="000E297A" w:rsidRPr="000E297A" w:rsidRDefault="000E297A" w:rsidP="00F76673">
            <w:pPr>
              <w:pStyle w:val="ECCTabletext"/>
            </w:pPr>
            <w:r w:rsidRPr="000E297A">
              <w:t>Horizontal, Vertical</w:t>
            </w:r>
          </w:p>
        </w:tc>
        <w:tc>
          <w:tcPr>
            <w:tcW w:w="0" w:type="auto"/>
            <w:tcBorders>
              <w:top w:val="single" w:sz="4" w:space="0" w:color="D2232A"/>
              <w:left w:val="single" w:sz="4" w:space="0" w:color="D2232A"/>
              <w:bottom w:val="single" w:sz="4" w:space="0" w:color="D2232A"/>
              <w:right w:val="single" w:sz="4" w:space="0" w:color="D2232A"/>
            </w:tcBorders>
            <w:vAlign w:val="center"/>
          </w:tcPr>
          <w:p w14:paraId="0AE75CEC" w14:textId="77777777" w:rsidR="000E297A" w:rsidRPr="000E297A" w:rsidRDefault="000E297A" w:rsidP="00F76673">
            <w:pPr>
              <w:pStyle w:val="ECCTabletext"/>
            </w:pPr>
            <w:r w:rsidRPr="000E297A">
              <w:t>Horizontal, Vertical</w:t>
            </w:r>
          </w:p>
        </w:tc>
      </w:tr>
      <w:tr w:rsidR="000E297A" w:rsidRPr="001C4F08" w14:paraId="35F490C6"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206DB4C0" w14:textId="77777777" w:rsidR="000E297A" w:rsidRPr="000E297A" w:rsidRDefault="000E297A" w:rsidP="00F76673">
            <w:pPr>
              <w:pStyle w:val="ECCTabletext"/>
            </w:pPr>
            <w:r w:rsidRPr="000E297A">
              <w:t>Receiver IF bandwidth (kHz)</w:t>
            </w:r>
          </w:p>
        </w:tc>
        <w:tc>
          <w:tcPr>
            <w:tcW w:w="0" w:type="auto"/>
            <w:tcBorders>
              <w:top w:val="single" w:sz="4" w:space="0" w:color="D2232A"/>
              <w:left w:val="single" w:sz="4" w:space="0" w:color="D2232A"/>
              <w:bottom w:val="single" w:sz="4" w:space="0" w:color="D2232A"/>
              <w:right w:val="single" w:sz="4" w:space="0" w:color="D2232A"/>
            </w:tcBorders>
            <w:vAlign w:val="center"/>
          </w:tcPr>
          <w:p w14:paraId="2BBBDE5A" w14:textId="77777777" w:rsidR="000E297A" w:rsidRPr="000E297A" w:rsidRDefault="000E297A" w:rsidP="00F76673">
            <w:pPr>
              <w:pStyle w:val="ECCTabletext"/>
            </w:pPr>
            <w:r w:rsidRPr="000E297A">
              <w:t>0.5</w:t>
            </w:r>
          </w:p>
        </w:tc>
        <w:tc>
          <w:tcPr>
            <w:tcW w:w="0" w:type="auto"/>
            <w:tcBorders>
              <w:top w:val="single" w:sz="4" w:space="0" w:color="D2232A"/>
              <w:left w:val="single" w:sz="4" w:space="0" w:color="D2232A"/>
              <w:bottom w:val="single" w:sz="4" w:space="0" w:color="D2232A"/>
              <w:right w:val="single" w:sz="4" w:space="0" w:color="D2232A"/>
            </w:tcBorders>
            <w:vAlign w:val="center"/>
          </w:tcPr>
          <w:p w14:paraId="614DE9CD" w14:textId="77777777" w:rsidR="000E297A" w:rsidRPr="000E297A" w:rsidRDefault="000E297A" w:rsidP="00F76673">
            <w:pPr>
              <w:pStyle w:val="ECCTabletext"/>
            </w:pPr>
            <w:r w:rsidRPr="000E297A">
              <w:t>2.7</w:t>
            </w:r>
          </w:p>
        </w:tc>
        <w:tc>
          <w:tcPr>
            <w:tcW w:w="0" w:type="auto"/>
            <w:tcBorders>
              <w:top w:val="single" w:sz="4" w:space="0" w:color="D2232A"/>
              <w:left w:val="single" w:sz="4" w:space="0" w:color="D2232A"/>
              <w:bottom w:val="single" w:sz="4" w:space="0" w:color="D2232A"/>
              <w:right w:val="single" w:sz="4" w:space="0" w:color="D2232A"/>
            </w:tcBorders>
          </w:tcPr>
          <w:p w14:paraId="050F45C7" w14:textId="77777777" w:rsidR="000E297A" w:rsidRPr="000E297A" w:rsidRDefault="000E297A" w:rsidP="00F76673">
            <w:pPr>
              <w:pStyle w:val="ECCTabletext"/>
            </w:pPr>
            <w:r w:rsidRPr="000E297A">
              <w:t>15</w:t>
            </w:r>
          </w:p>
        </w:tc>
      </w:tr>
      <w:tr w:rsidR="000E297A" w:rsidRPr="001C4F08" w14:paraId="5E03E52E"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0262DF97" w14:textId="77777777" w:rsidR="000E297A" w:rsidRPr="000E297A" w:rsidRDefault="000E297A" w:rsidP="00F76673">
            <w:pPr>
              <w:pStyle w:val="ECCTabletext"/>
            </w:pPr>
            <w:r w:rsidRPr="000E297A">
              <w:t>Receiver Noise Figure (dB)</w:t>
            </w:r>
          </w:p>
        </w:tc>
        <w:tc>
          <w:tcPr>
            <w:tcW w:w="0" w:type="auto"/>
            <w:tcBorders>
              <w:top w:val="single" w:sz="4" w:space="0" w:color="D2232A"/>
              <w:left w:val="single" w:sz="4" w:space="0" w:color="D2232A"/>
              <w:bottom w:val="single" w:sz="4" w:space="0" w:color="D2232A"/>
              <w:right w:val="single" w:sz="4" w:space="0" w:color="D2232A"/>
            </w:tcBorders>
            <w:vAlign w:val="center"/>
          </w:tcPr>
          <w:p w14:paraId="2628474C" w14:textId="77777777" w:rsidR="000E297A" w:rsidRDefault="000E297A" w:rsidP="000E297A">
            <w:pPr>
              <w:pStyle w:val="ECCTabletext"/>
            </w:pPr>
            <w:r w:rsidRPr="000E297A">
              <w:t xml:space="preserve">3–7 </w:t>
            </w:r>
          </w:p>
          <w:p w14:paraId="7244053A" w14:textId="77777777" w:rsidR="000E297A" w:rsidRPr="000E297A" w:rsidRDefault="000E297A" w:rsidP="00F76673">
            <w:pPr>
              <w:pStyle w:val="ECCTabletext"/>
            </w:pPr>
            <w:r w:rsidRPr="000E297A">
              <w:t>(typically 4)</w:t>
            </w:r>
          </w:p>
        </w:tc>
        <w:tc>
          <w:tcPr>
            <w:tcW w:w="0" w:type="auto"/>
            <w:tcBorders>
              <w:top w:val="single" w:sz="4" w:space="0" w:color="D2232A"/>
              <w:left w:val="single" w:sz="4" w:space="0" w:color="D2232A"/>
              <w:bottom w:val="single" w:sz="4" w:space="0" w:color="D2232A"/>
              <w:right w:val="single" w:sz="4" w:space="0" w:color="D2232A"/>
            </w:tcBorders>
          </w:tcPr>
          <w:p w14:paraId="36897204" w14:textId="77777777" w:rsidR="000E297A" w:rsidRDefault="000E297A" w:rsidP="000E297A">
            <w:pPr>
              <w:pStyle w:val="ECCTabletext"/>
            </w:pPr>
            <w:r w:rsidRPr="000E297A">
              <w:t xml:space="preserve">3–7 </w:t>
            </w:r>
          </w:p>
          <w:p w14:paraId="51E7C550" w14:textId="77777777" w:rsidR="000E297A" w:rsidRPr="000E297A" w:rsidRDefault="000E297A" w:rsidP="00F76673">
            <w:pPr>
              <w:pStyle w:val="ECCTabletext"/>
            </w:pPr>
            <w:r w:rsidRPr="000E297A">
              <w:t>(typically 4)</w:t>
            </w:r>
          </w:p>
        </w:tc>
        <w:tc>
          <w:tcPr>
            <w:tcW w:w="0" w:type="auto"/>
            <w:tcBorders>
              <w:top w:val="single" w:sz="4" w:space="0" w:color="D2232A"/>
              <w:left w:val="single" w:sz="4" w:space="0" w:color="D2232A"/>
              <w:bottom w:val="single" w:sz="4" w:space="0" w:color="D2232A"/>
              <w:right w:val="single" w:sz="4" w:space="0" w:color="D2232A"/>
            </w:tcBorders>
            <w:vAlign w:val="center"/>
          </w:tcPr>
          <w:p w14:paraId="4389814D" w14:textId="77777777" w:rsidR="000E297A" w:rsidRDefault="000E297A" w:rsidP="000E297A">
            <w:pPr>
              <w:pStyle w:val="ECCTabletext"/>
            </w:pPr>
            <w:r w:rsidRPr="000E297A">
              <w:t>3–7</w:t>
            </w:r>
            <w:r>
              <w:t xml:space="preserve"> </w:t>
            </w:r>
          </w:p>
          <w:p w14:paraId="0D324EC0" w14:textId="77777777" w:rsidR="000E297A" w:rsidRPr="000E297A" w:rsidRDefault="000E297A" w:rsidP="00F76673">
            <w:pPr>
              <w:pStyle w:val="ECCTabletext"/>
            </w:pPr>
            <w:r w:rsidRPr="000E297A">
              <w:t>(typically 4)</w:t>
            </w:r>
          </w:p>
        </w:tc>
      </w:tr>
    </w:tbl>
    <w:p w14:paraId="567BEFD9" w14:textId="77777777" w:rsidR="002017DB" w:rsidRPr="002601F9" w:rsidRDefault="002017DB" w:rsidP="002017DB">
      <w:pPr>
        <w:pStyle w:val="Heading3"/>
      </w:pPr>
      <w:bookmarkStart w:id="218" w:name="_Toc9636020"/>
      <w:bookmarkStart w:id="219" w:name="_Toc9931797"/>
      <w:bookmarkStart w:id="220" w:name="_Toc9636023"/>
      <w:bookmarkStart w:id="221" w:name="_Toc9931800"/>
      <w:bookmarkStart w:id="222" w:name="_Ref9009921"/>
      <w:bookmarkStart w:id="223" w:name="_Toc31205877"/>
      <w:bookmarkEnd w:id="218"/>
      <w:bookmarkEnd w:id="219"/>
      <w:bookmarkEnd w:id="220"/>
      <w:bookmarkEnd w:id="221"/>
      <w:r w:rsidRPr="002601F9">
        <w:t>Radi</w:t>
      </w:r>
      <w:r w:rsidR="00770493">
        <w:t>o</w:t>
      </w:r>
      <w:r w:rsidRPr="002601F9">
        <w:t xml:space="preserve"> </w:t>
      </w:r>
      <w:r>
        <w:t>Astronomy</w:t>
      </w:r>
      <w:r w:rsidR="00770493">
        <w:t xml:space="preserve"> Service</w:t>
      </w:r>
      <w:bookmarkEnd w:id="222"/>
      <w:bookmarkEnd w:id="223"/>
    </w:p>
    <w:p w14:paraId="6BAD4560" w14:textId="77777777" w:rsidR="00F061A7" w:rsidRDefault="00646C92" w:rsidP="00F061A7">
      <w:r>
        <w:t xml:space="preserve">RAS </w:t>
      </w:r>
      <w:r w:rsidR="00986025">
        <w:t xml:space="preserve">is allocated as primary service in the 76 </w:t>
      </w:r>
      <w:r w:rsidR="000B1115">
        <w:t>-</w:t>
      </w:r>
      <w:r w:rsidR="00986025">
        <w:t>77.5 GHz frequency range (</w:t>
      </w:r>
      <w:r w:rsidR="0063723D">
        <w:t xml:space="preserve">see </w:t>
      </w:r>
      <w:r w:rsidR="00986025">
        <w:fldChar w:fldCharType="begin"/>
      </w:r>
      <w:r w:rsidR="00986025">
        <w:instrText xml:space="preserve"> REF _Ref2803257 \h </w:instrText>
      </w:r>
      <w:r w:rsidR="00986025">
        <w:fldChar w:fldCharType="separate"/>
      </w:r>
      <w:r w:rsidR="0068374C" w:rsidRPr="00B1536D">
        <w:t xml:space="preserve">Table </w:t>
      </w:r>
      <w:r w:rsidR="0068374C">
        <w:rPr>
          <w:noProof/>
        </w:rPr>
        <w:t>29</w:t>
      </w:r>
      <w:r w:rsidR="00986025">
        <w:fldChar w:fldCharType="end"/>
      </w:r>
      <w:r w:rsidR="0063723D">
        <w:t xml:space="preserve"> in </w:t>
      </w:r>
      <w:r w:rsidR="0063723D">
        <w:fldChar w:fldCharType="begin"/>
      </w:r>
      <w:r w:rsidR="0063723D">
        <w:instrText xml:space="preserve"> REF _Ref2792592 \r \h </w:instrText>
      </w:r>
      <w:r w:rsidR="0063723D">
        <w:fldChar w:fldCharType="separate"/>
      </w:r>
      <w:r w:rsidR="0068374C">
        <w:t>ANNEX 1</w:t>
      </w:r>
      <w:r w:rsidR="0063723D">
        <w:fldChar w:fldCharType="end"/>
      </w:r>
      <w:r w:rsidR="00986025">
        <w:t xml:space="preserve">), </w:t>
      </w:r>
      <w:r w:rsidR="00F061A7">
        <w:t>because of the scientific interest of this frequency range. In fact, since the beginning of this century important detections of molecules in the interstellar medium have been performed with first-class radio</w:t>
      </w:r>
      <w:r w:rsidR="00914D22">
        <w:t xml:space="preserve"> </w:t>
      </w:r>
      <w:r w:rsidR="00F061A7">
        <w:t>telescopes like the 30</w:t>
      </w:r>
      <w:r w:rsidR="00C877C8">
        <w:t xml:space="preserve"> </w:t>
      </w:r>
      <w:r w:rsidR="00F061A7">
        <w:t>m radio</w:t>
      </w:r>
      <w:r w:rsidR="00914D22">
        <w:t xml:space="preserve"> </w:t>
      </w:r>
      <w:r w:rsidR="00F061A7">
        <w:t>telescope (IRAM Pico Veleta, Spain), the NOEMA interferometer (IRAM Plateau de Bure, France), the Effelsberg 100</w:t>
      </w:r>
      <w:r w:rsidR="00C877C8">
        <w:t xml:space="preserve"> </w:t>
      </w:r>
      <w:r w:rsidR="00F061A7">
        <w:t>m radio</w:t>
      </w:r>
      <w:r w:rsidR="00914D22">
        <w:t xml:space="preserve"> </w:t>
      </w:r>
      <w:r w:rsidR="00F061A7">
        <w:t>telescope (Max-Planck Institute for Radio</w:t>
      </w:r>
      <w:r w:rsidR="00914D22">
        <w:t xml:space="preserve"> </w:t>
      </w:r>
      <w:r w:rsidR="00F061A7">
        <w:t>astronomy, Germany), the Onsala 20</w:t>
      </w:r>
      <w:r w:rsidR="00C877C8">
        <w:t xml:space="preserve"> </w:t>
      </w:r>
      <w:r w:rsidR="00F061A7">
        <w:t>m radio</w:t>
      </w:r>
      <w:r w:rsidR="00914D22">
        <w:t xml:space="preserve"> </w:t>
      </w:r>
      <w:r w:rsidR="00F061A7">
        <w:t>telescope (OSO, Sweden) and the 40</w:t>
      </w:r>
      <w:r w:rsidR="00C877C8">
        <w:t xml:space="preserve"> </w:t>
      </w:r>
      <w:r w:rsidR="00F061A7">
        <w:t>m telescope (IGN - Yebes Observatory, Spain) in the 74-81 GHz range. In addition, it must be mentioned that the future ALMA band 2 receiver will include this frequency range.</w:t>
      </w:r>
    </w:p>
    <w:p w14:paraId="714B6324" w14:textId="77777777" w:rsidR="00F061A7" w:rsidRDefault="00F061A7" w:rsidP="00F061A7">
      <w:r w:rsidRPr="009A35CB">
        <w:t xml:space="preserve">Remarkably, many large prebiotic molecules are detectable, like CH3OH, CH3C5N, and </w:t>
      </w:r>
      <w:r>
        <w:t>the long</w:t>
      </w:r>
      <w:r w:rsidRPr="009A35CB">
        <w:t xml:space="preserve"> carbon chains (HC3N, HC9N, C3N, C5H, etc). Other molecules of interest are SiC, HCS, SiO, and NaCN.</w:t>
      </w:r>
    </w:p>
    <w:p w14:paraId="7427523D" w14:textId="77777777" w:rsidR="00F061A7" w:rsidRPr="009A35CB" w:rsidRDefault="00F061A7" w:rsidP="00F061A7">
      <w:r w:rsidRPr="009A35CB">
        <w:t xml:space="preserve">Particularly important are some deuterated molecules, like DNC, DC3N and mainly N2D+. Because of the favourable chemistry of N2H+/N2D+, including freezing of many other molecules and efficient deuteration at low temperatures, the N2D+ J=1-0 line at 77.11 GHz is the best tracer of prestellar condensations, particularly in the crucial phase in which stars are ready to be formed but the interstellar gas is still cold. </w:t>
      </w:r>
    </w:p>
    <w:p w14:paraId="238AD93C" w14:textId="77777777" w:rsidR="00F061A7" w:rsidRDefault="00F061A7" w:rsidP="00F061A7">
      <w:r w:rsidRPr="009A35CB">
        <w:t xml:space="preserve">The 74-81 GHz band is also very important in the study of emission of galaxies, observed from their strongly shifted (low-J) CO lines. </w:t>
      </w:r>
      <w:r>
        <w:t>Rotational transitions of CO J=1-0, 2-1 and 3-2 at 115.27, 230.54 and 345.8 GHz, respectively, are shifted to the 74-81 GHz band due to the Universe expansion. The analysis of these lines is required to understand star formation inside galaxies.</w:t>
      </w:r>
    </w:p>
    <w:p w14:paraId="20BC9C01" w14:textId="77777777" w:rsidR="00F061A7" w:rsidRDefault="00F061A7" w:rsidP="00F061A7">
      <w:r w:rsidRPr="009A35CB">
        <w:t xml:space="preserve">In addition, </w:t>
      </w:r>
      <w:r>
        <w:t>continuum o</w:t>
      </w:r>
      <w:r w:rsidRPr="003A32C3">
        <w:t>bservations in th</w:t>
      </w:r>
      <w:r>
        <w:t>e</w:t>
      </w:r>
      <w:r w:rsidRPr="003A32C3">
        <w:t xml:space="preserve"> frequency range </w:t>
      </w:r>
      <w:r>
        <w:t xml:space="preserve">86-92 GHz, which could be affected by out-of-band signals, are crucial </w:t>
      </w:r>
      <w:r w:rsidRPr="003A32C3">
        <w:t xml:space="preserve">to identify the nature of </w:t>
      </w:r>
      <w:r>
        <w:t xml:space="preserve">natural </w:t>
      </w:r>
      <w:r w:rsidR="0063723D">
        <w:t>radio emissions</w:t>
      </w:r>
      <w:r>
        <w:t>,</w:t>
      </w:r>
      <w:r w:rsidRPr="003A32C3">
        <w:t xml:space="preserve"> to study very cool and big </w:t>
      </w:r>
      <w:r>
        <w:t xml:space="preserve">dust </w:t>
      </w:r>
      <w:r w:rsidRPr="003A32C3">
        <w:t>grains (</w:t>
      </w:r>
      <w:r>
        <w:t xml:space="preserve">which are tracers of the </w:t>
      </w:r>
      <w:r w:rsidRPr="003A32C3">
        <w:t xml:space="preserve">first phases of planetary formation </w:t>
      </w:r>
      <w:r>
        <w:t xml:space="preserve">and are </w:t>
      </w:r>
      <w:r w:rsidRPr="003A32C3">
        <w:t>particularly intense at these frequencies) and to identify high-density ioni</w:t>
      </w:r>
      <w:r w:rsidR="0063723D">
        <w:t>s</w:t>
      </w:r>
      <w:r w:rsidRPr="003A32C3">
        <w:t>ed gas from the change of the spectral index of free-free emission.</w:t>
      </w:r>
    </w:p>
    <w:p w14:paraId="7EB99798" w14:textId="77777777" w:rsidR="00F061A7" w:rsidRDefault="00F061A7" w:rsidP="00F061A7">
      <w:r>
        <w:t xml:space="preserve">Another important scientific case is </w:t>
      </w:r>
      <w:r w:rsidRPr="003A32C3">
        <w:t>the emission of radio</w:t>
      </w:r>
      <w:r w:rsidR="0063723D">
        <w:t>-</w:t>
      </w:r>
      <w:r w:rsidRPr="003A32C3">
        <w:t>recombination lines, like H 43,44</w:t>
      </w:r>
      <w:r w:rsidRPr="00F061A7">
        <w:t>α</w:t>
      </w:r>
      <w:r w:rsidRPr="003A32C3">
        <w:t>, H 43,44</w:t>
      </w:r>
      <w:r w:rsidRPr="00F061A7">
        <w:t>β</w:t>
      </w:r>
      <w:r w:rsidRPr="003A32C3">
        <w:t>, and He 43,44</w:t>
      </w:r>
      <w:r w:rsidRPr="00F061A7">
        <w:t>α</w:t>
      </w:r>
      <w:r w:rsidRPr="003A32C3">
        <w:t xml:space="preserve">, </w:t>
      </w:r>
      <w:r>
        <w:t>which are very</w:t>
      </w:r>
      <w:r w:rsidRPr="003A32C3">
        <w:t xml:space="preserve"> useful to study ioni</w:t>
      </w:r>
      <w:r w:rsidR="0063723D">
        <w:t>s</w:t>
      </w:r>
      <w:r w:rsidRPr="003A32C3">
        <w:t>ed regions, providing information of the gas dynamics.</w:t>
      </w:r>
    </w:p>
    <w:p w14:paraId="30F99C21" w14:textId="77777777" w:rsidR="00F061A7" w:rsidRDefault="00F061A7" w:rsidP="00F061A7">
      <w:r>
        <w:t>Finally, VLBI observations at 86 GHz provide high resolution maps to understand the spatial distribution and time evolution of natural radio</w:t>
      </w:r>
      <w:r w:rsidR="00914D22">
        <w:t xml:space="preserve"> </w:t>
      </w:r>
      <w:r>
        <w:t>sources. This band could be affected by out-of-band emissions, too.</w:t>
      </w:r>
    </w:p>
    <w:p w14:paraId="72E765D7" w14:textId="77777777" w:rsidR="009206F4" w:rsidRPr="00F76673" w:rsidRDefault="009206F4" w:rsidP="009206F4">
      <w:pPr>
        <w:rPr>
          <w:rStyle w:val="ECCParagraph"/>
        </w:rPr>
      </w:pPr>
      <w:r w:rsidRPr="00F76673">
        <w:rPr>
          <w:rStyle w:val="ECCParagraph"/>
        </w:rPr>
        <w:t xml:space="preserve">Recommendation ITU-R RA.769-2 </w:t>
      </w:r>
      <w:r w:rsidR="0091778B" w:rsidRPr="00F76673">
        <w:rPr>
          <w:rStyle w:val="ECCParagraph"/>
        </w:rPr>
        <w:fldChar w:fldCharType="begin"/>
      </w:r>
      <w:r w:rsidR="0091778B" w:rsidRPr="0091778B">
        <w:rPr>
          <w:rStyle w:val="ECCParagraph"/>
        </w:rPr>
        <w:instrText xml:space="preserve"> REF _Ref9630142 \r \h </w:instrText>
      </w:r>
      <w:r w:rsidR="0091778B">
        <w:rPr>
          <w:rStyle w:val="ECCParagraph"/>
        </w:rPr>
        <w:instrText xml:space="preserve"> \* MERGEFORMAT </w:instrText>
      </w:r>
      <w:r w:rsidR="0091778B" w:rsidRPr="00F76673">
        <w:rPr>
          <w:rStyle w:val="ECCParagraph"/>
        </w:rPr>
      </w:r>
      <w:r w:rsidR="0091778B" w:rsidRPr="00F76673">
        <w:rPr>
          <w:rStyle w:val="ECCParagraph"/>
        </w:rPr>
        <w:fldChar w:fldCharType="separate"/>
      </w:r>
      <w:r w:rsidR="0068374C">
        <w:rPr>
          <w:rStyle w:val="ECCParagraph"/>
        </w:rPr>
        <w:t>[27]</w:t>
      </w:r>
      <w:r w:rsidR="0091778B" w:rsidRPr="00F76673">
        <w:rPr>
          <w:rStyle w:val="ECCParagraph"/>
        </w:rPr>
        <w:fldChar w:fldCharType="end"/>
      </w:r>
      <w:r w:rsidR="0091778B" w:rsidRPr="00F76673">
        <w:rPr>
          <w:rStyle w:val="ECCParagraph"/>
        </w:rPr>
        <w:t xml:space="preserve"> </w:t>
      </w:r>
      <w:r w:rsidRPr="00F76673">
        <w:rPr>
          <w:rStyle w:val="ECCParagraph"/>
        </w:rPr>
        <w:t xml:space="preserve">provides the following protection criteria for observations located in proximity of the analysed frequency range: </w:t>
      </w:r>
    </w:p>
    <w:p w14:paraId="323AF0BA" w14:textId="77777777" w:rsidR="009206F4" w:rsidRPr="00F76673" w:rsidRDefault="009206F4" w:rsidP="00F76673">
      <w:pPr>
        <w:pStyle w:val="ECCBulletsLv1"/>
        <w:rPr>
          <w:rStyle w:val="ECCParagraph"/>
        </w:rPr>
      </w:pPr>
      <w:r w:rsidRPr="00F76673">
        <w:rPr>
          <w:rStyle w:val="ECCParagraph"/>
        </w:rPr>
        <w:t>Continuum observations centred at 89 GHz with a bandwidth of 8 GHz with a received power threshold level of -189 dBW in 8 GHz</w:t>
      </w:r>
      <w:r w:rsidR="003F5F3F">
        <w:rPr>
          <w:rStyle w:val="ECCParagraph"/>
        </w:rPr>
        <w:t>, equivalent to a spectral pfd of -228</w:t>
      </w:r>
      <w:r w:rsidR="00AA1EC8">
        <w:rPr>
          <w:rStyle w:val="ECCParagraph"/>
        </w:rPr>
        <w:t xml:space="preserve"> </w:t>
      </w:r>
      <w:r w:rsidR="003F5F3F">
        <w:rPr>
          <w:rStyle w:val="ECCParagraph"/>
        </w:rPr>
        <w:t>dBw/(m</w:t>
      </w:r>
      <w:r w:rsidR="003F5F3F" w:rsidRPr="00C838F0">
        <w:rPr>
          <w:rStyle w:val="ECCHLsuperscript"/>
        </w:rPr>
        <w:t>2</w:t>
      </w:r>
      <w:r w:rsidR="003F5F3F">
        <w:rPr>
          <w:rStyle w:val="ECCParagraph"/>
        </w:rPr>
        <w:t>·Hz),</w:t>
      </w:r>
      <w:r w:rsidR="00F061A7">
        <w:rPr>
          <w:rStyle w:val="ECCParagraph"/>
        </w:rPr>
        <w:t xml:space="preserve"> assuming 2000 seconds of integration time</w:t>
      </w:r>
      <w:r w:rsidRPr="00F76673">
        <w:rPr>
          <w:rStyle w:val="ECCParagraph"/>
        </w:rPr>
        <w:t>;</w:t>
      </w:r>
    </w:p>
    <w:p w14:paraId="1A31E0B8" w14:textId="77777777" w:rsidR="009206F4" w:rsidRDefault="009206F4" w:rsidP="009206F4">
      <w:pPr>
        <w:pStyle w:val="ECCBulletsLv1"/>
        <w:rPr>
          <w:rStyle w:val="ECCParagraph"/>
        </w:rPr>
      </w:pPr>
      <w:r w:rsidRPr="00F76673">
        <w:rPr>
          <w:rStyle w:val="ECCParagraph"/>
        </w:rPr>
        <w:t>Spectral Line Observations (SLO) centred at 88.6 GHz with a bandwidth of 1 MHz with a received power threshold level of -209 dBW in 1 MHz</w:t>
      </w:r>
      <w:r w:rsidR="003F5F3F">
        <w:rPr>
          <w:rStyle w:val="ECCParagraph"/>
        </w:rPr>
        <w:t>, equivalent to a spectral pfd of -208</w:t>
      </w:r>
      <w:r w:rsidR="00AA1EC8">
        <w:rPr>
          <w:rStyle w:val="ECCParagraph"/>
        </w:rPr>
        <w:t xml:space="preserve"> </w:t>
      </w:r>
      <w:r w:rsidR="003F5F3F">
        <w:rPr>
          <w:rStyle w:val="ECCParagraph"/>
        </w:rPr>
        <w:t>dBw/(m</w:t>
      </w:r>
      <w:r w:rsidR="003F5F3F" w:rsidRPr="00C838F0">
        <w:rPr>
          <w:rStyle w:val="ECCHLsuperscript"/>
        </w:rPr>
        <w:t>2</w:t>
      </w:r>
      <w:r w:rsidR="003F5F3F">
        <w:rPr>
          <w:rStyle w:val="ECCParagraph"/>
        </w:rPr>
        <w:t>·Hz),</w:t>
      </w:r>
      <w:r w:rsidR="00F061A7">
        <w:rPr>
          <w:rStyle w:val="ECCParagraph"/>
        </w:rPr>
        <w:t xml:space="preserve"> assuming 2000 seconds of integration time</w:t>
      </w:r>
      <w:r w:rsidRPr="00F76673">
        <w:rPr>
          <w:rStyle w:val="ECCParagraph"/>
        </w:rPr>
        <w:t>;</w:t>
      </w:r>
    </w:p>
    <w:p w14:paraId="0686C1D2" w14:textId="77777777" w:rsidR="00F061A7" w:rsidRDefault="00F061A7" w:rsidP="009206F4">
      <w:pPr>
        <w:pStyle w:val="ECCBulletsLv1"/>
        <w:rPr>
          <w:rStyle w:val="ECCParagraph"/>
        </w:rPr>
      </w:pPr>
      <w:r>
        <w:rPr>
          <w:rStyle w:val="ECCParagraph"/>
        </w:rPr>
        <w:t>VLBI observations at 86 GHz will suffer detrimental interference if the received spectral density of power flux is higher than -172 dBW/(m</w:t>
      </w:r>
      <w:r w:rsidRPr="00C838F0">
        <w:rPr>
          <w:rStyle w:val="ECCHLsuperscript"/>
        </w:rPr>
        <w:t>2</w:t>
      </w:r>
      <w:r>
        <w:rPr>
          <w:rStyle w:val="ECCParagraph"/>
        </w:rPr>
        <w:t>·Hz);</w:t>
      </w:r>
    </w:p>
    <w:p w14:paraId="7AC659FF" w14:textId="77777777" w:rsidR="00005B19" w:rsidRPr="00F76673" w:rsidRDefault="00005B19" w:rsidP="009206F4">
      <w:pPr>
        <w:pStyle w:val="ECCBulletsLv1"/>
        <w:rPr>
          <w:rStyle w:val="ECCParagraph"/>
        </w:rPr>
      </w:pPr>
      <w:r w:rsidRPr="00005B19">
        <w:t>RAS antenna side-lobe gain of 0</w:t>
      </w:r>
      <w:r w:rsidR="0063723D">
        <w:t xml:space="preserve"> </w:t>
      </w:r>
      <w:r w:rsidRPr="00005B19">
        <w:t>dBi for evaluating interference arriving along terrestrial paths</w:t>
      </w:r>
      <w:r w:rsidR="0063723D">
        <w:t>.</w:t>
      </w:r>
    </w:p>
    <w:p w14:paraId="26777B22" w14:textId="77777777" w:rsidR="004D39E7" w:rsidRDefault="004D39E7" w:rsidP="004D39E7">
      <w:pPr>
        <w:rPr>
          <w:rStyle w:val="ECCParagraph"/>
        </w:rPr>
      </w:pPr>
      <w:r w:rsidRPr="009206F4">
        <w:rPr>
          <w:rStyle w:val="ECCParagraph"/>
        </w:rPr>
        <w:t>The list of European radio astronomy stations which operational ranges cover the band 74-</w:t>
      </w:r>
      <w:r w:rsidR="00F061A7">
        <w:rPr>
          <w:rStyle w:val="ECCParagraph"/>
        </w:rPr>
        <w:t>81</w:t>
      </w:r>
      <w:r w:rsidR="00F061A7" w:rsidRPr="009206F4">
        <w:rPr>
          <w:rStyle w:val="ECCParagraph"/>
        </w:rPr>
        <w:t xml:space="preserve"> </w:t>
      </w:r>
      <w:r w:rsidRPr="009206F4">
        <w:rPr>
          <w:rStyle w:val="ECCParagraph"/>
        </w:rPr>
        <w:t xml:space="preserve">GHz is reported in </w:t>
      </w:r>
      <w:r w:rsidR="00F061A7">
        <w:rPr>
          <w:rStyle w:val="ECCParagraph"/>
        </w:rPr>
        <w:fldChar w:fldCharType="begin"/>
      </w:r>
      <w:r w:rsidR="00F061A7">
        <w:rPr>
          <w:rStyle w:val="ECCParagraph"/>
        </w:rPr>
        <w:instrText xml:space="preserve"> REF _Ref9065843 \h </w:instrText>
      </w:r>
      <w:r w:rsidR="00F061A7">
        <w:rPr>
          <w:rStyle w:val="ECCParagraph"/>
        </w:rPr>
      </w:r>
      <w:r w:rsidR="00F061A7">
        <w:rPr>
          <w:rStyle w:val="ECCParagraph"/>
        </w:rPr>
        <w:fldChar w:fldCharType="separate"/>
      </w:r>
      <w:r w:rsidR="0068374C" w:rsidRPr="00B1536D">
        <w:t xml:space="preserve">Table </w:t>
      </w:r>
      <w:r w:rsidR="0068374C">
        <w:rPr>
          <w:noProof/>
        </w:rPr>
        <w:t>31</w:t>
      </w:r>
      <w:r w:rsidR="00F061A7">
        <w:rPr>
          <w:rStyle w:val="ECCParagraph"/>
        </w:rPr>
        <w:fldChar w:fldCharType="end"/>
      </w:r>
      <w:r w:rsidR="00F061A7">
        <w:rPr>
          <w:rStyle w:val="ECCParagraph"/>
        </w:rPr>
        <w:t xml:space="preserve"> </w:t>
      </w:r>
      <w:r w:rsidR="00565B59">
        <w:rPr>
          <w:rStyle w:val="ECCParagraph"/>
        </w:rPr>
        <w:t>in</w:t>
      </w:r>
      <w:r w:rsidR="00F061A7">
        <w:rPr>
          <w:rStyle w:val="ECCParagraph"/>
        </w:rPr>
        <w:t xml:space="preserve">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Pr="009206F4">
        <w:rPr>
          <w:rStyle w:val="ECCParagraph"/>
        </w:rPr>
        <w:t>.</w:t>
      </w:r>
    </w:p>
    <w:p w14:paraId="50BB859E" w14:textId="77777777" w:rsidR="00AF12F4" w:rsidRDefault="00F061A7" w:rsidP="00AF12F4">
      <w:pPr>
        <w:rPr>
          <w:rStyle w:val="ECCParagraph"/>
        </w:rPr>
      </w:pPr>
      <w:r>
        <w:rPr>
          <w:rStyle w:val="ECCParagraph"/>
        </w:rPr>
        <w:t>As a result, a compatibility study between HD-GBSAR and RAS, considering both in-band and out-of-band emissions, is required.</w:t>
      </w:r>
    </w:p>
    <w:p w14:paraId="4501D611" w14:textId="77777777" w:rsidR="00C62F17" w:rsidRPr="00F76673" w:rsidRDefault="00C62F17" w:rsidP="00C35E40">
      <w:pPr>
        <w:pStyle w:val="Heading2"/>
        <w:rPr>
          <w:rStyle w:val="ECCParagraph"/>
        </w:rPr>
      </w:pPr>
      <w:bookmarkStart w:id="224" w:name="_Toc31205878"/>
      <w:r w:rsidRPr="00F76673">
        <w:rPr>
          <w:rStyle w:val="ECCParagraph"/>
        </w:rPr>
        <w:t>7</w:t>
      </w:r>
      <w:r w:rsidR="008F538F" w:rsidRPr="00F76673">
        <w:rPr>
          <w:rStyle w:val="ECCParagraph"/>
        </w:rPr>
        <w:t>7</w:t>
      </w:r>
      <w:r w:rsidRPr="00F76673">
        <w:rPr>
          <w:rStyle w:val="ECCParagraph"/>
        </w:rPr>
        <w:t>-</w:t>
      </w:r>
      <w:r w:rsidR="008F538F" w:rsidRPr="00F76673">
        <w:rPr>
          <w:rStyle w:val="ECCParagraph"/>
        </w:rPr>
        <w:t>81</w:t>
      </w:r>
      <w:r w:rsidRPr="00F76673">
        <w:rPr>
          <w:rStyle w:val="ECCParagraph"/>
        </w:rPr>
        <w:t xml:space="preserve"> GHz band victim applications and services</w:t>
      </w:r>
      <w:bookmarkEnd w:id="224"/>
    </w:p>
    <w:p w14:paraId="727E1194" w14:textId="77777777" w:rsidR="001D3C83" w:rsidRPr="00C838F0" w:rsidRDefault="001D3C83" w:rsidP="001D3C83">
      <w:pPr>
        <w:pStyle w:val="Heading3"/>
        <w:rPr>
          <w:lang w:val="en-GB"/>
        </w:rPr>
      </w:pPr>
      <w:bookmarkStart w:id="225" w:name="_Toc31205879"/>
      <w:r w:rsidRPr="00C838F0">
        <w:rPr>
          <w:lang w:val="en-GB"/>
        </w:rPr>
        <w:t>Automotive (Mobile) Short Range Radars (SRR)</w:t>
      </w:r>
      <w:bookmarkEnd w:id="225"/>
    </w:p>
    <w:p w14:paraId="69755EF0" w14:textId="77777777" w:rsidR="008F538F" w:rsidRDefault="008F538F">
      <w:r>
        <w:rPr>
          <w:rStyle w:val="ECCParagraph"/>
        </w:rPr>
        <w:t xml:space="preserve">As already mentioned in </w:t>
      </w:r>
      <w:r>
        <w:rPr>
          <w:rStyle w:val="ECCParagraph"/>
        </w:rPr>
        <w:fldChar w:fldCharType="begin"/>
      </w:r>
      <w:r>
        <w:rPr>
          <w:rStyle w:val="ECCParagraph"/>
        </w:rPr>
        <w:instrText xml:space="preserve"> REF _Ref8384804 \r \h </w:instrText>
      </w:r>
      <w:r>
        <w:rPr>
          <w:rStyle w:val="ECCParagraph"/>
        </w:rPr>
      </w:r>
      <w:r>
        <w:rPr>
          <w:rStyle w:val="ECCParagraph"/>
        </w:rPr>
        <w:fldChar w:fldCharType="separate"/>
      </w:r>
      <w:r w:rsidR="0068374C">
        <w:rPr>
          <w:rStyle w:val="ECCParagraph"/>
        </w:rPr>
        <w:t>4.2.1.2</w:t>
      </w:r>
      <w:r>
        <w:rPr>
          <w:rStyle w:val="ECCParagraph"/>
        </w:rPr>
        <w:fldChar w:fldCharType="end"/>
      </w:r>
      <w:r>
        <w:rPr>
          <w:rStyle w:val="ECCParagraph"/>
        </w:rPr>
        <w:t xml:space="preserve">, </w:t>
      </w:r>
      <w:r w:rsidR="000720F3">
        <w:rPr>
          <w:rStyle w:val="ECCParagraph"/>
        </w:rPr>
        <w:t>R</w:t>
      </w:r>
      <w:r w:rsidRPr="00B56D3E">
        <w:rPr>
          <w:rStyle w:val="ECCParagraph"/>
        </w:rPr>
        <w:t xml:space="preserve">ecommendation ITU-R M.2057 </w:t>
      </w:r>
      <w:r w:rsidRPr="00CC40A4">
        <w:rPr>
          <w:rStyle w:val="ECCParagraph"/>
        </w:rPr>
        <w:fldChar w:fldCharType="begin"/>
      </w:r>
      <w:r w:rsidRPr="00CC40A4">
        <w:rPr>
          <w:rStyle w:val="ECCParagraph"/>
        </w:rPr>
        <w:instrText xml:space="preserve"> REF _Ref3585154 \r \h </w:instrText>
      </w:r>
      <w:r>
        <w:rPr>
          <w:rStyle w:val="ECCParagraph"/>
        </w:rPr>
        <w:instrText xml:space="preserve"> \* MERGEFORMAT </w:instrText>
      </w:r>
      <w:r w:rsidRPr="00CC40A4">
        <w:rPr>
          <w:rStyle w:val="ECCParagraph"/>
        </w:rPr>
      </w:r>
      <w:r w:rsidRPr="00CC40A4">
        <w:rPr>
          <w:rStyle w:val="ECCParagraph"/>
        </w:rPr>
        <w:fldChar w:fldCharType="separate"/>
      </w:r>
      <w:r w:rsidR="0068374C">
        <w:rPr>
          <w:rStyle w:val="ECCParagraph"/>
        </w:rPr>
        <w:t>[16]</w:t>
      </w:r>
      <w:r w:rsidRPr="00CC40A4">
        <w:rPr>
          <w:rStyle w:val="ECCParagraph"/>
        </w:rPr>
        <w:fldChar w:fldCharType="end"/>
      </w:r>
      <w:r w:rsidRPr="00CC40A4">
        <w:rPr>
          <w:rStyle w:val="ECCParagraph"/>
        </w:rPr>
        <w:t xml:space="preserve"> sp</w:t>
      </w:r>
      <w:r w:rsidRPr="00B56D3E">
        <w:rPr>
          <w:rStyle w:val="ECCParagraph"/>
        </w:rPr>
        <w:t>ecifies the system characteristics of automotive radars operating under the radiolocation service in the frequency band 76-81 GHz</w:t>
      </w:r>
      <w:r>
        <w:rPr>
          <w:rStyle w:val="ECCParagraph"/>
        </w:rPr>
        <w:t xml:space="preserve"> to be used in compatibility studies</w:t>
      </w:r>
      <w:r w:rsidRPr="00B56D3E">
        <w:rPr>
          <w:rStyle w:val="ECCParagraph"/>
        </w:rPr>
        <w:t xml:space="preserve">. </w:t>
      </w:r>
      <w:r>
        <w:rPr>
          <w:rStyle w:val="ECCParagraph"/>
        </w:rPr>
        <w:t xml:space="preserve">According to </w:t>
      </w:r>
      <w:r w:rsidR="000720F3">
        <w:rPr>
          <w:rStyle w:val="ECCParagraph"/>
        </w:rPr>
        <w:t>R</w:t>
      </w:r>
      <w:r w:rsidR="000720F3" w:rsidRPr="00B56D3E">
        <w:rPr>
          <w:rStyle w:val="ECCParagraph"/>
        </w:rPr>
        <w:t>ecommendation ITU-R M.2057</w:t>
      </w:r>
      <w:r w:rsidR="00255C07">
        <w:rPr>
          <w:rStyle w:val="ECCParagraph"/>
        </w:rPr>
        <w:t>,</w:t>
      </w:r>
      <w:r w:rsidR="00734A74">
        <w:rPr>
          <w:rStyle w:val="ECCParagraph"/>
        </w:rPr>
        <w:t xml:space="preserve"> </w:t>
      </w:r>
      <w:r>
        <w:rPr>
          <w:rStyle w:val="ECCParagraph"/>
        </w:rPr>
        <w:t>t</w:t>
      </w:r>
      <w:r w:rsidRPr="00B56D3E">
        <w:rPr>
          <w:rStyle w:val="ECCParagraph"/>
        </w:rPr>
        <w:t>he band 7</w:t>
      </w:r>
      <w:r>
        <w:rPr>
          <w:rStyle w:val="ECCParagraph"/>
        </w:rPr>
        <w:t>7</w:t>
      </w:r>
      <w:r w:rsidRPr="00B56D3E">
        <w:rPr>
          <w:rStyle w:val="ECCParagraph"/>
        </w:rPr>
        <w:t>-</w:t>
      </w:r>
      <w:r>
        <w:rPr>
          <w:rStyle w:val="ECCParagraph"/>
        </w:rPr>
        <w:t xml:space="preserve">81 </w:t>
      </w:r>
      <w:r w:rsidRPr="00B56D3E">
        <w:rPr>
          <w:rStyle w:val="ECCParagraph"/>
        </w:rPr>
        <w:t>GHz</w:t>
      </w:r>
      <w:r>
        <w:rPr>
          <w:rStyle w:val="ECCParagraph"/>
        </w:rPr>
        <w:t xml:space="preserve"> is</w:t>
      </w:r>
      <w:r w:rsidRPr="00B56D3E">
        <w:rPr>
          <w:rStyle w:val="ECCParagraph"/>
        </w:rPr>
        <w:t xml:space="preserve"> used for</w:t>
      </w:r>
      <w:r w:rsidRPr="00C8398E">
        <w:t xml:space="preserve"> high resolution applications such as blind spot detection, lane-change assist and rear-traffic-crossing-alert, detection of pedestrians and bicycles in close proximity to a vehicle, for measurement ranges up to 100 metres</w:t>
      </w:r>
      <w:r w:rsidR="00D634E3">
        <w:t>.</w:t>
      </w:r>
    </w:p>
    <w:p w14:paraId="56C806E9" w14:textId="77777777" w:rsidR="00734A74" w:rsidRDefault="00734A74" w:rsidP="00F76673">
      <w:pPr>
        <w:rPr>
          <w:rStyle w:val="ECCParagraph"/>
        </w:rPr>
      </w:pPr>
      <w:r>
        <w:rPr>
          <w:rStyle w:val="ECCParagraph"/>
        </w:rPr>
        <w:t xml:space="preserve">The </w:t>
      </w:r>
      <w:r w:rsidR="000720F3">
        <w:rPr>
          <w:rStyle w:val="ECCParagraph"/>
        </w:rPr>
        <w:t>R</w:t>
      </w:r>
      <w:r w:rsidR="000720F3" w:rsidRPr="00B56D3E">
        <w:rPr>
          <w:rStyle w:val="ECCParagraph"/>
        </w:rPr>
        <w:t>ecommendation ITU-R M.2057</w:t>
      </w:r>
      <w:r>
        <w:rPr>
          <w:rStyle w:val="ECCParagraph"/>
        </w:rPr>
        <w:t xml:space="preserve"> provides four different radar characteristics operating in this frequency range</w:t>
      </w:r>
      <w:r w:rsidR="006E6416">
        <w:rPr>
          <w:rStyle w:val="ECCParagraph"/>
        </w:rPr>
        <w:t xml:space="preserve"> (Table </w:t>
      </w:r>
      <w:r w:rsidR="006E6416" w:rsidRPr="006E6416">
        <w:rPr>
          <w:rStyle w:val="ECCParagraph"/>
        </w:rPr>
        <w:t xml:space="preserve">1 of the </w:t>
      </w:r>
      <w:r w:rsidR="00D634E3">
        <w:rPr>
          <w:rStyle w:val="ECCParagraph"/>
        </w:rPr>
        <w:t>R</w:t>
      </w:r>
      <w:r w:rsidR="006E6416" w:rsidRPr="006E6416">
        <w:rPr>
          <w:rStyle w:val="ECCParagraph"/>
        </w:rPr>
        <w:t>ecommendation)</w:t>
      </w:r>
      <w:r>
        <w:rPr>
          <w:rStyle w:val="ECCParagraph"/>
        </w:rPr>
        <w:t>, indicated as:</w:t>
      </w:r>
    </w:p>
    <w:p w14:paraId="52BDFDCC" w14:textId="77777777" w:rsidR="00961558" w:rsidRDefault="00734A74" w:rsidP="001C3E93">
      <w:pPr>
        <w:pStyle w:val="ECCBulletsLv1"/>
        <w:rPr>
          <w:rStyle w:val="ECCParagraph"/>
        </w:rPr>
      </w:pPr>
      <w:r w:rsidRPr="00734A74">
        <w:rPr>
          <w:rStyle w:val="ECCParagraph"/>
        </w:rPr>
        <w:t>Radar B</w:t>
      </w:r>
      <w:r>
        <w:rPr>
          <w:rStyle w:val="ECCParagraph"/>
        </w:rPr>
        <w:t xml:space="preserve"> used f</w:t>
      </w:r>
      <w:r w:rsidRPr="00734A74">
        <w:rPr>
          <w:rStyle w:val="ECCParagraph"/>
        </w:rPr>
        <w:t>or front applications</w:t>
      </w:r>
      <w:r>
        <w:rPr>
          <w:rStyle w:val="ECCParagraph"/>
        </w:rPr>
        <w:t>;</w:t>
      </w:r>
    </w:p>
    <w:p w14:paraId="5DBE5D30" w14:textId="77777777" w:rsidR="00734A74" w:rsidRDefault="00734A74" w:rsidP="001C3E93">
      <w:pPr>
        <w:pStyle w:val="ECCBulletsLv1"/>
        <w:rPr>
          <w:rStyle w:val="ECCParagraph"/>
        </w:rPr>
      </w:pPr>
      <w:r w:rsidRPr="00734A74">
        <w:rPr>
          <w:rStyle w:val="ECCParagraph"/>
        </w:rPr>
        <w:t>Radar C</w:t>
      </w:r>
      <w:r>
        <w:rPr>
          <w:rStyle w:val="ECCParagraph"/>
        </w:rPr>
        <w:t xml:space="preserve"> used f</w:t>
      </w:r>
      <w:r w:rsidRPr="00734A74">
        <w:rPr>
          <w:rStyle w:val="ECCParagraph"/>
        </w:rPr>
        <w:t>or corner applications</w:t>
      </w:r>
      <w:r w:rsidR="00D634E3">
        <w:rPr>
          <w:rStyle w:val="ECCParagraph"/>
        </w:rPr>
        <w:t>;</w:t>
      </w:r>
    </w:p>
    <w:p w14:paraId="6B09F1B9" w14:textId="77777777" w:rsidR="00734A74" w:rsidRDefault="00734A74" w:rsidP="001C3E93">
      <w:pPr>
        <w:pStyle w:val="ECCBulletsLv1"/>
        <w:rPr>
          <w:rStyle w:val="ECCParagraph"/>
        </w:rPr>
      </w:pPr>
      <w:r w:rsidRPr="00734A74">
        <w:rPr>
          <w:rStyle w:val="ECCParagraph"/>
        </w:rPr>
        <w:t>Radar D</w:t>
      </w:r>
      <w:r w:rsidR="00D634E3">
        <w:rPr>
          <w:rStyle w:val="ECCParagraph"/>
        </w:rPr>
        <w:t>;</w:t>
      </w:r>
    </w:p>
    <w:p w14:paraId="778B26A3" w14:textId="77777777" w:rsidR="00734A74" w:rsidRDefault="00734A74" w:rsidP="001C3E93">
      <w:pPr>
        <w:pStyle w:val="ECCBulletsLv1"/>
        <w:rPr>
          <w:rStyle w:val="ECCParagraph"/>
        </w:rPr>
      </w:pPr>
      <w:r w:rsidRPr="00734A74">
        <w:rPr>
          <w:rStyle w:val="ECCParagraph"/>
        </w:rPr>
        <w:t>Radar E</w:t>
      </w:r>
      <w:r>
        <w:rPr>
          <w:rStyle w:val="ECCParagraph"/>
        </w:rPr>
        <w:t xml:space="preserve"> used for v</w:t>
      </w:r>
      <w:r w:rsidRPr="00734A74">
        <w:rPr>
          <w:rStyle w:val="ECCParagraph"/>
        </w:rPr>
        <w:t>ery short range applications (e.g. parking-aid, CA at very low speed)</w:t>
      </w:r>
      <w:r w:rsidR="00D634E3">
        <w:rPr>
          <w:rStyle w:val="ECCParagraph"/>
        </w:rPr>
        <w:t>.</w:t>
      </w:r>
    </w:p>
    <w:p w14:paraId="305632BA" w14:textId="77777777" w:rsidR="001D3C83" w:rsidRDefault="001D3C83" w:rsidP="001D3C83">
      <w:pPr>
        <w:pStyle w:val="Heading3"/>
      </w:pPr>
      <w:bookmarkStart w:id="226" w:name="_Toc31205880"/>
      <w:r>
        <w:t>Short Range Device applications</w:t>
      </w:r>
      <w:bookmarkEnd w:id="226"/>
    </w:p>
    <w:p w14:paraId="75E4D89E" w14:textId="77777777" w:rsidR="00C62F17" w:rsidRPr="00F76673" w:rsidRDefault="00CD2A34" w:rsidP="005D7DE8">
      <w:pPr>
        <w:rPr>
          <w:rStyle w:val="ECCParagraph"/>
        </w:rPr>
      </w:pPr>
      <w:r w:rsidRPr="00F76673">
        <w:rPr>
          <w:rStyle w:val="ECCParagraph"/>
        </w:rPr>
        <w:t>The LPR is the only SRD operating in the 77-81</w:t>
      </w:r>
      <w:r w:rsidR="00E53F6B">
        <w:rPr>
          <w:rStyle w:val="ECCParagraph"/>
        </w:rPr>
        <w:t xml:space="preserve"> </w:t>
      </w:r>
      <w:r w:rsidRPr="00F76673">
        <w:rPr>
          <w:rStyle w:val="ECCParagraph"/>
        </w:rPr>
        <w:t xml:space="preserve">GHz frequency range. LPR characteristics and deployment scenarios are already specified in </w:t>
      </w:r>
      <w:r w:rsidRPr="00F76673">
        <w:rPr>
          <w:rStyle w:val="ECCParagraph"/>
        </w:rPr>
        <w:fldChar w:fldCharType="begin"/>
      </w:r>
      <w:r w:rsidRPr="00F76673">
        <w:rPr>
          <w:rStyle w:val="ECCParagraph"/>
        </w:rPr>
        <w:instrText xml:space="preserve"> REF _Ref8400176 \r \h </w:instrText>
      </w:r>
      <w:r>
        <w:rPr>
          <w:rStyle w:val="ECCParagraph"/>
        </w:rPr>
        <w:instrText xml:space="preserve"> \* MERGEFORMAT </w:instrText>
      </w:r>
      <w:r w:rsidRPr="00F76673">
        <w:rPr>
          <w:rStyle w:val="ECCParagraph"/>
        </w:rPr>
      </w:r>
      <w:r w:rsidRPr="00F76673">
        <w:rPr>
          <w:rStyle w:val="ECCParagraph"/>
        </w:rPr>
        <w:fldChar w:fldCharType="separate"/>
      </w:r>
      <w:r w:rsidR="0068374C">
        <w:rPr>
          <w:rStyle w:val="ECCParagraph"/>
        </w:rPr>
        <w:t>4.2.1.5</w:t>
      </w:r>
      <w:r w:rsidRPr="00F76673">
        <w:rPr>
          <w:rStyle w:val="ECCParagraph"/>
        </w:rPr>
        <w:fldChar w:fldCharType="end"/>
      </w:r>
      <w:r w:rsidRPr="00F76673">
        <w:rPr>
          <w:rStyle w:val="ECCParagraph"/>
        </w:rPr>
        <w:t>.</w:t>
      </w:r>
    </w:p>
    <w:p w14:paraId="67571770" w14:textId="77777777" w:rsidR="001D3C83" w:rsidRPr="00C838F0" w:rsidRDefault="001D3C83" w:rsidP="001D3C83">
      <w:pPr>
        <w:pStyle w:val="Heading3"/>
        <w:rPr>
          <w:lang w:val="en-US"/>
        </w:rPr>
      </w:pPr>
      <w:bookmarkStart w:id="227" w:name="_Ref8400260"/>
      <w:bookmarkStart w:id="228" w:name="_Toc31205881"/>
      <w:r w:rsidRPr="00C838F0">
        <w:rPr>
          <w:lang w:val="en-US"/>
        </w:rPr>
        <w:t>Amateur and Amateur</w:t>
      </w:r>
      <w:r w:rsidR="00D634E3" w:rsidRPr="00C838F0">
        <w:rPr>
          <w:lang w:val="en-US"/>
        </w:rPr>
        <w:t>-</w:t>
      </w:r>
      <w:r w:rsidRPr="00C838F0">
        <w:rPr>
          <w:lang w:val="en-US"/>
        </w:rPr>
        <w:t>Satellite Service</w:t>
      </w:r>
      <w:bookmarkEnd w:id="227"/>
      <w:bookmarkEnd w:id="228"/>
    </w:p>
    <w:p w14:paraId="132B0F36" w14:textId="77777777" w:rsidR="000E297A" w:rsidRPr="000E297A" w:rsidRDefault="00CD2A34" w:rsidP="00F76673">
      <w:pPr>
        <w:rPr>
          <w:rStyle w:val="ECCHLyellow"/>
          <w:rFonts w:cs="Arial"/>
          <w:b/>
          <w:bCs/>
        </w:rPr>
      </w:pPr>
      <w:r w:rsidRPr="00F76673">
        <w:rPr>
          <w:rStyle w:val="ECCParagraph"/>
        </w:rPr>
        <w:t xml:space="preserve">It applies the same information reported in </w:t>
      </w:r>
      <w:r w:rsidR="009206F4">
        <w:rPr>
          <w:rStyle w:val="ECCParagraph"/>
        </w:rPr>
        <w:fldChar w:fldCharType="begin"/>
      </w:r>
      <w:r w:rsidR="009206F4">
        <w:rPr>
          <w:rStyle w:val="ECCParagraph"/>
        </w:rPr>
        <w:instrText xml:space="preserve"> REF _Ref9070366 \r \h </w:instrText>
      </w:r>
      <w:r w:rsidR="009206F4">
        <w:rPr>
          <w:rStyle w:val="ECCParagraph"/>
        </w:rPr>
      </w:r>
      <w:r w:rsidR="009206F4">
        <w:rPr>
          <w:rStyle w:val="ECCParagraph"/>
        </w:rPr>
        <w:fldChar w:fldCharType="separate"/>
      </w:r>
      <w:r w:rsidR="0068374C">
        <w:rPr>
          <w:rStyle w:val="ECCParagraph"/>
        </w:rPr>
        <w:t>4.2.2</w:t>
      </w:r>
      <w:r w:rsidR="009206F4">
        <w:rPr>
          <w:rStyle w:val="ECCParagraph"/>
        </w:rPr>
        <w:fldChar w:fldCharType="end"/>
      </w:r>
      <w:r w:rsidR="009206F4">
        <w:rPr>
          <w:rStyle w:val="ECCParagraph"/>
        </w:rPr>
        <w:t>.</w:t>
      </w:r>
      <w:r w:rsidR="000E297A">
        <w:rPr>
          <w:rStyle w:val="ECCParagraph"/>
        </w:rPr>
        <w:t xml:space="preserve"> </w:t>
      </w:r>
    </w:p>
    <w:p w14:paraId="75F35731" w14:textId="77777777" w:rsidR="001D3C83" w:rsidRDefault="001D3C83" w:rsidP="001D3C83">
      <w:pPr>
        <w:pStyle w:val="Heading3"/>
      </w:pPr>
      <w:bookmarkStart w:id="229" w:name="_Ref8400263"/>
      <w:bookmarkStart w:id="230" w:name="_Toc31205882"/>
      <w:r w:rsidRPr="00344B8E">
        <w:t>Radio</w:t>
      </w:r>
      <w:r>
        <w:t xml:space="preserve"> Astronomy Service</w:t>
      </w:r>
      <w:bookmarkEnd w:id="229"/>
      <w:bookmarkEnd w:id="230"/>
    </w:p>
    <w:p w14:paraId="1364E512" w14:textId="77777777" w:rsidR="00FE6B6A" w:rsidRDefault="009206F4">
      <w:pPr>
        <w:rPr>
          <w:rStyle w:val="ECCParagraph"/>
          <w:rFonts w:cs="Arial"/>
          <w:b/>
          <w:bCs/>
          <w:iCs/>
          <w:caps/>
          <w:szCs w:val="28"/>
        </w:rPr>
      </w:pPr>
      <w:bookmarkStart w:id="231" w:name="_Toc9001951"/>
      <w:bookmarkEnd w:id="231"/>
      <w:r>
        <w:t xml:space="preserve">It applies the same information reported in </w:t>
      </w:r>
      <w:r>
        <w:fldChar w:fldCharType="begin"/>
      </w:r>
      <w:r>
        <w:instrText xml:space="preserve"> REF _Ref9009921 \r \h </w:instrText>
      </w:r>
      <w:r>
        <w:fldChar w:fldCharType="separate"/>
      </w:r>
      <w:r w:rsidR="0068374C">
        <w:t>4.2.3</w:t>
      </w:r>
      <w:r>
        <w:fldChar w:fldCharType="end"/>
      </w:r>
      <w:r>
        <w:t>.</w:t>
      </w:r>
    </w:p>
    <w:p w14:paraId="20B4972B" w14:textId="77777777" w:rsidR="000B71D8" w:rsidRPr="00F76673" w:rsidRDefault="007F69F2" w:rsidP="000B71D8">
      <w:pPr>
        <w:pStyle w:val="Heading2"/>
        <w:rPr>
          <w:rStyle w:val="ECCParagraph"/>
          <w:rFonts w:eastAsia="Calibri"/>
        </w:rPr>
      </w:pPr>
      <w:bookmarkStart w:id="232" w:name="_Ref9588081"/>
      <w:bookmarkStart w:id="233" w:name="_Ref9588106"/>
      <w:bookmarkStart w:id="234" w:name="_Toc31205883"/>
      <w:r>
        <w:rPr>
          <w:rStyle w:val="ECCParagraph"/>
          <w:rFonts w:eastAsia="Calibri"/>
        </w:rPr>
        <w:t xml:space="preserve">Interference </w:t>
      </w:r>
      <w:r w:rsidR="00E50401">
        <w:rPr>
          <w:rStyle w:val="ECCParagraph"/>
          <w:rFonts w:eastAsia="Calibri"/>
        </w:rPr>
        <w:t>analysis method</w:t>
      </w:r>
      <w:bookmarkEnd w:id="232"/>
      <w:bookmarkEnd w:id="233"/>
      <w:bookmarkEnd w:id="234"/>
    </w:p>
    <w:p w14:paraId="4B1805DE" w14:textId="77777777" w:rsidR="00A44EA5" w:rsidRDefault="000B40B2">
      <w:pPr>
        <w:rPr>
          <w:rStyle w:val="ECCParagraph"/>
        </w:rPr>
      </w:pPr>
      <w:r>
        <w:t>Given</w:t>
      </w:r>
      <w:r w:rsidR="00CD2A34">
        <w:t xml:space="preserve"> the very low HD-GBSAR </w:t>
      </w:r>
      <w:r w:rsidRPr="00246D7D">
        <w:rPr>
          <w:rStyle w:val="ECCParagraph"/>
        </w:rPr>
        <w:t>expected average deployment density</w:t>
      </w:r>
      <w:r>
        <w:rPr>
          <w:rStyle w:val="ECCParagraph"/>
        </w:rPr>
        <w:t xml:space="preserve"> (</w:t>
      </w:r>
      <w:r>
        <w:rPr>
          <w:rStyle w:val="ECCParagraph"/>
        </w:rPr>
        <w:fldChar w:fldCharType="begin"/>
      </w:r>
      <w:r>
        <w:rPr>
          <w:rStyle w:val="ECCParagraph"/>
        </w:rPr>
        <w:instrText xml:space="preserve"> REF _Ref2068071 \h </w:instrText>
      </w:r>
      <w:r>
        <w:rPr>
          <w:rStyle w:val="ECCParagraph"/>
        </w:rPr>
      </w:r>
      <w:r>
        <w:rPr>
          <w:rStyle w:val="ECCParagraph"/>
        </w:rPr>
        <w:fldChar w:fldCharType="separate"/>
      </w:r>
      <w:r w:rsidR="0068374C" w:rsidRPr="00C91593">
        <w:t xml:space="preserve">Table </w:t>
      </w:r>
      <w:r w:rsidR="0068374C">
        <w:rPr>
          <w:noProof/>
        </w:rPr>
        <w:t>4</w:t>
      </w:r>
      <w:r>
        <w:rPr>
          <w:rStyle w:val="ECCParagraph"/>
        </w:rPr>
        <w:fldChar w:fldCharType="end"/>
      </w:r>
      <w:r>
        <w:rPr>
          <w:rStyle w:val="ECCParagraph"/>
        </w:rPr>
        <w:t>)</w:t>
      </w:r>
      <w:r>
        <w:t>,</w:t>
      </w:r>
      <w:r w:rsidRPr="00246D7D">
        <w:rPr>
          <w:rStyle w:val="ECCParagraph"/>
        </w:rPr>
        <w:t xml:space="preserve"> the case of multiple HD-GBSAR operating in the same area may be considered unrealistic.</w:t>
      </w:r>
      <w:r>
        <w:rPr>
          <w:rStyle w:val="ECCParagraph"/>
        </w:rPr>
        <w:t xml:space="preserve"> Based on this consideration</w:t>
      </w:r>
      <w:r w:rsidR="00A44EA5">
        <w:rPr>
          <w:rStyle w:val="ECCParagraph"/>
        </w:rPr>
        <w:t xml:space="preserve"> and the stationary usage of HD-GBSAR</w:t>
      </w:r>
      <w:r>
        <w:rPr>
          <w:rStyle w:val="ECCParagraph"/>
        </w:rPr>
        <w:t>, all the interference analysis between HD-GBSAR and existing services and application is conducted by using the Minimum Coupling Loss</w:t>
      </w:r>
      <w:r w:rsidR="00D634E3">
        <w:rPr>
          <w:rStyle w:val="ECCParagraph"/>
        </w:rPr>
        <w:t xml:space="preserve"> (MCL)</w:t>
      </w:r>
      <w:r w:rsidR="00ED27FE">
        <w:rPr>
          <w:rStyle w:val="ECCParagraph"/>
        </w:rPr>
        <w:t xml:space="preserve"> method, to </w:t>
      </w:r>
      <w:r w:rsidR="00ED27FE" w:rsidRPr="00E50401">
        <w:rPr>
          <w:rStyle w:val="ECCParagraph"/>
        </w:rPr>
        <w:t xml:space="preserve">evaluate </w:t>
      </w:r>
      <w:r w:rsidR="00E50401" w:rsidRPr="00F76673">
        <w:rPr>
          <w:rStyle w:val="ECCParagraph"/>
        </w:rPr>
        <w:t>the range beyond which a</w:t>
      </w:r>
      <w:r w:rsidR="00A44EA5">
        <w:rPr>
          <w:rStyle w:val="ECCParagraph"/>
        </w:rPr>
        <w:t>n</w:t>
      </w:r>
      <w:r w:rsidR="00E50401" w:rsidRPr="00F76673">
        <w:rPr>
          <w:rStyle w:val="ECCParagraph"/>
        </w:rPr>
        <w:t xml:space="preserve"> HD-GBSAR should not impact the performance of the victim receiver.</w:t>
      </w:r>
    </w:p>
    <w:p w14:paraId="73A5E6CB" w14:textId="77777777" w:rsidR="0036230B" w:rsidRPr="0036230B" w:rsidRDefault="00093342" w:rsidP="0036230B">
      <w:pPr>
        <w:rPr>
          <w:rStyle w:val="ECCParagraph"/>
        </w:rPr>
      </w:pPr>
      <w:r>
        <w:rPr>
          <w:rStyle w:val="ECCParagraph"/>
        </w:rPr>
        <w:t>Unless differently specified in the coexistence studies, t</w:t>
      </w:r>
      <w:r w:rsidR="0036230B" w:rsidRPr="0036230B">
        <w:rPr>
          <w:rStyle w:val="ECCParagraph"/>
        </w:rPr>
        <w:t xml:space="preserve">he MCL methodology applied in the present </w:t>
      </w:r>
      <w:r w:rsidR="00D634E3">
        <w:rPr>
          <w:rStyle w:val="ECCParagraph"/>
        </w:rPr>
        <w:t>R</w:t>
      </w:r>
      <w:r w:rsidR="0036230B" w:rsidRPr="0036230B">
        <w:rPr>
          <w:rStyle w:val="ECCParagraph"/>
        </w:rPr>
        <w:t>eport consists in the following steps:</w:t>
      </w:r>
    </w:p>
    <w:p w14:paraId="3E93EF16" w14:textId="77777777" w:rsidR="0036230B" w:rsidRPr="00F76673" w:rsidRDefault="0036230B">
      <w:pPr>
        <w:rPr>
          <w:rStyle w:val="ECCHLbold"/>
        </w:rPr>
      </w:pPr>
      <w:r w:rsidRPr="00F76673">
        <w:rPr>
          <w:rStyle w:val="ECCHLbold"/>
        </w:rPr>
        <w:t>Step 1</w:t>
      </w:r>
      <w:r>
        <w:rPr>
          <w:rStyle w:val="ECCHLbold"/>
        </w:rPr>
        <w:t xml:space="preserve">- Evaluation of the </w:t>
      </w:r>
      <w:r w:rsidR="00D634E3">
        <w:rPr>
          <w:rStyle w:val="ECCHLbold"/>
        </w:rPr>
        <w:t>i</w:t>
      </w:r>
      <w:r>
        <w:rPr>
          <w:rStyle w:val="ECCHLbold"/>
        </w:rPr>
        <w:t>nterference threshold</w:t>
      </w:r>
    </w:p>
    <w:p w14:paraId="4C47E3DA" w14:textId="77777777" w:rsidR="00133A90" w:rsidRDefault="001C3E93">
      <w:r w:rsidRPr="00C45518">
        <w:rPr>
          <w:rStyle w:val="ECCParagraph"/>
        </w:rPr>
        <w:t xml:space="preserve">The </w:t>
      </w:r>
      <w:r w:rsidR="00A44EA5">
        <w:rPr>
          <w:rStyle w:val="ECCParagraph"/>
        </w:rPr>
        <w:t xml:space="preserve">first step of MCL </w:t>
      </w:r>
      <w:r w:rsidRPr="00C45518">
        <w:rPr>
          <w:rStyle w:val="ECCParagraph"/>
        </w:rPr>
        <w:t xml:space="preserve">analysis </w:t>
      </w:r>
      <w:r w:rsidR="00A44EA5">
        <w:rPr>
          <w:rStyle w:val="ECCParagraph"/>
        </w:rPr>
        <w:t>is to evaluate the interference thresholds</w:t>
      </w:r>
      <w:r w:rsidR="00315C39">
        <w:rPr>
          <w:rStyle w:val="ECCParagraph"/>
        </w:rPr>
        <w:t xml:space="preserve"> at </w:t>
      </w:r>
      <w:r w:rsidR="00D634E3">
        <w:rPr>
          <w:rStyle w:val="ECCParagraph"/>
        </w:rPr>
        <w:t xml:space="preserve">the </w:t>
      </w:r>
      <w:r w:rsidR="00315C39">
        <w:rPr>
          <w:rStyle w:val="ECCParagraph"/>
        </w:rPr>
        <w:t>receiver antenna input</w:t>
      </w:r>
      <w:r w:rsidR="0036230B">
        <w:rPr>
          <w:rStyle w:val="ECCParagraph"/>
        </w:rPr>
        <w:t xml:space="preserve"> </w:t>
      </w:r>
      <m:oMath>
        <m:r>
          <w:rPr>
            <w:rStyle w:val="ECCParagraph"/>
            <w:rFonts w:ascii="Cambria Math" w:hAnsi="Cambria Math"/>
          </w:rPr>
          <m:t>I</m:t>
        </m:r>
      </m:oMath>
      <w:r w:rsidR="008D2FE0">
        <w:rPr>
          <w:rStyle w:val="ECCParagraph"/>
        </w:rPr>
        <w:t xml:space="preserve"> </w:t>
      </w:r>
      <w:r w:rsidR="00A44EA5">
        <w:rPr>
          <w:rStyle w:val="ECCParagraph"/>
        </w:rPr>
        <w:t>below which the victim performance is not affected</w:t>
      </w:r>
      <w:r w:rsidR="0036230B">
        <w:rPr>
          <w:rStyle w:val="ECCParagraph"/>
        </w:rPr>
        <w:t xml:space="preserve"> by the presence of the interferer</w:t>
      </w:r>
      <w:r w:rsidR="00315C39">
        <w:rPr>
          <w:rStyle w:val="ECCParagraph"/>
        </w:rPr>
        <w:t xml:space="preserve">. The </w:t>
      </w:r>
      <w:r w:rsidR="0036230B">
        <w:rPr>
          <w:rStyle w:val="ECCParagraph"/>
        </w:rPr>
        <w:t xml:space="preserve">receiver </w:t>
      </w:r>
      <w:r w:rsidR="00315C39">
        <w:rPr>
          <w:rStyle w:val="ECCParagraph"/>
        </w:rPr>
        <w:t xml:space="preserve">interference threshold </w:t>
      </w:r>
      <w:r w:rsidR="00133A90">
        <w:rPr>
          <w:rStyle w:val="ECCParagraph"/>
        </w:rPr>
        <w:t>can be evaluated either u</w:t>
      </w:r>
      <w:r w:rsidR="00133A90" w:rsidRPr="00133A90">
        <w:t xml:space="preserve">sing I/N </w:t>
      </w:r>
      <w:r w:rsidR="00133A90">
        <w:t xml:space="preserve">or C/I </w:t>
      </w:r>
      <w:r w:rsidR="0036230B">
        <w:t xml:space="preserve">protection </w:t>
      </w:r>
      <w:r w:rsidR="00133A90">
        <w:t>criteria:</w:t>
      </w:r>
    </w:p>
    <w:p w14:paraId="7CFCF942" w14:textId="77777777" w:rsidR="00133A90" w:rsidRPr="00133A90" w:rsidRDefault="00133A90" w:rsidP="00133A90">
      <w:pPr>
        <w:pStyle w:val="ECCBulletsLv1"/>
        <w:rPr>
          <w:rStyle w:val="ECCParagraph"/>
        </w:rPr>
      </w:pPr>
      <w:r w:rsidRPr="00F745E0">
        <w:rPr>
          <w:rStyle w:val="ECCParagraph"/>
        </w:rPr>
        <w:t>In case o</w:t>
      </w:r>
      <w:r w:rsidRPr="00133A90">
        <w:rPr>
          <w:rStyle w:val="ECCParagraph"/>
        </w:rPr>
        <w:t xml:space="preserve">f </w:t>
      </w:r>
      <w:r w:rsidRPr="00F76673">
        <w:rPr>
          <w:rStyle w:val="ECCHLbold"/>
        </w:rPr>
        <w:t xml:space="preserve">I/N </w:t>
      </w:r>
      <w:r w:rsidR="008D2FE0" w:rsidRPr="00F76673">
        <w:rPr>
          <w:rStyle w:val="ECCHLbold"/>
        </w:rPr>
        <w:t xml:space="preserve">protection </w:t>
      </w:r>
      <w:r w:rsidRPr="00F76673">
        <w:rPr>
          <w:rStyle w:val="ECCHLbold"/>
        </w:rPr>
        <w:t>criteria</w:t>
      </w:r>
      <w:r w:rsidRPr="00F745E0">
        <w:rPr>
          <w:rStyle w:val="ECCParagraph"/>
        </w:rPr>
        <w:t xml:space="preserve"> the interference threshold at receive</w:t>
      </w:r>
      <w:r w:rsidRPr="00133A90">
        <w:rPr>
          <w:rStyle w:val="ECCParagraph"/>
        </w:rPr>
        <w:t xml:space="preserve">r input </w:t>
      </w: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oMath>
      <w:r>
        <w:rPr>
          <w:rStyle w:val="ECCParagraph"/>
        </w:rPr>
        <w:t xml:space="preserve"> </w:t>
      </w:r>
      <w:r w:rsidRPr="00F745E0">
        <w:rPr>
          <w:rStyle w:val="ECCParagraph"/>
        </w:rPr>
        <w:t>i</w:t>
      </w:r>
      <w:r w:rsidRPr="00133A90">
        <w:rPr>
          <w:rStyle w:val="ECCParagraph"/>
        </w:rPr>
        <w:t>s evaluated as:</w:t>
      </w:r>
    </w:p>
    <w:p w14:paraId="0FF35BBB" w14:textId="77777777" w:rsidR="00133A90" w:rsidRPr="00133A90" w:rsidRDefault="0056251C" w:rsidP="00133A90">
      <w:pPr>
        <w:pStyle w:val="ECCBulletsLv1"/>
        <w:numPr>
          <w:ilvl w:val="0"/>
          <w:numId w:val="0"/>
        </w:numPr>
        <w:ind w:left="340"/>
        <w:rPr>
          <w:rStyle w:val="ECCParagraph"/>
        </w:rPr>
      </w:pP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f>
          <m:fPr>
            <m:type m:val="lin"/>
            <m:ctrlPr>
              <w:rPr>
                <w:rStyle w:val="ECCParagraph"/>
                <w:rFonts w:ascii="Cambria Math" w:hAnsi="Cambria Math"/>
                <w:i/>
              </w:rPr>
            </m:ctrlPr>
          </m:fPr>
          <m:num>
            <m:r>
              <w:rPr>
                <w:rStyle w:val="ECCParagraph"/>
                <w:rFonts w:ascii="Cambria Math" w:hAnsi="Cambria Math"/>
              </w:rPr>
              <m:t>I</m:t>
            </m:r>
          </m:num>
          <m:den>
            <m:r>
              <w:rPr>
                <w:rStyle w:val="ECCParagraph"/>
                <w:rFonts w:ascii="Cambria Math" w:hAnsi="Cambria Math"/>
              </w:rPr>
              <m:t>N</m:t>
            </m:r>
          </m:den>
        </m:f>
        <m:r>
          <w:rPr>
            <w:rStyle w:val="ECCParagraph"/>
            <w:rFonts w:ascii="Cambria Math" w:hAnsi="Cambria Math"/>
          </w:rPr>
          <m:t>[dB]</m:t>
        </m:r>
      </m:oMath>
      <w:r w:rsidR="00D63F2A">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D63F2A">
        <w:rPr>
          <w:rStyle w:val="ECCParagraph"/>
        </w:rPr>
        <w:t>(3)</w:t>
      </w:r>
    </w:p>
    <w:p w14:paraId="0612C711" w14:textId="77777777" w:rsidR="008D2FE0" w:rsidRDefault="00133A90" w:rsidP="008D2FE0">
      <w:pPr>
        <w:pStyle w:val="ECCBulletsLv1"/>
        <w:numPr>
          <w:ilvl w:val="0"/>
          <w:numId w:val="0"/>
        </w:numPr>
        <w:ind w:left="340"/>
        <w:rPr>
          <w:rStyle w:val="ECCParagraph"/>
        </w:rPr>
      </w:pPr>
      <w:r w:rsidRPr="00133A90">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oMath>
      <w:r>
        <w:rPr>
          <w:rStyle w:val="ECCParagraph"/>
        </w:rPr>
        <w:t xml:space="preserve"> is the receiver noise </w:t>
      </w:r>
      <w:r w:rsidR="008D2FE0">
        <w:rPr>
          <w:rStyle w:val="ECCParagraph"/>
        </w:rPr>
        <w:t>floor</w:t>
      </w:r>
      <w:r>
        <w:rPr>
          <w:rStyle w:val="ECCParagraph"/>
        </w:rPr>
        <w:t xml:space="preserve"> and </w:t>
      </w:r>
      <m:oMath>
        <m:f>
          <m:fPr>
            <m:type m:val="lin"/>
            <m:ctrlPr>
              <w:rPr>
                <w:rStyle w:val="ECCParagraph"/>
                <w:rFonts w:ascii="Cambria Math" w:hAnsi="Cambria Math"/>
                <w:i/>
              </w:rPr>
            </m:ctrlPr>
          </m:fPr>
          <m:num>
            <m:r>
              <w:rPr>
                <w:rStyle w:val="ECCParagraph"/>
                <w:rFonts w:ascii="Cambria Math" w:hAnsi="Cambria Math"/>
              </w:rPr>
              <m:t>I</m:t>
            </m:r>
          </m:num>
          <m:den>
            <m:r>
              <w:rPr>
                <w:rStyle w:val="ECCParagraph"/>
                <w:rFonts w:ascii="Cambria Math" w:hAnsi="Cambria Math"/>
              </w:rPr>
              <m:t>N</m:t>
            </m:r>
          </m:den>
        </m:f>
      </m:oMath>
      <w:r>
        <w:rPr>
          <w:rStyle w:val="ECCParagraph"/>
        </w:rPr>
        <w:t xml:space="preserve"> is </w:t>
      </w:r>
      <w:r w:rsidR="00F745E0" w:rsidRPr="00F745E0">
        <w:rPr>
          <w:rStyle w:val="ECCParagraph"/>
        </w:rPr>
        <w:t xml:space="preserve">the acceptable interference level with respect to receiver noise </w:t>
      </w:r>
      <w:r w:rsidR="0036230B">
        <w:rPr>
          <w:rStyle w:val="ECCParagraph"/>
        </w:rPr>
        <w:t>specified for the victim receiver</w:t>
      </w:r>
      <w:r>
        <w:rPr>
          <w:rStyle w:val="ECCParagraph"/>
        </w:rPr>
        <w:t>.</w:t>
      </w:r>
      <w:r w:rsidR="008D2FE0">
        <w:rPr>
          <w:rStyle w:val="ECCParagraph"/>
        </w:rPr>
        <w:t xml:space="preserve"> The receiver noise floor </w:t>
      </w:r>
      <w:r w:rsidR="008D2FE0" w:rsidRPr="008D2FE0">
        <w:rPr>
          <w:rStyle w:val="ECCParagraph"/>
        </w:rPr>
        <w:t xml:space="preserve">of the victim receiver </w:t>
      </w:r>
      <w:r w:rsidR="008D2FE0">
        <w:rPr>
          <w:rStyle w:val="ECCParagraph"/>
        </w:rPr>
        <w:t>is</w:t>
      </w:r>
      <w:r w:rsidR="008D2FE0" w:rsidRPr="008D2FE0">
        <w:rPr>
          <w:rStyle w:val="ECCParagraph"/>
        </w:rPr>
        <w:t xml:space="preserve"> derived from fundamental equation of thermal noise:</w:t>
      </w:r>
    </w:p>
    <w:p w14:paraId="196B7826" w14:textId="77777777" w:rsidR="008D2FE0" w:rsidRPr="008D2FE0" w:rsidRDefault="008D2FE0" w:rsidP="00C838F0">
      <w:pPr>
        <w:pStyle w:val="ECCBulletsLv2"/>
        <w:rPr>
          <w:rStyle w:val="ECCParagraph"/>
        </w:rPr>
      </w:pPr>
      <w:r>
        <w:rPr>
          <w:rStyle w:val="ECCParagraph"/>
        </w:rPr>
        <w:t>w</w:t>
      </w:r>
      <w:r w:rsidRPr="008D2FE0">
        <w:rPr>
          <w:rStyle w:val="ECCParagraph"/>
        </w:rPr>
        <w:t>hen victim receiver’s noise is defined through noise figure</w:t>
      </w:r>
      <w:r>
        <w:rPr>
          <w:rStyle w:val="ECCParagraph"/>
        </w:rPr>
        <w:t xml:space="preserve"> </w:t>
      </w:r>
      <m:oMath>
        <m:r>
          <w:rPr>
            <w:rStyle w:val="ECCParagraph"/>
            <w:rFonts w:ascii="Cambria Math" w:hAnsi="Cambria Math"/>
          </w:rPr>
          <m:t>NF</m:t>
        </m:r>
      </m:oMath>
      <w:r w:rsidRPr="008D2FE0">
        <w:rPr>
          <w:rStyle w:val="ECCParagraph"/>
        </w:rPr>
        <w:t>:</w:t>
      </w:r>
    </w:p>
    <w:p w14:paraId="4AECFA48" w14:textId="77777777" w:rsidR="008D2FE0" w:rsidRPr="00F76673" w:rsidRDefault="0056251C" w:rsidP="00B36DA6">
      <w:pPr>
        <w:pStyle w:val="ECCBulletsLv1"/>
        <w:numPr>
          <w:ilvl w:val="0"/>
          <w:numId w:val="0"/>
        </w:numPr>
        <w:ind w:left="567"/>
        <w:rPr>
          <w:rStyle w:val="ECCParagraph"/>
        </w:rPr>
      </w:pP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=-113.83+10⋅</m:t>
        </m:r>
        <m:func>
          <m:funcPr>
            <m:ctrlPr>
              <w:rPr>
                <w:rStyle w:val="ECCParagraph"/>
                <w:rFonts w:ascii="Cambria Math" w:hAnsi="Cambria Math"/>
              </w:rPr>
            </m:ctrlPr>
          </m:funcPr>
          <m:fName>
            <m:r>
              <m:rPr>
                <m:sty m:val="p"/>
              </m:rPr>
              <w:rPr>
                <w:rStyle w:val="ECCParagraph"/>
                <w:rFonts w:ascii="Cambria Math" w:hAnsi="Cambria Math"/>
              </w:rPr>
              <m:t>log</m:t>
            </m:r>
            <m:ctrlPr>
              <w:rPr>
                <w:rStyle w:val="ECCParagraph"/>
                <w:rFonts w:ascii="Cambria Math" w:hAnsi="Cambria Math"/>
                <w:i/>
              </w:rPr>
            </m:ctrlP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MHz</m:t>
                    </m:r>
                  </m:e>
                </m:d>
              </m:e>
            </m:d>
          </m:e>
        </m:func>
        <m:r>
          <w:rPr>
            <w:rStyle w:val="ECCParagraph"/>
            <w:rFonts w:ascii="Cambria Math" w:hAnsi="Cambria Math"/>
          </w:rPr>
          <m:t xml:space="preserve">+NF </m:t>
        </m:r>
        <m:d>
          <m:dPr>
            <m:begChr m:val="["/>
            <m:endChr m:val="]"/>
            <m:ctrlPr>
              <w:rPr>
                <w:rStyle w:val="ECCParagraph"/>
                <w:rFonts w:ascii="Cambria Math" w:hAnsi="Cambria Math"/>
                <w:i/>
              </w:rPr>
            </m:ctrlPr>
          </m:dPr>
          <m:e>
            <m:r>
              <w:rPr>
                <w:rStyle w:val="ECCParagraph"/>
                <w:rFonts w:ascii="Cambria Math" w:hAnsi="Cambria Math"/>
              </w:rPr>
              <m:t>dB</m:t>
            </m:r>
          </m:e>
        </m:d>
      </m:oMath>
      <w:r w:rsidR="00D63F2A">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(4)</w:t>
      </w:r>
    </w:p>
    <w:p w14:paraId="004A8A01" w14:textId="77777777" w:rsidR="008D2FE0" w:rsidRPr="008D2FE0" w:rsidRDefault="008D2FE0" w:rsidP="00C838F0">
      <w:pPr>
        <w:pStyle w:val="ECCBulletsLv2"/>
        <w:rPr>
          <w:rStyle w:val="ECCParagraph"/>
        </w:rPr>
      </w:pPr>
      <w:r>
        <w:rPr>
          <w:rStyle w:val="ECCParagraph"/>
        </w:rPr>
        <w:t>w</w:t>
      </w:r>
      <w:r w:rsidRPr="008D2FE0">
        <w:rPr>
          <w:rStyle w:val="ECCParagraph"/>
        </w:rPr>
        <w:t>hen victim receiver’s noise is defined through system noise temperature</w:t>
      </w:r>
      <w:r>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s</m:t>
            </m:r>
          </m:sub>
        </m:sSub>
      </m:oMath>
      <w:r w:rsidRPr="008D2FE0">
        <w:rPr>
          <w:rStyle w:val="ECCParagraph"/>
        </w:rPr>
        <w:t>:</w:t>
      </w:r>
    </w:p>
    <w:p w14:paraId="469D06C7" w14:textId="77777777" w:rsidR="008D2FE0" w:rsidRPr="00F745E0" w:rsidRDefault="0056251C" w:rsidP="00B36DA6">
      <w:pPr>
        <w:pStyle w:val="ECCBulletsLv1"/>
        <w:numPr>
          <w:ilvl w:val="0"/>
          <w:numId w:val="0"/>
        </w:numPr>
        <w:ind w:left="567"/>
        <w:jc w:val="left"/>
        <w:rPr>
          <w:rStyle w:val="ECCParagraph"/>
        </w:rPr>
      </w:pP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=-138.6+10⋅</m:t>
        </m:r>
        <m:func>
          <m:funcPr>
            <m:ctrlPr>
              <w:rPr>
                <w:rStyle w:val="ECCParagraph"/>
                <w:rFonts w:ascii="Cambria Math" w:hAnsi="Cambria Math"/>
              </w:rPr>
            </m:ctrlPr>
          </m:funcPr>
          <m:fName>
            <m:r>
              <m:rPr>
                <m:sty m:val="p"/>
              </m:rPr>
              <w:rPr>
                <w:rStyle w:val="ECCParagraph"/>
                <w:rFonts w:ascii="Cambria Math" w:hAnsi="Cambria Math"/>
              </w:rPr>
              <m:t>log</m:t>
            </m:r>
            <m:ctrlPr>
              <w:rPr>
                <w:rStyle w:val="ECCParagraph"/>
                <w:rFonts w:ascii="Cambria Math" w:hAnsi="Cambria Math"/>
                <w:i/>
              </w:rPr>
            </m:ctrlP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MHz</m:t>
                    </m:r>
                  </m:e>
                </m:d>
              </m:e>
            </m:d>
          </m:e>
        </m:func>
        <m:r>
          <w:rPr>
            <w:rStyle w:val="ECCParagraph"/>
            <w:rFonts w:ascii="Cambria Math" w:hAnsi="Cambria Math"/>
          </w:rPr>
          <m:t>+10⋅</m:t>
        </m:r>
        <m:r>
          <m:rPr>
            <m:sty m:val="p"/>
          </m:rPr>
          <w:rPr>
            <w:rStyle w:val="ECCParagraph"/>
            <w:rFonts w:ascii="Cambria Math" w:hAnsi="Cambria Math"/>
          </w:rPr>
          <m:t>log⁡</m:t>
        </m:r>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s</m:t>
            </m:r>
          </m:sub>
        </m:sSub>
        <m:d>
          <m:dPr>
            <m:begChr m:val="["/>
            <m:endChr m:val="]"/>
            <m:ctrlPr>
              <w:rPr>
                <w:rStyle w:val="ECCParagraph"/>
                <w:rFonts w:ascii="Cambria Math" w:hAnsi="Cambria Math"/>
                <w:i/>
              </w:rPr>
            </m:ctrlPr>
          </m:dPr>
          <m:e>
            <m:r>
              <w:rPr>
                <w:rStyle w:val="ECCParagraph"/>
                <w:rFonts w:ascii="Cambria Math" w:hAnsi="Cambria Math"/>
              </w:rPr>
              <m:t>K</m:t>
            </m:r>
          </m:e>
        </m:d>
        <m:r>
          <w:rPr>
            <w:rStyle w:val="ECCParagraph"/>
            <w:rFonts w:ascii="Cambria Math" w:hAnsi="Cambria Math"/>
          </w:rPr>
          <m:t>)</m:t>
        </m:r>
      </m:oMath>
      <w:r w:rsidR="00D63F2A" w:rsidRPr="00D63F2A">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sidRPr="00D63F2A">
        <w:rPr>
          <w:rStyle w:val="ECCParagraph"/>
        </w:rPr>
        <w:t>(</w:t>
      </w:r>
      <w:r w:rsidR="00D63F2A">
        <w:rPr>
          <w:rStyle w:val="ECCParagraph"/>
        </w:rPr>
        <w:t>5</w:t>
      </w:r>
      <w:r w:rsidR="00D63F2A" w:rsidRPr="00D63F2A">
        <w:rPr>
          <w:rStyle w:val="ECCParagraph"/>
        </w:rPr>
        <w:t>)</w:t>
      </w:r>
    </w:p>
    <w:p w14:paraId="1119E5E6" w14:textId="77777777" w:rsidR="00F745E0" w:rsidRPr="00F745E0" w:rsidRDefault="00F745E0" w:rsidP="00F76673">
      <w:pPr>
        <w:pStyle w:val="ECCBulletsLv1"/>
        <w:numPr>
          <w:ilvl w:val="0"/>
          <w:numId w:val="0"/>
        </w:numPr>
        <w:ind w:left="340"/>
        <w:rPr>
          <w:rStyle w:val="ECCParagraph"/>
        </w:rPr>
      </w:pPr>
      <w:r>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Pr>
          <w:rStyle w:val="ECCParagraph"/>
        </w:rPr>
        <w:t xml:space="preserve"> is the receiver reference bandwidth.</w:t>
      </w:r>
      <w:r w:rsidR="00B00556">
        <w:rPr>
          <w:rStyle w:val="ECCParagraph"/>
        </w:rPr>
        <w:t xml:space="preserve"> In case of a FMCW receiver with direct down conversion to IF (</w:t>
      </w:r>
      <w:r w:rsidR="0062298A">
        <w:rPr>
          <w:rStyle w:val="ECCParagraph"/>
        </w:rPr>
        <w:t xml:space="preserve">no frequency image suppression), the above formula shall use </w:t>
      </w:r>
      <m:oMath>
        <m:sSub>
          <m:sSubPr>
            <m:ctrlPr>
              <w:rPr>
                <w:rStyle w:val="ECCParagraph"/>
                <w:rFonts w:ascii="Cambria Math" w:hAnsi="Cambria Math"/>
                <w:i/>
              </w:rPr>
            </m:ctrlPr>
          </m:sSubPr>
          <m:e>
            <m:r>
              <w:rPr>
                <w:rStyle w:val="ECCParagraph"/>
                <w:rFonts w:ascii="Cambria Math" w:hAnsi="Cambria Math"/>
              </w:rPr>
              <m:t>2⋅B</m:t>
            </m:r>
          </m:e>
          <m:sub>
            <m:r>
              <w:rPr>
                <w:rStyle w:val="ECCParagraph"/>
                <w:rFonts w:ascii="Cambria Math" w:hAnsi="Cambria Math"/>
              </w:rPr>
              <m:t>IF</m:t>
            </m:r>
          </m:sub>
        </m:sSub>
      </m:oMath>
      <w:r w:rsidR="0062298A">
        <w:rPr>
          <w:rStyle w:val="ECCParagraph"/>
        </w:rPr>
        <w:t xml:space="preserve"> instead of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sidR="0062298A">
        <w:rPr>
          <w:rStyle w:val="ECCParagraph"/>
        </w:rPr>
        <w:t xml:space="preserve">, where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oMath>
      <w:r w:rsidR="0062298A">
        <w:rPr>
          <w:rStyle w:val="ECCParagraph"/>
        </w:rPr>
        <w:t xml:space="preserve"> is the receiver IF filter bandwidth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68374C">
        <w:rPr>
          <w:rStyle w:val="ECCParagraph"/>
        </w:rPr>
        <w:t>ANNEX 4</w:t>
      </w:r>
      <w:r w:rsidR="00AA1EC8">
        <w:rPr>
          <w:rStyle w:val="ECCParagraph"/>
        </w:rPr>
        <w:fldChar w:fldCharType="end"/>
      </w:r>
      <w:r w:rsidR="0062298A">
        <w:rPr>
          <w:rStyle w:val="ECCParagraph"/>
        </w:rPr>
        <w:t>).</w:t>
      </w:r>
    </w:p>
    <w:p w14:paraId="2995761B" w14:textId="77777777" w:rsidR="00133A90" w:rsidRPr="00133A90" w:rsidRDefault="00133A90" w:rsidP="00F745E0">
      <w:pPr>
        <w:pStyle w:val="ECCBulletsLv1"/>
        <w:rPr>
          <w:rStyle w:val="ECCParagraph"/>
        </w:rPr>
      </w:pPr>
      <w:r w:rsidRPr="00133A90">
        <w:rPr>
          <w:rStyle w:val="ECCParagraph"/>
        </w:rPr>
        <w:t xml:space="preserve">In </w:t>
      </w:r>
      <w:r w:rsidRPr="00F76673">
        <w:t>case</w:t>
      </w:r>
      <w:r w:rsidRPr="00133A90">
        <w:rPr>
          <w:rStyle w:val="ECCParagraph"/>
        </w:rPr>
        <w:t xml:space="preserve"> of </w:t>
      </w:r>
      <w:r w:rsidRPr="00F76673">
        <w:rPr>
          <w:rStyle w:val="ECCHLbold"/>
        </w:rPr>
        <w:t xml:space="preserve">C/I </w:t>
      </w:r>
      <w:r w:rsidR="008D2FE0" w:rsidRPr="00F76673">
        <w:rPr>
          <w:rStyle w:val="ECCHLbold"/>
        </w:rPr>
        <w:t xml:space="preserve">protection </w:t>
      </w:r>
      <w:r w:rsidRPr="00F76673">
        <w:rPr>
          <w:rStyle w:val="ECCHLbold"/>
        </w:rPr>
        <w:t>criteria</w:t>
      </w:r>
      <w:r w:rsidRPr="00133A90">
        <w:rPr>
          <w:rStyle w:val="ECCParagraph"/>
        </w:rPr>
        <w:t xml:space="preserve"> the interference threshold at receiver input </w:t>
      </w: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oMath>
      <w:r w:rsidRPr="00133A90">
        <w:rPr>
          <w:rStyle w:val="ECCParagraph"/>
        </w:rPr>
        <w:t xml:space="preserve"> is evaluated as:</w:t>
      </w:r>
    </w:p>
    <w:p w14:paraId="65E0C392" w14:textId="77777777" w:rsidR="00133A90" w:rsidRPr="00F76673" w:rsidRDefault="0056251C" w:rsidP="00F76673">
      <w:pPr>
        <w:pStyle w:val="ECCBulletsLv1"/>
        <w:numPr>
          <w:ilvl w:val="0"/>
          <w:numId w:val="0"/>
        </w:numPr>
        <w:ind w:left="340"/>
      </w:pP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=RSL</m:t>
        </m:r>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f>
          <m:fPr>
            <m:type m:val="lin"/>
            <m:ctrlPr>
              <w:rPr>
                <w:rStyle w:val="ECCParagraph"/>
                <w:rFonts w:ascii="Cambria Math" w:hAnsi="Cambria Math"/>
                <w:i/>
              </w:rPr>
            </m:ctrlPr>
          </m:fPr>
          <m:num>
            <m:r>
              <w:rPr>
                <w:rStyle w:val="ECCParagraph"/>
                <w:rFonts w:ascii="Cambria Math" w:hAnsi="Cambria Math"/>
              </w:rPr>
              <m:t>C</m:t>
            </m:r>
          </m:num>
          <m:den>
            <m:r>
              <w:rPr>
                <w:rStyle w:val="ECCParagraph"/>
                <w:rFonts w:ascii="Cambria Math" w:hAnsi="Cambria Math"/>
              </w:rPr>
              <m:t>I</m:t>
            </m:r>
          </m:den>
        </m:f>
        <m:r>
          <w:rPr>
            <w:rStyle w:val="ECCParagraph"/>
            <w:rFonts w:ascii="Cambria Math" w:hAnsi="Cambria Math"/>
          </w:rPr>
          <m:t>[dB]</m:t>
        </m:r>
      </m:oMath>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sidRPr="00D63F2A">
        <w:rPr>
          <w:rStyle w:val="ECCParagraph"/>
        </w:rPr>
        <w:tab/>
        <w:t>(</w:t>
      </w:r>
      <w:r w:rsidR="00D63F2A">
        <w:rPr>
          <w:rStyle w:val="ECCParagraph"/>
        </w:rPr>
        <w:t>6</w:t>
      </w:r>
      <w:r w:rsidR="00D63F2A" w:rsidRPr="00D63F2A">
        <w:rPr>
          <w:rStyle w:val="ECCParagraph"/>
        </w:rPr>
        <w:t>)</w:t>
      </w:r>
    </w:p>
    <w:p w14:paraId="7ABBA91A" w14:textId="77777777" w:rsidR="00133A90" w:rsidRDefault="00133A90" w:rsidP="00133A90">
      <w:pPr>
        <w:pStyle w:val="ECCBulletsLv1"/>
        <w:numPr>
          <w:ilvl w:val="0"/>
          <w:numId w:val="0"/>
        </w:numPr>
        <w:ind w:left="340"/>
        <w:rPr>
          <w:rStyle w:val="ECCParagraph"/>
        </w:rPr>
      </w:pPr>
      <w:r w:rsidRPr="00133A90">
        <w:rPr>
          <w:rStyle w:val="ECCParagraph"/>
        </w:rPr>
        <w:t xml:space="preserve">where </w:t>
      </w:r>
      <m:oMath>
        <m:r>
          <w:rPr>
            <w:rStyle w:val="ECCParagraph"/>
            <w:rFonts w:ascii="Cambria Math" w:hAnsi="Cambria Math"/>
          </w:rPr>
          <m:t>RSL</m:t>
        </m:r>
      </m:oMath>
      <w:r w:rsidRPr="00133A90">
        <w:rPr>
          <w:rStyle w:val="ECCParagraph"/>
        </w:rPr>
        <w:t xml:space="preserve"> is the receiver Reference Signal Level assuring the desired receiver performance</w:t>
      </w:r>
      <w:r>
        <w:rPr>
          <w:rStyle w:val="ECCParagraph"/>
        </w:rPr>
        <w:t xml:space="preserve"> and </w:t>
      </w:r>
      <m:oMath>
        <m:f>
          <m:fPr>
            <m:type m:val="lin"/>
            <m:ctrlPr>
              <w:rPr>
                <w:rStyle w:val="ECCParagraph"/>
                <w:rFonts w:ascii="Cambria Math" w:hAnsi="Cambria Math"/>
                <w:i/>
              </w:rPr>
            </m:ctrlPr>
          </m:fPr>
          <m:num>
            <m:r>
              <w:rPr>
                <w:rStyle w:val="ECCParagraph"/>
                <w:rFonts w:ascii="Cambria Math" w:hAnsi="Cambria Math"/>
              </w:rPr>
              <m:t>C</m:t>
            </m:r>
          </m:num>
          <m:den>
            <m:r>
              <w:rPr>
                <w:rStyle w:val="ECCParagraph"/>
                <w:rFonts w:ascii="Cambria Math" w:hAnsi="Cambria Math"/>
              </w:rPr>
              <m:t>I</m:t>
            </m:r>
          </m:den>
        </m:f>
      </m:oMath>
      <w:r w:rsidRPr="00133A90">
        <w:rPr>
          <w:rStyle w:val="ECCParagraph"/>
        </w:rPr>
        <w:t xml:space="preserve"> is the </w:t>
      </w:r>
      <w:r w:rsidR="00F745E0">
        <w:rPr>
          <w:rStyle w:val="ECCParagraph"/>
        </w:rPr>
        <w:t>acceptable</w:t>
      </w:r>
      <w:r w:rsidR="0036230B">
        <w:rPr>
          <w:rStyle w:val="ECCParagraph"/>
        </w:rPr>
        <w:t xml:space="preserve"> </w:t>
      </w:r>
      <w:r w:rsidRPr="00133A90">
        <w:rPr>
          <w:rStyle w:val="ECCParagraph"/>
        </w:rPr>
        <w:t>interference</w:t>
      </w:r>
      <w:r w:rsidR="00F745E0">
        <w:rPr>
          <w:rStyle w:val="ECCParagraph"/>
        </w:rPr>
        <w:t xml:space="preserve"> level below </w:t>
      </w:r>
      <m:oMath>
        <m:r>
          <w:rPr>
            <w:rStyle w:val="ECCParagraph"/>
            <w:rFonts w:ascii="Cambria Math" w:hAnsi="Cambria Math"/>
          </w:rPr>
          <m:t>RSL</m:t>
        </m:r>
      </m:oMath>
      <w:r w:rsidR="00F745E0" w:rsidRPr="00F745E0">
        <w:rPr>
          <w:rStyle w:val="ECCParagraph"/>
        </w:rPr>
        <w:t xml:space="preserve"> </w:t>
      </w:r>
      <w:r w:rsidR="008D2FE0" w:rsidRPr="008D2FE0">
        <w:rPr>
          <w:rStyle w:val="ECCParagraph"/>
        </w:rPr>
        <w:t>specified for the victim receiver.</w:t>
      </w:r>
    </w:p>
    <w:p w14:paraId="0C534E53" w14:textId="77777777" w:rsidR="00F745E0" w:rsidRPr="00F745E0" w:rsidRDefault="00F745E0" w:rsidP="00F745E0">
      <w:r w:rsidRPr="00F745E0">
        <w:rPr>
          <w:rStyle w:val="ECCParagraph"/>
        </w:rPr>
        <w:t xml:space="preserve">The interference threshold at receiver antenna input is then evaluated by knowing the gain of the victim receiver antenna in the direction of the interferer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m:t>
            </m:r>
          </m:sub>
        </m:sSub>
      </m:oMath>
      <w:r w:rsidR="009A3908">
        <w:rPr>
          <w:rStyle w:val="ECCParagraph"/>
        </w:rPr>
        <w:t xml:space="preserve"> (antenna loss included)</w:t>
      </w:r>
      <w:r w:rsidR="001066A3">
        <w:rPr>
          <w:rStyle w:val="ECCParagraph"/>
        </w:rPr>
        <w:t>:</w:t>
      </w:r>
    </w:p>
    <w:p w14:paraId="72F06DA3" w14:textId="77777777" w:rsidR="00F745E0" w:rsidRPr="00F76673" w:rsidRDefault="00F745E0" w:rsidP="00F76673">
      <m:oMath>
        <m:r>
          <w:rPr>
            <w:rStyle w:val="ECCParagraph"/>
            <w:rFonts w:ascii="Cambria Math" w:hAnsi="Cambria Math"/>
          </w:rPr>
          <m:t>I</m:t>
        </m:r>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r>
          <w:rPr>
            <w:rStyle w:val="ECCParagraph"/>
            <w:rFonts w:ascii="Cambria Math" w:hAnsi="Cambria Math"/>
          </w:rPr>
          <m:t>[dBm]-</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m:t>
            </m:r>
          </m:sub>
        </m:sSub>
        <m:r>
          <w:rPr>
            <w:rStyle w:val="ECCParagraph"/>
            <w:rFonts w:ascii="Cambria Math" w:hAnsi="Cambria Math"/>
          </w:rPr>
          <m:t>[dBi]</m:t>
        </m:r>
      </m:oMath>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sidRPr="00D63F2A">
        <w:rPr>
          <w:rStyle w:val="ECCParagraph"/>
        </w:rPr>
        <w:tab/>
        <w:t>(</w:t>
      </w:r>
      <w:r w:rsidR="00D63F2A">
        <w:rPr>
          <w:rStyle w:val="ECCParagraph"/>
        </w:rPr>
        <w:t>7</w:t>
      </w:r>
      <w:r w:rsidR="00D63F2A" w:rsidRPr="00D63F2A">
        <w:rPr>
          <w:rStyle w:val="ECCParagraph"/>
        </w:rPr>
        <w:t>)</w:t>
      </w:r>
    </w:p>
    <w:p w14:paraId="0CAAFBDB" w14:textId="77777777" w:rsidR="00F745E0" w:rsidRPr="00F745E0" w:rsidRDefault="00F745E0" w:rsidP="00F745E0">
      <w:pPr>
        <w:rPr>
          <w:rStyle w:val="ECCHLbold"/>
        </w:rPr>
      </w:pPr>
      <w:r w:rsidRPr="00F745E0">
        <w:rPr>
          <w:rStyle w:val="ECCHLbold"/>
        </w:rPr>
        <w:t xml:space="preserve">Step </w:t>
      </w:r>
      <w:r>
        <w:rPr>
          <w:rStyle w:val="ECCHLbold"/>
        </w:rPr>
        <w:t>2</w:t>
      </w:r>
      <w:r w:rsidRPr="00F745E0">
        <w:rPr>
          <w:rStyle w:val="ECCHLbold"/>
        </w:rPr>
        <w:t xml:space="preserve">- Evaluation of the </w:t>
      </w:r>
      <w:r w:rsidR="001066A3">
        <w:rPr>
          <w:rStyle w:val="ECCHLbold"/>
        </w:rPr>
        <w:t>separation distance</w:t>
      </w:r>
    </w:p>
    <w:p w14:paraId="168CBAEE" w14:textId="77777777" w:rsidR="00A44EA5" w:rsidRDefault="001066A3">
      <w:pPr>
        <w:rPr>
          <w:rStyle w:val="ECCParagraph"/>
        </w:rPr>
      </w:pPr>
      <w:r w:rsidRPr="001066A3">
        <w:rPr>
          <w:rStyle w:val="ECCParagraph"/>
        </w:rPr>
        <w:t xml:space="preserve">The </w:t>
      </w:r>
      <w:r w:rsidR="00D634E3">
        <w:rPr>
          <w:rStyle w:val="ECCParagraph"/>
        </w:rPr>
        <w:t>MCL</w:t>
      </w:r>
      <w:r w:rsidRPr="001066A3">
        <w:rPr>
          <w:rStyle w:val="ECCParagraph"/>
        </w:rPr>
        <w:t xml:space="preserve"> is evaluated as path loss isolation that is necessary to </w:t>
      </w:r>
      <w:r>
        <w:rPr>
          <w:rStyle w:val="ECCParagraph"/>
        </w:rPr>
        <w:t>reduce</w:t>
      </w:r>
      <w:r w:rsidRPr="001066A3">
        <w:rPr>
          <w:rStyle w:val="ECCParagraph"/>
        </w:rPr>
        <w:t xml:space="preserve"> interfering signal to below interference threshold identified in step </w:t>
      </w:r>
      <w:r>
        <w:rPr>
          <w:rStyle w:val="ECCParagraph"/>
        </w:rPr>
        <w:t>1</w:t>
      </w:r>
      <w:r w:rsidRPr="001066A3">
        <w:rPr>
          <w:rStyle w:val="ECCParagraph"/>
        </w:rPr>
        <w:t>. This condition may be expressed as follow</w:t>
      </w:r>
      <w:r>
        <w:rPr>
          <w:rStyle w:val="ECCParagraph"/>
        </w:rPr>
        <w:t>:</w:t>
      </w:r>
    </w:p>
    <w:p w14:paraId="2FEC030B" w14:textId="77777777" w:rsidR="001066A3" w:rsidRPr="00F76673" w:rsidRDefault="001066A3" w:rsidP="00F76673">
      <m:oMath>
        <m:r>
          <w:rPr>
            <w:rStyle w:val="ECCParagraph"/>
            <w:rFonts w:ascii="Cambria Math" w:hAnsi="Cambria Math"/>
          </w:rPr>
          <m:t>MCL</m:t>
        </m:r>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m:t>
        </m:r>
        <m:d>
          <m:dPr>
            <m:ctrlPr>
              <w:rPr>
                <w:rStyle w:val="ECCParagraph"/>
                <w:rFonts w:ascii="Cambria Math" w:hAnsi="Cambria Math"/>
                <w:i/>
              </w:rPr>
            </m:ctrlPr>
          </m:dPr>
          <m:e>
            <m:r>
              <w:rPr>
                <w:rStyle w:val="ECCParagraph"/>
                <w:rFonts w:ascii="Cambria Math" w:hAnsi="Cambria Math"/>
              </w:rPr>
              <m:t>e.i.r.p.</m:t>
            </m:r>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+BWCF</m:t>
            </m:r>
            <m:d>
              <m:dPr>
                <m:begChr m:val="["/>
                <m:endChr m:val="]"/>
                <m:ctrlPr>
                  <w:rPr>
                    <w:rStyle w:val="ECCParagraph"/>
                    <w:rFonts w:ascii="Cambria Math" w:hAnsi="Cambria Math"/>
                    <w:i/>
                  </w:rPr>
                </m:ctrlPr>
              </m:dPr>
              <m:e>
                <m:r>
                  <w:rPr>
                    <w:rStyle w:val="ECCParagraph"/>
                    <w:rFonts w:ascii="Cambria Math" w:hAnsi="Cambria Math"/>
                  </w:rPr>
                  <m:t>dB</m:t>
                </m:r>
              </m:e>
            </m:d>
          </m:e>
        </m:d>
        <m:r>
          <w:rPr>
            <w:rStyle w:val="ECCParagraph"/>
            <w:rFonts w:ascii="Cambria Math" w:hAnsi="Cambria Math"/>
          </w:rPr>
          <m:t>-I</m:t>
        </m:r>
        <m:d>
          <m:dPr>
            <m:begChr m:val="["/>
            <m:endChr m:val="]"/>
            <m:ctrlPr>
              <w:rPr>
                <w:rStyle w:val="ECCParagraph"/>
                <w:rFonts w:ascii="Cambria Math" w:hAnsi="Cambria Math"/>
                <w:i/>
              </w:rPr>
            </m:ctrlPr>
          </m:dPr>
          <m:e>
            <m:r>
              <w:rPr>
                <w:rStyle w:val="ECCParagraph"/>
                <w:rFonts w:ascii="Cambria Math" w:hAnsi="Cambria Math"/>
              </w:rPr>
              <m:t>dBm</m:t>
            </m:r>
          </m:e>
        </m:d>
      </m:oMath>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ab/>
      </w:r>
      <w:r w:rsidR="00D63F2A" w:rsidRPr="00D63F2A">
        <w:rPr>
          <w:rStyle w:val="ECCParagraph"/>
        </w:rPr>
        <w:t>(</w:t>
      </w:r>
      <w:r w:rsidR="00D63F2A">
        <w:rPr>
          <w:rStyle w:val="ECCParagraph"/>
        </w:rPr>
        <w:t>8</w:t>
      </w:r>
      <w:r w:rsidR="00D63F2A" w:rsidRPr="00D63F2A">
        <w:rPr>
          <w:rStyle w:val="ECCParagraph"/>
        </w:rPr>
        <w:t>)</w:t>
      </w:r>
    </w:p>
    <w:p w14:paraId="0C3D9AE2" w14:textId="77777777" w:rsidR="001066A3" w:rsidRDefault="001066A3">
      <w:pPr>
        <w:rPr>
          <w:rStyle w:val="ECCParagraph"/>
        </w:rPr>
      </w:pPr>
      <w:r w:rsidRPr="001066A3">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t>
            </m:r>
          </m:sub>
        </m:sSub>
      </m:oMath>
      <w:r w:rsidRPr="001066A3">
        <w:rPr>
          <w:rStyle w:val="ECCParagraph"/>
        </w:rPr>
        <w:t xml:space="preserve"> is the </w:t>
      </w:r>
      <w:r w:rsidR="00C3139C">
        <w:rPr>
          <w:rStyle w:val="ECCParagraph"/>
        </w:rPr>
        <w:t xml:space="preserve">mean </w:t>
      </w:r>
      <w:r w:rsidRPr="001066A3">
        <w:rPr>
          <w:rStyle w:val="ECCParagraph"/>
        </w:rPr>
        <w:t xml:space="preserve">equivalent isotropic radiated power of the interfering HD-GBSAR in the direction of the victim and </w:t>
      </w:r>
      <m:oMath>
        <m:r>
          <w:rPr>
            <w:rStyle w:val="ECCParagraph"/>
            <w:rFonts w:ascii="Cambria Math" w:hAnsi="Cambria Math"/>
          </w:rPr>
          <m:t>BWCF</m:t>
        </m:r>
      </m:oMath>
      <w:r w:rsidRPr="001066A3">
        <w:rPr>
          <w:rStyle w:val="ECCParagraph"/>
        </w:rPr>
        <w:t xml:space="preserve"> is the bandwidth correction factor corresponding to the ratio between victim receiver bandwidth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sidRPr="001066A3">
        <w:rPr>
          <w:rStyle w:val="ECCParagraph"/>
        </w:rPr>
        <w:t xml:space="preserve"> and the HD-GBSAR interfering bandwidth.</w:t>
      </w:r>
    </w:p>
    <w:p w14:paraId="326B9A6E" w14:textId="77777777" w:rsidR="006F3CD5" w:rsidRPr="00C04D7F" w:rsidRDefault="00511DE8">
      <w:pPr>
        <w:rPr>
          <w:rStyle w:val="ECCParagraph"/>
        </w:rPr>
      </w:pPr>
      <w:r w:rsidRPr="00F76673">
        <w:rPr>
          <w:rStyle w:val="ECCParagraph"/>
        </w:rPr>
        <w:t xml:space="preserve">In case of </w:t>
      </w:r>
      <w:r w:rsidR="00724FDE" w:rsidRPr="00C04D7F">
        <w:rPr>
          <w:rStyle w:val="ECCParagraph"/>
        </w:rPr>
        <w:t>FMCW victim receiver</w:t>
      </w:r>
      <w:r w:rsidR="00C30FA2" w:rsidRPr="00F76673">
        <w:rPr>
          <w:rStyle w:val="ECCParagraph"/>
        </w:rPr>
        <w:t>,</w:t>
      </w:r>
      <w:r w:rsidRPr="00F76673">
        <w:rPr>
          <w:rStyle w:val="ECCParagraph"/>
        </w:rPr>
        <w:t xml:space="preserve"> in place of the </w:t>
      </w:r>
      <w:r w:rsidR="00D634E3">
        <w:rPr>
          <w:rStyle w:val="ECCParagraph"/>
        </w:rPr>
        <w:t>b</w:t>
      </w:r>
      <w:r w:rsidRPr="00F76673">
        <w:rPr>
          <w:rStyle w:val="ECCParagraph"/>
        </w:rPr>
        <w:t xml:space="preserve">andwidth correction factor it is more appropriate </w:t>
      </w:r>
      <w:r w:rsidR="00C30FA2" w:rsidRPr="00F76673">
        <w:rPr>
          <w:rStyle w:val="ECCParagraph"/>
        </w:rPr>
        <w:t>to use the Modulation Gain (MG), which expresses the victim receiver interference suppression due to the presence of the IF filter after the down-conversion stage of the victim receiver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68374C">
        <w:rPr>
          <w:rStyle w:val="ECCParagraph"/>
        </w:rPr>
        <w:t>ANNEX 4</w:t>
      </w:r>
      <w:r w:rsidR="00AA1EC8">
        <w:rPr>
          <w:rStyle w:val="ECCParagraph"/>
        </w:rPr>
        <w:fldChar w:fldCharType="end"/>
      </w:r>
      <w:r w:rsidR="00C30FA2" w:rsidRPr="00F76673">
        <w:rPr>
          <w:rStyle w:val="ECCParagraph"/>
        </w:rPr>
        <w:t>).</w:t>
      </w:r>
    </w:p>
    <w:p w14:paraId="65104EFE" w14:textId="77777777" w:rsidR="00195665" w:rsidRDefault="00C30FA2">
      <w:pPr>
        <w:rPr>
          <w:rStyle w:val="ECCParagraph"/>
        </w:rPr>
      </w:pPr>
      <w:r>
        <w:rPr>
          <w:rStyle w:val="ECCParagraph"/>
        </w:rPr>
        <w:t>If</w:t>
      </w:r>
      <w:r w:rsidR="0023438C">
        <w:rPr>
          <w:rStyle w:val="ECCParagraph"/>
        </w:rPr>
        <w:t xml:space="preserve"> the position</w:t>
      </w:r>
      <w:r>
        <w:rPr>
          <w:rStyle w:val="ECCParagraph"/>
        </w:rPr>
        <w:t xml:space="preserve"> and orientation</w:t>
      </w:r>
      <w:r w:rsidR="0023438C">
        <w:rPr>
          <w:rStyle w:val="ECCParagraph"/>
        </w:rPr>
        <w:t xml:space="preserve"> of the victim receiver </w:t>
      </w:r>
      <w:r>
        <w:rPr>
          <w:rStyle w:val="ECCParagraph"/>
        </w:rPr>
        <w:t xml:space="preserve">antenna </w:t>
      </w:r>
      <w:r w:rsidR="000B47A1">
        <w:rPr>
          <w:rStyle w:val="ECCParagraph"/>
        </w:rPr>
        <w:t>is</w:t>
      </w:r>
      <w:r w:rsidR="0023438C">
        <w:rPr>
          <w:rStyle w:val="ECCParagraph"/>
        </w:rPr>
        <w:t xml:space="preserve"> fixed</w:t>
      </w:r>
      <w:r w:rsidR="00195665">
        <w:rPr>
          <w:rStyle w:val="ECCParagraph"/>
        </w:rPr>
        <w:t xml:space="preserve"> </w:t>
      </w:r>
      <w:r>
        <w:rPr>
          <w:rStyle w:val="ECCParagraph"/>
        </w:rPr>
        <w:t>(static scenario), the long-term</w:t>
      </w:r>
      <w:r w:rsidR="00A1314E">
        <w:rPr>
          <w:rStyle w:val="ECCParagraph"/>
        </w:rPr>
        <w:t xml:space="preserve"> interference evaluation </w:t>
      </w:r>
      <w:r>
        <w:rPr>
          <w:rStyle w:val="ECCParagraph"/>
        </w:rPr>
        <w:t xml:space="preserve">shall be performed </w:t>
      </w:r>
      <w:r w:rsidR="00854058">
        <w:rPr>
          <w:rStyle w:val="ECCParagraph"/>
        </w:rPr>
        <w:t>tak</w:t>
      </w:r>
      <w:r w:rsidR="004B6251">
        <w:rPr>
          <w:rStyle w:val="ECCParagraph"/>
        </w:rPr>
        <w:t>ing</w:t>
      </w:r>
      <w:r w:rsidR="00854058">
        <w:rPr>
          <w:rStyle w:val="ECCParagraph"/>
        </w:rPr>
        <w:t xml:space="preserve"> into account of the </w:t>
      </w:r>
      <w:r w:rsidR="004B6251">
        <w:rPr>
          <w:rStyle w:val="ECCParagraph"/>
        </w:rPr>
        <w:t xml:space="preserve">HD-GBSAR horizontal </w:t>
      </w:r>
      <w:r w:rsidR="00854058">
        <w:rPr>
          <w:rStyle w:val="ECCParagraph"/>
        </w:rPr>
        <w:t>scanning</w:t>
      </w:r>
      <w:r w:rsidR="004B6251">
        <w:rPr>
          <w:rStyle w:val="ECCParagraph"/>
        </w:rPr>
        <w:t xml:space="preserve"> (</w:t>
      </w:r>
      <w:r w:rsidR="004B6251">
        <w:rPr>
          <w:rStyle w:val="ECCParagraph"/>
        </w:rPr>
        <w:fldChar w:fldCharType="begin"/>
      </w:r>
      <w:r w:rsidR="004B6251">
        <w:rPr>
          <w:rStyle w:val="ECCParagraph"/>
        </w:rPr>
        <w:instrText xml:space="preserve"> REF _Ref2012886 \h </w:instrText>
      </w:r>
      <w:r w:rsidR="004B6251">
        <w:rPr>
          <w:rStyle w:val="ECCParagraph"/>
        </w:rPr>
      </w:r>
      <w:r w:rsidR="004B6251">
        <w:rPr>
          <w:rStyle w:val="ECCParagraph"/>
        </w:rPr>
        <w:fldChar w:fldCharType="separate"/>
      </w:r>
      <w:r w:rsidR="0068374C" w:rsidRPr="00C91593">
        <w:t xml:space="preserve">Figure </w:t>
      </w:r>
      <w:r w:rsidR="0068374C">
        <w:rPr>
          <w:noProof/>
        </w:rPr>
        <w:t>3</w:t>
      </w:r>
      <w:r w:rsidR="004B6251">
        <w:rPr>
          <w:rStyle w:val="ECCParagraph"/>
        </w:rPr>
        <w:fldChar w:fldCharType="end"/>
      </w:r>
      <w:r w:rsidR="004B6251">
        <w:rPr>
          <w:rStyle w:val="ECCParagraph"/>
        </w:rPr>
        <w:t xml:space="preserve">) and of the </w:t>
      </w:r>
      <w:r w:rsidR="00A5264E">
        <w:rPr>
          <w:rStyle w:val="ECCParagraph"/>
        </w:rPr>
        <w:t xml:space="preserve">antenna </w:t>
      </w:r>
      <w:r w:rsidR="00A1314E">
        <w:rPr>
          <w:rStyle w:val="ECCParagraph"/>
        </w:rPr>
        <w:t>pattern attenuation</w:t>
      </w:r>
      <w:r w:rsidR="00A5264E">
        <w:rPr>
          <w:rStyle w:val="ECCParagraph"/>
        </w:rPr>
        <w:t xml:space="preserve"> in the </w:t>
      </w:r>
      <w:r>
        <w:rPr>
          <w:rStyle w:val="ECCParagraph"/>
        </w:rPr>
        <w:t>horizontal</w:t>
      </w:r>
      <w:r w:rsidR="00A5264E">
        <w:rPr>
          <w:rStyle w:val="ECCParagraph"/>
        </w:rPr>
        <w:t xml:space="preserve"> plane</w:t>
      </w:r>
      <w:r w:rsidR="004B6251">
        <w:rPr>
          <w:rStyle w:val="ECCParagraph"/>
        </w:rPr>
        <w:t>.</w:t>
      </w:r>
      <w:r w:rsidR="00A1314E">
        <w:rPr>
          <w:rStyle w:val="ECCParagraph"/>
        </w:rPr>
        <w:t xml:space="preserve"> Given the declared HD-GBSAR </w:t>
      </w:r>
      <w:r w:rsidR="00195665">
        <w:rPr>
          <w:rStyle w:val="ECCParagraph"/>
        </w:rPr>
        <w:t xml:space="preserve">typical </w:t>
      </w:r>
      <w:r w:rsidR="00A1314E">
        <w:rPr>
          <w:rStyle w:val="ECCParagraph"/>
        </w:rPr>
        <w:t xml:space="preserve">rotation speed of </w:t>
      </w:r>
      <w:r w:rsidR="00A1314E" w:rsidRPr="00C04D7F">
        <w:rPr>
          <w:rStyle w:val="ECCParagraph"/>
        </w:rPr>
        <w:t>10 deg/sec (</w:t>
      </w:r>
      <w:r w:rsidR="00A1314E" w:rsidRPr="00C04D7F">
        <w:rPr>
          <w:rStyle w:val="ECCParagraph"/>
        </w:rPr>
        <w:fldChar w:fldCharType="begin"/>
      </w:r>
      <w:r w:rsidR="00A1314E" w:rsidRPr="00C30FA2">
        <w:rPr>
          <w:rStyle w:val="ECCParagraph"/>
        </w:rPr>
        <w:instrText xml:space="preserve"> REF _Ref2012710 \h </w:instrText>
      </w:r>
      <w:r>
        <w:rPr>
          <w:rStyle w:val="ECCParagraph"/>
        </w:rPr>
        <w:instrText xml:space="preserve"> \* MERGEFORMAT </w:instrText>
      </w:r>
      <w:r w:rsidR="00A1314E" w:rsidRPr="00C04D7F">
        <w:rPr>
          <w:rStyle w:val="ECCParagraph"/>
        </w:rPr>
      </w:r>
      <w:r w:rsidR="00A1314E" w:rsidRPr="00C04D7F">
        <w:rPr>
          <w:rStyle w:val="ECCParagraph"/>
        </w:rPr>
        <w:fldChar w:fldCharType="separate"/>
      </w:r>
      <w:r w:rsidR="0068374C" w:rsidRPr="007B69CB">
        <w:rPr>
          <w:rStyle w:val="ECCParagraph"/>
        </w:rPr>
        <w:t>Table 2</w:t>
      </w:r>
      <w:r w:rsidR="00A1314E" w:rsidRPr="00C04D7F">
        <w:rPr>
          <w:rStyle w:val="ECCParagraph"/>
        </w:rPr>
        <w:fldChar w:fldCharType="end"/>
      </w:r>
      <w:r w:rsidR="00A1314E" w:rsidRPr="00C04D7F">
        <w:rPr>
          <w:rStyle w:val="ECCParagraph"/>
        </w:rPr>
        <w:t>) and the antenna beamwidth of 30°</w:t>
      </w:r>
      <w:r w:rsidR="00195665" w:rsidRPr="00C30FA2">
        <w:rPr>
          <w:rStyle w:val="ECCParagraph"/>
        </w:rPr>
        <w:t xml:space="preserve"> </w:t>
      </w:r>
      <w:r w:rsidR="00A1314E" w:rsidRPr="00C30FA2">
        <w:rPr>
          <w:rStyle w:val="ECCParagraph"/>
        </w:rPr>
        <w:t>in the horizontal plane</w:t>
      </w:r>
      <w:r w:rsidRPr="00C30FA2">
        <w:rPr>
          <w:rStyle w:val="ECCParagraph"/>
        </w:rPr>
        <w:t xml:space="preserve"> (</w:t>
      </w:r>
      <w:r w:rsidRPr="00C04D7F">
        <w:rPr>
          <w:rStyle w:val="ECCParagraph"/>
        </w:rPr>
        <w:fldChar w:fldCharType="begin"/>
      </w:r>
      <w:r w:rsidRPr="00C30FA2">
        <w:rPr>
          <w:rStyle w:val="ECCParagraph"/>
        </w:rPr>
        <w:instrText xml:space="preserve"> REF _Ref2107378 \h </w:instrText>
      </w:r>
      <w:r>
        <w:rPr>
          <w:rStyle w:val="ECCParagraph"/>
        </w:rPr>
        <w:instrText xml:space="preserve"> \* MERGEFORMAT </w:instrText>
      </w:r>
      <w:r w:rsidRPr="00C04D7F">
        <w:rPr>
          <w:rStyle w:val="ECCParagraph"/>
        </w:rPr>
      </w:r>
      <w:r w:rsidRPr="00C04D7F">
        <w:rPr>
          <w:rStyle w:val="ECCParagraph"/>
        </w:rPr>
        <w:fldChar w:fldCharType="separate"/>
      </w:r>
      <w:r w:rsidR="0068374C" w:rsidRPr="007B69CB">
        <w:rPr>
          <w:rStyle w:val="ECCParagraph"/>
        </w:rPr>
        <w:t>Figure 5</w:t>
      </w:r>
      <w:r w:rsidRPr="00C04D7F">
        <w:rPr>
          <w:rStyle w:val="ECCParagraph"/>
        </w:rPr>
        <w:fldChar w:fldCharType="end"/>
      </w:r>
      <w:r w:rsidRPr="00C04D7F">
        <w:rPr>
          <w:rStyle w:val="ECCParagraph"/>
        </w:rPr>
        <w:t>)</w:t>
      </w:r>
      <w:r w:rsidR="00A1314E">
        <w:rPr>
          <w:rStyle w:val="ECCParagraph"/>
        </w:rPr>
        <w:t>, the interferer illumination time is 3 seconds</w:t>
      </w:r>
      <w:r>
        <w:rPr>
          <w:rStyle w:val="ECCParagraph"/>
        </w:rPr>
        <w:t xml:space="preserve"> every acquisition</w:t>
      </w:r>
      <w:r w:rsidR="00195665">
        <w:rPr>
          <w:rStyle w:val="ECCParagraph"/>
        </w:rPr>
        <w:t xml:space="preserve">. The acquisition time </w:t>
      </w:r>
      <m:oMath>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A</m:t>
            </m:r>
          </m:sub>
        </m:sSub>
      </m:oMath>
      <w:r w:rsidR="00195665">
        <w:rPr>
          <w:rStyle w:val="ECCParagraph"/>
        </w:rPr>
        <w:t xml:space="preserve">, depends on the considered use case and </w:t>
      </w:r>
      <w:r>
        <w:rPr>
          <w:rStyle w:val="ECCParagraph"/>
        </w:rPr>
        <w:t>varies</w:t>
      </w:r>
      <w:r w:rsidR="00195665">
        <w:rPr>
          <w:rStyle w:val="ECCParagraph"/>
        </w:rPr>
        <w:t xml:space="preserve"> from 60 to 120 seconds (</w:t>
      </w:r>
      <w:r w:rsidR="00195665">
        <w:rPr>
          <w:rStyle w:val="ECCParagraph"/>
        </w:rPr>
        <w:fldChar w:fldCharType="begin"/>
      </w:r>
      <w:r w:rsidR="00195665">
        <w:rPr>
          <w:rStyle w:val="ECCParagraph"/>
        </w:rPr>
        <w:instrText xml:space="preserve"> REF _Ref8381546 \h </w:instrText>
      </w:r>
      <w:r w:rsidR="00195665">
        <w:rPr>
          <w:rStyle w:val="ECCParagraph"/>
        </w:rPr>
      </w:r>
      <w:r w:rsidR="00195665">
        <w:rPr>
          <w:rStyle w:val="ECCParagraph"/>
        </w:rPr>
        <w:fldChar w:fldCharType="separate"/>
      </w:r>
      <w:r w:rsidR="0068374C" w:rsidRPr="00C91593">
        <w:t xml:space="preserve">Table </w:t>
      </w:r>
      <w:r w:rsidR="0068374C">
        <w:rPr>
          <w:noProof/>
        </w:rPr>
        <w:t>5</w:t>
      </w:r>
      <w:r w:rsidR="00195665">
        <w:rPr>
          <w:rStyle w:val="ECCParagraph"/>
        </w:rPr>
        <w:fldChar w:fldCharType="end"/>
      </w:r>
      <w:r w:rsidR="00195665">
        <w:rPr>
          <w:rStyle w:val="ECCParagraph"/>
        </w:rPr>
        <w:t>). The</w:t>
      </w:r>
      <w:r>
        <w:rPr>
          <w:rStyle w:val="ECCParagraph"/>
        </w:rPr>
        <w:t xml:space="preserve"> </w:t>
      </w:r>
      <w:r w:rsidR="002A2328">
        <w:rPr>
          <w:rStyle w:val="ECCParagraph"/>
        </w:rPr>
        <w:t xml:space="preserve">e.i.r.p. </w:t>
      </w:r>
      <w:r>
        <w:rPr>
          <w:rStyle w:val="ECCParagraph"/>
        </w:rPr>
        <w:t>mitigation</w:t>
      </w:r>
      <w:r w:rsidR="00195665">
        <w:rPr>
          <w:rStyle w:val="ECCParagraph"/>
        </w:rPr>
        <w:t xml:space="preserve"> effect of the rotation in the horizontal plane of HD-GBSAR is evaluated by defining the Antenna Duty Cycle </w:t>
      </w:r>
      <w:r>
        <w:rPr>
          <w:rStyle w:val="ECCParagraph"/>
        </w:rPr>
        <w:t>(</w:t>
      </w:r>
      <w:r w:rsidR="00195665">
        <w:rPr>
          <w:rStyle w:val="ECCParagraph"/>
        </w:rPr>
        <w:t>ADC</w:t>
      </w:r>
      <w:r>
        <w:rPr>
          <w:rStyle w:val="ECCParagraph"/>
        </w:rPr>
        <w:t>)</w:t>
      </w:r>
      <w:r w:rsidR="00195665">
        <w:rPr>
          <w:rStyle w:val="ECCParagraph"/>
        </w:rPr>
        <w:t>:</w:t>
      </w:r>
    </w:p>
    <w:p w14:paraId="3DB348BB" w14:textId="77777777" w:rsidR="00A1314E" w:rsidRPr="008639C7" w:rsidRDefault="00A1314E" w:rsidP="00A1314E">
      <m:oMath>
        <m:r>
          <w:rPr>
            <w:rStyle w:val="ECCParagraph"/>
            <w:rFonts w:ascii="Cambria Math" w:hAnsi="Cambria Math"/>
          </w:rPr>
          <m:t>ADC</m:t>
        </m:r>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=10⋅log10</m:t>
        </m:r>
        <m:d>
          <m:dPr>
            <m:ctrlPr>
              <w:rPr>
                <w:rStyle w:val="ECCParagraph"/>
                <w:rFonts w:ascii="Cambria Math" w:hAnsi="Cambria Math"/>
                <w:i/>
              </w:rPr>
            </m:ctrlPr>
          </m:dPr>
          <m:e>
            <m:f>
              <m:fPr>
                <m:ctrlPr>
                  <w:rPr>
                    <w:rStyle w:val="ECCParagraph"/>
                    <w:rFonts w:ascii="Cambria Math" w:hAnsi="Cambria Math"/>
                    <w:i/>
                  </w:rPr>
                </m:ctrlPr>
              </m:fPr>
              <m:num>
                <m:r>
                  <w:rPr>
                    <w:rStyle w:val="ECCParagraph"/>
                    <w:rFonts w:ascii="Cambria Math" w:hAnsi="Cambria Math"/>
                  </w:rPr>
                  <m:t xml:space="preserve">3 </m:t>
                </m:r>
              </m:num>
              <m:den>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A</m:t>
                    </m:r>
                  </m:sub>
                </m:sSub>
              </m:den>
            </m:f>
          </m:e>
        </m:d>
      </m:oMath>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ab/>
      </w:r>
      <w:r w:rsidR="00D63F2A" w:rsidRPr="00D63F2A">
        <w:rPr>
          <w:rStyle w:val="ECCParagraph"/>
        </w:rPr>
        <w:t>(</w:t>
      </w:r>
      <w:r w:rsidR="00D63F2A">
        <w:rPr>
          <w:rStyle w:val="ECCParagraph"/>
        </w:rPr>
        <w:t>9</w:t>
      </w:r>
      <w:r w:rsidR="00D63F2A" w:rsidRPr="00D63F2A">
        <w:rPr>
          <w:rStyle w:val="ECCParagraph"/>
        </w:rPr>
        <w:t>)</w:t>
      </w:r>
    </w:p>
    <w:p w14:paraId="21F9FB56" w14:textId="77777777" w:rsidR="00A1314E" w:rsidRDefault="00195665">
      <w:pPr>
        <w:rPr>
          <w:rStyle w:val="ECCParagraph"/>
        </w:rPr>
      </w:pPr>
      <w:r>
        <w:rPr>
          <w:rStyle w:val="ECCParagraph"/>
        </w:rPr>
        <w:t>Therefore</w:t>
      </w:r>
      <w:r w:rsidR="00935A31">
        <w:rPr>
          <w:rStyle w:val="ECCParagraph"/>
        </w:rPr>
        <w:t>, in case of long-term interference evaluation towards fixed victim receiver</w:t>
      </w:r>
      <w:r>
        <w:rPr>
          <w:rStyle w:val="ECCParagraph"/>
        </w:rPr>
        <w:t xml:space="preserve">, the mean </w:t>
      </w:r>
      <w:r w:rsidR="00914D22">
        <w:rPr>
          <w:rStyle w:val="ECCParagraph"/>
        </w:rPr>
        <w:t>e.i.r.p</w:t>
      </w:r>
      <w:r w:rsidRPr="001066A3">
        <w:rPr>
          <w:rStyle w:val="ECCParagraph"/>
        </w:rPr>
        <w:t xml:space="preserve"> of the interfering HD-GBSAR </w:t>
      </w:r>
      <w:r>
        <w:rPr>
          <w:rStyle w:val="ECCParagraph"/>
        </w:rPr>
        <w:t>is given by:</w:t>
      </w:r>
    </w:p>
    <w:p w14:paraId="0E2BDE13" w14:textId="77777777" w:rsidR="00854058" w:rsidRPr="008639C7" w:rsidRDefault="0056251C" w:rsidP="00854058">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Imax</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+ADC</m:t>
        </m:r>
        <m:d>
          <m:dPr>
            <m:begChr m:val="["/>
            <m:endChr m:val="]"/>
            <m:ctrlPr>
              <w:rPr>
                <w:rStyle w:val="ECCParagraph"/>
                <w:rFonts w:ascii="Cambria Math" w:hAnsi="Cambria Math"/>
                <w:i/>
              </w:rPr>
            </m:ctrlPr>
          </m:dPr>
          <m:e>
            <m:r>
              <w:rPr>
                <w:rStyle w:val="ECCParagraph"/>
                <w:rFonts w:ascii="Cambria Math" w:hAnsi="Cambria Math"/>
              </w:rPr>
              <m:t>dB</m:t>
            </m:r>
          </m:e>
        </m:d>
      </m:oMath>
      <w:r w:rsidR="00D63F2A">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B36DA6">
        <w:rPr>
          <w:rStyle w:val="ECCParagraph"/>
        </w:rPr>
        <w:tab/>
      </w:r>
      <w:r w:rsidR="00D63F2A" w:rsidRPr="00D63F2A">
        <w:rPr>
          <w:rStyle w:val="ECCParagraph"/>
        </w:rPr>
        <w:t>(</w:t>
      </w:r>
      <w:r w:rsidR="00D63F2A">
        <w:rPr>
          <w:rStyle w:val="ECCParagraph"/>
        </w:rPr>
        <w:t>10</w:t>
      </w:r>
      <w:r w:rsidR="00D63F2A" w:rsidRPr="00D63F2A">
        <w:rPr>
          <w:rStyle w:val="ECCParagraph"/>
        </w:rPr>
        <w:t>)</w:t>
      </w:r>
    </w:p>
    <w:p w14:paraId="43F32B7C" w14:textId="77777777" w:rsidR="00854058" w:rsidRDefault="00195665">
      <w:pPr>
        <w:rPr>
          <w:rStyle w:val="ECCParagraph"/>
        </w:rPr>
      </w:pPr>
      <w:r>
        <w:rPr>
          <w:rStyle w:val="ECCParagraph"/>
        </w:rPr>
        <w:t>Where</w:t>
      </w:r>
      <w:r w:rsidR="00293632">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Imax</m:t>
            </m:r>
          </m:sub>
        </m:sSub>
        <m:d>
          <m:dPr>
            <m:begChr m:val="["/>
            <m:endChr m:val="]"/>
            <m:ctrlPr>
              <w:rPr>
                <w:rStyle w:val="ECCParagraph"/>
                <w:rFonts w:ascii="Cambria Math" w:hAnsi="Cambria Math"/>
                <w:i/>
              </w:rPr>
            </m:ctrlPr>
          </m:dPr>
          <m:e>
            <m:r>
              <w:rPr>
                <w:rStyle w:val="ECCParagraph"/>
                <w:rFonts w:ascii="Cambria Math" w:hAnsi="Cambria Math"/>
              </w:rPr>
              <m:t>dBm</m:t>
            </m:r>
          </m:e>
        </m:d>
      </m:oMath>
      <w:r w:rsidR="00293632">
        <w:rPr>
          <w:rStyle w:val="ECCParagraph"/>
        </w:rPr>
        <w:t xml:space="preserve"> is 48</w:t>
      </w:r>
      <w:r w:rsidR="00AA1EC8">
        <w:rPr>
          <w:rStyle w:val="ECCParagraph"/>
        </w:rPr>
        <w:t xml:space="preserve"> </w:t>
      </w:r>
      <w:r w:rsidR="00293632">
        <w:rPr>
          <w:rStyle w:val="ECCParagraph"/>
        </w:rPr>
        <w:t>dBm and</w:t>
      </w:r>
      <w:r>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oMath>
      <w:r>
        <w:rPr>
          <w:rStyle w:val="ECCParagraph"/>
        </w:rPr>
        <w:t xml:space="preserve"> is the </w:t>
      </w:r>
      <w:r w:rsidR="00935A31">
        <w:rPr>
          <w:rStyle w:val="ECCParagraph"/>
        </w:rPr>
        <w:t>HD-GBSAR normali</w:t>
      </w:r>
      <w:r w:rsidR="00812AD8">
        <w:rPr>
          <w:rStyle w:val="ECCParagraph"/>
        </w:rPr>
        <w:t>s</w:t>
      </w:r>
      <w:r w:rsidR="00935A31">
        <w:rPr>
          <w:rStyle w:val="ECCParagraph"/>
        </w:rPr>
        <w:t>ed radiation pattern in the direction of the interferer. The ADC factor shall not be considered, in case of moving victim receiver (i.e</w:t>
      </w:r>
      <w:r w:rsidR="00914D22">
        <w:rPr>
          <w:rStyle w:val="ECCParagraph"/>
        </w:rPr>
        <w:t>.</w:t>
      </w:r>
      <w:r w:rsidR="00935A31">
        <w:rPr>
          <w:rStyle w:val="ECCParagraph"/>
        </w:rPr>
        <w:t xml:space="preserve"> automotive radar)</w:t>
      </w:r>
      <w:r w:rsidR="00293632">
        <w:rPr>
          <w:rStyle w:val="ECCParagraph"/>
        </w:rPr>
        <w:t>, since in this scenario</w:t>
      </w:r>
      <w:r w:rsidR="00935A31">
        <w:rPr>
          <w:rStyle w:val="ECCParagraph"/>
        </w:rPr>
        <w:t xml:space="preserve"> the interference can't be considered long-term</w:t>
      </w:r>
      <w:r w:rsidR="00804964">
        <w:rPr>
          <w:rStyle w:val="ECCParagraph"/>
        </w:rPr>
        <w:t>, and in case of</w:t>
      </w:r>
      <w:r w:rsidR="006B3761">
        <w:rPr>
          <w:rStyle w:val="ECCParagraph"/>
        </w:rPr>
        <w:t xml:space="preserve"> PP</w:t>
      </w:r>
      <w:r w:rsidR="00804964">
        <w:rPr>
          <w:rStyle w:val="ECCParagraph"/>
        </w:rPr>
        <w:t xml:space="preserve"> Fixed Service</w:t>
      </w:r>
      <w:r w:rsidR="00935A31">
        <w:rPr>
          <w:rStyle w:val="ECCParagraph"/>
        </w:rPr>
        <w:t>.</w:t>
      </w:r>
    </w:p>
    <w:p w14:paraId="62D810CE" w14:textId="77777777" w:rsidR="001066A3" w:rsidRDefault="001066A3">
      <w:pPr>
        <w:rPr>
          <w:rStyle w:val="ECCParagraph"/>
        </w:rPr>
      </w:pPr>
      <w:r>
        <w:rPr>
          <w:rStyle w:val="ECCParagraph"/>
        </w:rPr>
        <w:t xml:space="preserve">Eventually the </w:t>
      </w:r>
      <w:r w:rsidRPr="001066A3">
        <w:rPr>
          <w:rStyle w:val="ECCParagraph"/>
        </w:rPr>
        <w:t xml:space="preserve">evaluation of the required separation distance </w:t>
      </w:r>
      <m:oMath>
        <m:r>
          <w:rPr>
            <w:rStyle w:val="ECCParagraph"/>
            <w:rFonts w:ascii="Cambria Math" w:hAnsi="Cambria Math"/>
          </w:rPr>
          <m:t>d</m:t>
        </m:r>
      </m:oMath>
      <w:r w:rsidRPr="001066A3">
        <w:rPr>
          <w:rStyle w:val="ECCParagraph"/>
        </w:rPr>
        <w:t xml:space="preserve"> is done by solving the inverted Free Space path loss model for previously obtained MCL value:</w:t>
      </w:r>
    </w:p>
    <w:p w14:paraId="1609AA19" w14:textId="77777777" w:rsidR="000B40B2" w:rsidRPr="002B28FC" w:rsidRDefault="008D03F9" w:rsidP="000B40B2">
      <m:oMath>
        <m:r>
          <w:rPr>
            <w:rStyle w:val="ECCParagraph"/>
            <w:rFonts w:ascii="Cambria Math" w:hAnsi="Cambria Math"/>
          </w:rPr>
          <m:t>d</m:t>
        </m:r>
        <m:d>
          <m:dPr>
            <m:begChr m:val="["/>
            <m:endChr m:val="]"/>
            <m:ctrlPr>
              <w:rPr>
                <w:rStyle w:val="ECCParagraph"/>
                <w:rFonts w:ascii="Cambria Math" w:hAnsi="Cambria Math"/>
                <w:i/>
              </w:rPr>
            </m:ctrlPr>
          </m:dPr>
          <m:e>
            <m:r>
              <w:rPr>
                <w:rStyle w:val="ECCParagraph"/>
                <w:rFonts w:ascii="Cambria Math" w:hAnsi="Cambria Math"/>
              </w:rPr>
              <m:t>km</m:t>
            </m:r>
          </m:e>
        </m:d>
        <m:r>
          <w:rPr>
            <w:rStyle w:val="ECCParagraph"/>
            <w:rFonts w:ascii="Cambria Math" w:hAnsi="Cambria Math"/>
          </w:rPr>
          <m:t>=</m:t>
        </m:r>
        <m:sSup>
          <m:sSupPr>
            <m:ctrlPr>
              <w:rPr>
                <w:rStyle w:val="ECCParagraph"/>
                <w:rFonts w:ascii="Cambria Math" w:hAnsi="Cambria Math"/>
                <w:i/>
              </w:rPr>
            </m:ctrlPr>
          </m:sSupPr>
          <m:e>
            <m:r>
              <w:rPr>
                <w:rStyle w:val="ECCParagraph"/>
                <w:rFonts w:ascii="Cambria Math" w:hAnsi="Cambria Math"/>
              </w:rPr>
              <m:t>10</m:t>
            </m:r>
          </m:e>
          <m:sup>
            <m:f>
              <m:fPr>
                <m:ctrlPr>
                  <w:rPr>
                    <w:rStyle w:val="ECCParagraph"/>
                    <w:rFonts w:ascii="Cambria Math" w:hAnsi="Cambria Math"/>
                    <w:i/>
                  </w:rPr>
                </m:ctrlPr>
              </m:fPr>
              <m:num>
                <m:r>
                  <w:rPr>
                    <w:rStyle w:val="ECCParagraph"/>
                    <w:rFonts w:ascii="Cambria Math" w:hAnsi="Cambria Math"/>
                  </w:rPr>
                  <m:t>MCL-32,44-20</m:t>
                </m:r>
                <m:func>
                  <m:funcPr>
                    <m:ctrlPr>
                      <w:rPr>
                        <w:rStyle w:val="ECCParagraph"/>
                        <w:rFonts w:ascii="Cambria Math" w:hAnsi="Cambria Math"/>
                      </w:rPr>
                    </m:ctrlPr>
                  </m:funcPr>
                  <m:fName>
                    <m:r>
                      <m:rPr>
                        <m:sty m:val="p"/>
                      </m:rPr>
                      <w:rPr>
                        <w:rStyle w:val="ECCParagraph"/>
                        <w:rFonts w:ascii="Cambria Math" w:hAnsi="Cambria Math"/>
                      </w:rPr>
                      <m:t>log</m:t>
                    </m:r>
                  </m:fName>
                  <m:e>
                    <m:d>
                      <m:dPr>
                        <m:ctrlPr>
                          <w:rPr>
                            <w:rStyle w:val="ECCParagraph"/>
                            <w:rFonts w:ascii="Cambria Math" w:hAnsi="Cambria Math"/>
                            <w:i/>
                          </w:rPr>
                        </m:ctrlPr>
                      </m:dPr>
                      <m:e>
                        <m:r>
                          <w:rPr>
                            <w:rStyle w:val="ECCParagraph"/>
                            <w:rFonts w:ascii="Cambria Math" w:hAnsi="Cambria Math"/>
                          </w:rPr>
                          <m:t>F</m:t>
                        </m:r>
                        <m:d>
                          <m:dPr>
                            <m:begChr m:val="["/>
                            <m:endChr m:val="]"/>
                            <m:ctrlPr>
                              <w:rPr>
                                <w:rStyle w:val="ECCParagraph"/>
                                <w:rFonts w:ascii="Cambria Math" w:hAnsi="Cambria Math"/>
                                <w:i/>
                              </w:rPr>
                            </m:ctrlPr>
                          </m:dPr>
                          <m:e>
                            <m:r>
                              <w:rPr>
                                <w:rStyle w:val="ECCParagraph"/>
                                <w:rFonts w:ascii="Cambria Math" w:hAnsi="Cambria Math"/>
                              </w:rPr>
                              <m:t>MHz</m:t>
                            </m:r>
                          </m:e>
                        </m:d>
                      </m:e>
                    </m:d>
                  </m:e>
                </m:func>
              </m:num>
              <m:den>
                <m:r>
                  <w:rPr>
                    <w:rStyle w:val="ECCParagraph"/>
                    <w:rFonts w:ascii="Cambria Math" w:hAnsi="Cambria Math"/>
                  </w:rPr>
                  <m:t>20</m:t>
                </m:r>
              </m:den>
            </m:f>
          </m:sup>
        </m:sSup>
      </m:oMath>
      <w:r w:rsidR="00D63F2A">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(11)</w:t>
      </w:r>
    </w:p>
    <w:p w14:paraId="0BCF2CD8" w14:textId="77777777" w:rsidR="000D7FF4" w:rsidRPr="00C838F0" w:rsidRDefault="007F69F2" w:rsidP="00CB6834">
      <w:pPr>
        <w:pStyle w:val="Heading2"/>
        <w:rPr>
          <w:lang w:val="en-GB"/>
        </w:rPr>
      </w:pPr>
      <w:bookmarkStart w:id="235" w:name="_Toc9001954"/>
      <w:bookmarkStart w:id="236" w:name="_Toc9065800"/>
      <w:bookmarkStart w:id="237" w:name="_Toc9085194"/>
      <w:bookmarkStart w:id="238" w:name="_Toc9085290"/>
      <w:bookmarkStart w:id="239" w:name="_Toc9636031"/>
      <w:bookmarkStart w:id="240" w:name="_Toc9931808"/>
      <w:bookmarkStart w:id="241" w:name="_Toc31205884"/>
      <w:bookmarkStart w:id="242" w:name="_Toc529103198"/>
      <w:bookmarkEnd w:id="235"/>
      <w:bookmarkEnd w:id="236"/>
      <w:bookmarkEnd w:id="237"/>
      <w:bookmarkEnd w:id="238"/>
      <w:bookmarkEnd w:id="239"/>
      <w:bookmarkEnd w:id="240"/>
      <w:r w:rsidRPr="00405EFA">
        <w:rPr>
          <w:lang w:val="en-US"/>
        </w:rPr>
        <w:t>I</w:t>
      </w:r>
      <w:r w:rsidRPr="00C838F0">
        <w:rPr>
          <w:lang w:val="en-GB"/>
        </w:rPr>
        <w:t xml:space="preserve">nterference </w:t>
      </w:r>
      <w:r w:rsidR="00BA6675" w:rsidRPr="00405EFA">
        <w:rPr>
          <w:lang w:val="en-US"/>
        </w:rPr>
        <w:t>analysis in the</w:t>
      </w:r>
      <w:r w:rsidR="00C62F17" w:rsidRPr="00C838F0">
        <w:rPr>
          <w:lang w:val="en-GB"/>
        </w:rPr>
        <w:t xml:space="preserve"> </w:t>
      </w:r>
      <w:r w:rsidR="000D7FF4" w:rsidRPr="00C838F0">
        <w:rPr>
          <w:lang w:val="en-GB"/>
        </w:rPr>
        <w:t>7</w:t>
      </w:r>
      <w:r w:rsidR="005D7DE8" w:rsidRPr="00C838F0">
        <w:rPr>
          <w:lang w:val="en-GB"/>
        </w:rPr>
        <w:t>4</w:t>
      </w:r>
      <w:r w:rsidR="000D7FF4" w:rsidRPr="00C838F0">
        <w:rPr>
          <w:lang w:val="en-GB"/>
        </w:rPr>
        <w:t>-7</w:t>
      </w:r>
      <w:r w:rsidR="00646C92" w:rsidRPr="00C838F0">
        <w:rPr>
          <w:lang w:val="en-GB"/>
        </w:rPr>
        <w:t>5</w:t>
      </w:r>
      <w:r w:rsidR="00E53F6B" w:rsidRPr="00C838F0">
        <w:rPr>
          <w:lang w:val="en-GB"/>
        </w:rPr>
        <w:t xml:space="preserve"> </w:t>
      </w:r>
      <w:r w:rsidR="000D7FF4" w:rsidRPr="00C838F0">
        <w:rPr>
          <w:lang w:val="en-GB"/>
        </w:rPr>
        <w:t>GHz</w:t>
      </w:r>
      <w:r w:rsidR="00AD0D75" w:rsidRPr="00C838F0">
        <w:rPr>
          <w:lang w:val="en-GB"/>
        </w:rPr>
        <w:t xml:space="preserve"> </w:t>
      </w:r>
      <w:r w:rsidR="00BA6675" w:rsidRPr="00405EFA">
        <w:rPr>
          <w:lang w:val="en-US"/>
        </w:rPr>
        <w:t>band</w:t>
      </w:r>
      <w:bookmarkEnd w:id="241"/>
    </w:p>
    <w:bookmarkEnd w:id="242"/>
    <w:p w14:paraId="25F810F2" w14:textId="77777777" w:rsidR="000B71D8" w:rsidRPr="00B04E1D" w:rsidRDefault="000B71D8" w:rsidP="00F76673">
      <w:pPr>
        <w:pStyle w:val="Heading3"/>
      </w:pPr>
      <w:r w:rsidRPr="00C838F0">
        <w:rPr>
          <w:lang w:val="en-GB"/>
        </w:rPr>
        <w:t xml:space="preserve"> </w:t>
      </w:r>
      <w:bookmarkStart w:id="243" w:name="_Ref19614072"/>
      <w:bookmarkStart w:id="244" w:name="_Toc31205885"/>
      <w:r>
        <w:t xml:space="preserve">Sharing with </w:t>
      </w:r>
      <w:r w:rsidRPr="00B04E1D">
        <w:t>Fixed Service</w:t>
      </w:r>
      <w:bookmarkEnd w:id="243"/>
      <w:bookmarkEnd w:id="244"/>
    </w:p>
    <w:p w14:paraId="38AEC96A" w14:textId="77777777" w:rsidR="007B7110" w:rsidRPr="00F070D9" w:rsidRDefault="007B7110" w:rsidP="007B7110">
      <w:pPr>
        <w:rPr>
          <w:rStyle w:val="ECCParagraph"/>
        </w:rPr>
      </w:pPr>
      <w:r w:rsidRPr="00F070D9">
        <w:rPr>
          <w:rStyle w:val="ECCParagraph"/>
        </w:rPr>
        <w:t>Fixed service operating in E-band (71-76</w:t>
      </w:r>
      <w:r w:rsidR="00E53F6B">
        <w:rPr>
          <w:rStyle w:val="ECCParagraph"/>
        </w:rPr>
        <w:t xml:space="preserve"> </w:t>
      </w:r>
      <w:r w:rsidRPr="00F070D9">
        <w:rPr>
          <w:rStyle w:val="ECCParagraph"/>
        </w:rPr>
        <w:t xml:space="preserve">GHz) </w:t>
      </w:r>
      <w:r w:rsidR="00530401">
        <w:rPr>
          <w:rStyle w:val="ECCParagraph"/>
        </w:rPr>
        <w:t>is</w:t>
      </w:r>
      <w:r w:rsidR="00530401" w:rsidRPr="00F070D9">
        <w:rPr>
          <w:rStyle w:val="ECCParagraph"/>
        </w:rPr>
        <w:t xml:space="preserve"> </w:t>
      </w:r>
      <w:r w:rsidRPr="00F070D9">
        <w:rPr>
          <w:rStyle w:val="ECCParagraph"/>
        </w:rPr>
        <w:t xml:space="preserve">used for point to point link </w:t>
      </w:r>
      <w:r w:rsidR="00934F17">
        <w:rPr>
          <w:rStyle w:val="ECCParagraph"/>
        </w:rPr>
        <w:t xml:space="preserve">often </w:t>
      </w:r>
      <w:r w:rsidRPr="00F070D9">
        <w:rPr>
          <w:rStyle w:val="ECCParagraph"/>
        </w:rPr>
        <w:t>in the range of 1-3</w:t>
      </w:r>
      <w:r w:rsidR="00530401">
        <w:rPr>
          <w:rStyle w:val="ECCParagraph"/>
        </w:rPr>
        <w:t xml:space="preserve"> </w:t>
      </w:r>
      <w:r w:rsidRPr="00F070D9">
        <w:rPr>
          <w:rStyle w:val="ECCParagraph"/>
        </w:rPr>
        <w:t>km from rooftop to rooftop in urban area (</w:t>
      </w:r>
      <w:r w:rsidRPr="00F070D9">
        <w:rPr>
          <w:rStyle w:val="ECCParagraph"/>
        </w:rPr>
        <w:fldChar w:fldCharType="begin"/>
      </w:r>
      <w:r w:rsidRPr="00F070D9">
        <w:rPr>
          <w:rStyle w:val="ECCParagraph"/>
        </w:rPr>
        <w:instrText xml:space="preserve"> REF _Ref9002316 \r \h </w:instrText>
      </w:r>
      <w:r>
        <w:rPr>
          <w:rStyle w:val="ECCParagraph"/>
        </w:rPr>
        <w:instrText xml:space="preserve"> \* MERGEFORMAT </w:instrText>
      </w:r>
      <w:r w:rsidRPr="00F070D9">
        <w:rPr>
          <w:rStyle w:val="ECCParagraph"/>
        </w:rPr>
      </w:r>
      <w:r w:rsidRPr="00F070D9">
        <w:rPr>
          <w:rStyle w:val="ECCParagraph"/>
        </w:rPr>
        <w:fldChar w:fldCharType="separate"/>
      </w:r>
      <w:r w:rsidR="0068374C">
        <w:rPr>
          <w:rStyle w:val="ECCParagraph"/>
        </w:rPr>
        <w:t>4.1.1</w:t>
      </w:r>
      <w:r w:rsidRPr="00F070D9">
        <w:rPr>
          <w:rStyle w:val="ECCParagraph"/>
        </w:rPr>
        <w:fldChar w:fldCharType="end"/>
      </w:r>
      <w:r w:rsidRPr="00F070D9">
        <w:rPr>
          <w:rStyle w:val="ECCParagraph"/>
        </w:rPr>
        <w:t xml:space="preserve">). It may </w:t>
      </w:r>
      <w:r w:rsidR="00D16ADB">
        <w:rPr>
          <w:rStyle w:val="ECCParagraph"/>
        </w:rPr>
        <w:t xml:space="preserve">be </w:t>
      </w:r>
      <w:r w:rsidRPr="00F070D9">
        <w:rPr>
          <w:rStyle w:val="ECCParagraph"/>
        </w:rPr>
        <w:t xml:space="preserve">deduced that the most likely situation of interference of PP FS is represented by the following </w:t>
      </w:r>
      <w:r w:rsidR="00934F17">
        <w:rPr>
          <w:rStyle w:val="ECCParagraph"/>
        </w:rPr>
        <w:t>three</w:t>
      </w:r>
      <w:r w:rsidR="00934F17" w:rsidRPr="00F070D9">
        <w:rPr>
          <w:rStyle w:val="ECCParagraph"/>
        </w:rPr>
        <w:t xml:space="preserve"> </w:t>
      </w:r>
      <w:r w:rsidRPr="00F070D9">
        <w:rPr>
          <w:rStyle w:val="ECCParagraph"/>
        </w:rPr>
        <w:t>cases:</w:t>
      </w:r>
    </w:p>
    <w:p w14:paraId="2471B583" w14:textId="77777777" w:rsidR="007B7110" w:rsidRPr="007B7110" w:rsidRDefault="007B7110" w:rsidP="007B7110">
      <w:pPr>
        <w:pStyle w:val="ECCBulletsLv1"/>
        <w:rPr>
          <w:rStyle w:val="ECCParagraph"/>
        </w:rPr>
      </w:pPr>
      <w:r w:rsidRPr="00F070D9">
        <w:rPr>
          <w:rStyle w:val="ECCHLbold"/>
        </w:rPr>
        <w:t>Case A</w:t>
      </w:r>
      <w:r>
        <w:rPr>
          <w:rStyle w:val="ECCParagraph"/>
        </w:rPr>
        <w:t xml:space="preserve">: </w:t>
      </w:r>
      <w:r w:rsidRPr="00F070D9">
        <w:rPr>
          <w:rStyle w:val="ECCParagraph"/>
        </w:rPr>
        <w:t xml:space="preserve">when an FS terminal is installed on rooftop of a building that is monitored for structural health by a HD-GBSAR, as illustrated </w:t>
      </w:r>
      <w:r>
        <w:rPr>
          <w:rStyle w:val="ECCParagraph"/>
        </w:rPr>
        <w:t xml:space="preserve">in </w:t>
      </w:r>
      <w:r>
        <w:rPr>
          <w:rStyle w:val="ECCParagraph"/>
        </w:rPr>
        <w:fldChar w:fldCharType="begin"/>
      </w:r>
      <w:r>
        <w:rPr>
          <w:rStyle w:val="ECCParagraph"/>
        </w:rPr>
        <w:instrText xml:space="preserve"> REF _Ref15630180 \h </w:instrText>
      </w:r>
      <w:r>
        <w:rPr>
          <w:rStyle w:val="ECCParagraph"/>
        </w:rPr>
      </w:r>
      <w:r>
        <w:rPr>
          <w:rStyle w:val="ECCParagraph"/>
        </w:rPr>
        <w:fldChar w:fldCharType="separate"/>
      </w:r>
      <w:r w:rsidR="0068374C" w:rsidRPr="00C838F0">
        <w:t xml:space="preserve">Figure </w:t>
      </w:r>
      <w:r w:rsidR="0068374C">
        <w:rPr>
          <w:noProof/>
        </w:rPr>
        <w:t>12</w:t>
      </w:r>
      <w:r>
        <w:rPr>
          <w:rStyle w:val="ECCParagraph"/>
        </w:rPr>
        <w:fldChar w:fldCharType="end"/>
      </w:r>
      <w:r w:rsidR="00530401">
        <w:rPr>
          <w:rStyle w:val="ECCParagraph"/>
        </w:rPr>
        <w:t>.</w:t>
      </w:r>
    </w:p>
    <w:p w14:paraId="394D1970" w14:textId="77777777" w:rsidR="007B7110" w:rsidRDefault="007B7110" w:rsidP="007B7110">
      <w:pPr>
        <w:pStyle w:val="ECCBulletsLv1"/>
        <w:rPr>
          <w:rStyle w:val="ECCParagraph"/>
        </w:rPr>
      </w:pPr>
      <w:r w:rsidRPr="00F070D9">
        <w:rPr>
          <w:rStyle w:val="ECCHLbold"/>
        </w:rPr>
        <w:t>Case B</w:t>
      </w:r>
      <w:r>
        <w:rPr>
          <w:rStyle w:val="ECCParagraph"/>
        </w:rPr>
        <w:t>: the FS victim receiver is installed on rooftop of a building in proximity of the structure monitored by an HD-GBSAR</w:t>
      </w:r>
      <w:r w:rsidRPr="00F070D9">
        <w:rPr>
          <w:rStyle w:val="ECCParagraph"/>
        </w:rPr>
        <w:t>, as illustrated in</w:t>
      </w:r>
      <w:r>
        <w:rPr>
          <w:rStyle w:val="ECCParagraph"/>
        </w:rPr>
        <w:t xml:space="preserve"> </w:t>
      </w:r>
      <w:r>
        <w:rPr>
          <w:rStyle w:val="ECCParagraph"/>
        </w:rPr>
        <w:fldChar w:fldCharType="begin"/>
      </w:r>
      <w:r>
        <w:rPr>
          <w:rStyle w:val="ECCParagraph"/>
        </w:rPr>
        <w:instrText xml:space="preserve"> REF _Ref15630330 \h </w:instrText>
      </w:r>
      <w:r>
        <w:rPr>
          <w:rStyle w:val="ECCParagraph"/>
        </w:rPr>
      </w:r>
      <w:r>
        <w:rPr>
          <w:rStyle w:val="ECCParagraph"/>
        </w:rPr>
        <w:fldChar w:fldCharType="separate"/>
      </w:r>
      <w:r w:rsidR="0068374C" w:rsidRPr="00C838F0">
        <w:t xml:space="preserve">Figure </w:t>
      </w:r>
      <w:r w:rsidR="0068374C">
        <w:rPr>
          <w:noProof/>
        </w:rPr>
        <w:t>13</w:t>
      </w:r>
      <w:r>
        <w:rPr>
          <w:rStyle w:val="ECCParagraph"/>
        </w:rPr>
        <w:fldChar w:fldCharType="end"/>
      </w:r>
      <w:r>
        <w:rPr>
          <w:rStyle w:val="ECCParagraph"/>
        </w:rPr>
        <w:t>. T</w:t>
      </w:r>
      <w:r w:rsidRPr="00F070D9">
        <w:rPr>
          <w:rStyle w:val="ECCParagraph"/>
        </w:rPr>
        <w:t>he interference</w:t>
      </w:r>
      <w:r>
        <w:rPr>
          <w:rStyle w:val="ECCParagraph"/>
        </w:rPr>
        <w:t xml:space="preserve"> towards the FS receiver</w:t>
      </w:r>
      <w:r w:rsidRPr="00F070D9">
        <w:rPr>
          <w:rStyle w:val="ECCParagraph"/>
        </w:rPr>
        <w:t xml:space="preserve"> is expected to come from the </w:t>
      </w:r>
      <w:r>
        <w:rPr>
          <w:rStyle w:val="ECCParagraph"/>
        </w:rPr>
        <w:t xml:space="preserve">surveyed building </w:t>
      </w:r>
      <w:r w:rsidRPr="00F070D9">
        <w:rPr>
          <w:rStyle w:val="ECCParagraph"/>
        </w:rPr>
        <w:t>specular reflection of the HD-GBSAR signal.</w:t>
      </w:r>
    </w:p>
    <w:p w14:paraId="5DD5B607" w14:textId="77777777" w:rsidR="002B78C7" w:rsidRPr="00F070D9" w:rsidRDefault="002B78C7" w:rsidP="007B7110">
      <w:pPr>
        <w:pStyle w:val="ECCBulletsLv1"/>
        <w:rPr>
          <w:rStyle w:val="ECCParagraph"/>
        </w:rPr>
      </w:pPr>
      <w:r w:rsidRPr="00D932FF">
        <w:rPr>
          <w:rStyle w:val="ECCHLbold"/>
        </w:rPr>
        <w:t>Case C</w:t>
      </w:r>
      <w:r>
        <w:rPr>
          <w:rStyle w:val="ECCParagraph"/>
        </w:rPr>
        <w:t xml:space="preserve">: </w:t>
      </w:r>
      <w:r w:rsidR="006C1D2E">
        <w:rPr>
          <w:rStyle w:val="ECCParagraph"/>
        </w:rPr>
        <w:t>FS terminal on top of a building outside the field of view of HD-GBSAR</w:t>
      </w:r>
      <w:r w:rsidR="00934F17">
        <w:rPr>
          <w:rStyle w:val="ECCParagraph"/>
        </w:rPr>
        <w:t xml:space="preserve"> </w:t>
      </w:r>
      <w:r w:rsidR="00934F17" w:rsidRPr="00934F17">
        <w:rPr>
          <w:rStyle w:val="ECCParagraph"/>
        </w:rPr>
        <w:t>that the HD-GBSAR anyway illuminates</w:t>
      </w:r>
      <w:r w:rsidR="00530401">
        <w:rPr>
          <w:rStyle w:val="ECCParagraph"/>
        </w:rPr>
        <w:t>.</w:t>
      </w:r>
    </w:p>
    <w:p w14:paraId="6AB50A4D"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drawing>
          <wp:inline distT="0" distB="0" distL="0" distR="0" wp14:anchorId="57C9E4C0" wp14:editId="4780B576">
            <wp:extent cx="4406630" cy="2321720"/>
            <wp:effectExtent l="0" t="0" r="0" b="25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2575" cy="2340658"/>
                    </a:xfrm>
                    <a:prstGeom prst="rect">
                      <a:avLst/>
                    </a:prstGeom>
                    <a:noFill/>
                  </pic:spPr>
                </pic:pic>
              </a:graphicData>
            </a:graphic>
          </wp:inline>
        </w:drawing>
      </w:r>
    </w:p>
    <w:p w14:paraId="3E590B0F" w14:textId="77777777" w:rsidR="007B7110" w:rsidRPr="00C838F0" w:rsidRDefault="007B7110" w:rsidP="007B7110">
      <w:pPr>
        <w:pStyle w:val="Caption"/>
        <w:rPr>
          <w:lang w:val="en-GB"/>
        </w:rPr>
      </w:pPr>
      <w:bookmarkStart w:id="245" w:name="_Ref15630180"/>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12</w:t>
      </w:r>
      <w:r w:rsidR="005D64CF">
        <w:rPr>
          <w:noProof/>
        </w:rPr>
        <w:fldChar w:fldCharType="end"/>
      </w:r>
      <w:bookmarkEnd w:id="245"/>
      <w:r w:rsidRPr="00C838F0">
        <w:rPr>
          <w:lang w:val="en-GB"/>
        </w:rPr>
        <w:t>: HD-GBSAR to FS interference case A (V-plane only)</w:t>
      </w:r>
    </w:p>
    <w:p w14:paraId="790A052E"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drawing>
          <wp:inline distT="0" distB="0" distL="0" distR="0" wp14:anchorId="40B3B6FF" wp14:editId="49803A50">
            <wp:extent cx="4933396" cy="2335161"/>
            <wp:effectExtent l="0" t="0" r="635"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490" cy="2340886"/>
                    </a:xfrm>
                    <a:prstGeom prst="rect">
                      <a:avLst/>
                    </a:prstGeom>
                    <a:noFill/>
                  </pic:spPr>
                </pic:pic>
              </a:graphicData>
            </a:graphic>
          </wp:inline>
        </w:drawing>
      </w:r>
    </w:p>
    <w:p w14:paraId="1075A189" w14:textId="77777777" w:rsidR="007B7110" w:rsidRPr="00C838F0" w:rsidRDefault="007B7110" w:rsidP="007B7110">
      <w:pPr>
        <w:pStyle w:val="Caption"/>
        <w:rPr>
          <w:lang w:val="en-GB"/>
        </w:rPr>
      </w:pPr>
      <w:bookmarkStart w:id="246" w:name="_Ref15630330"/>
      <w:r w:rsidRPr="00C838F0">
        <w:rPr>
          <w:lang w:val="en-GB"/>
        </w:rPr>
        <w:t xml:space="preserve">Figure </w:t>
      </w:r>
      <w:r w:rsidR="00983EEC">
        <w:fldChar w:fldCharType="begin"/>
      </w:r>
      <w:r w:rsidR="00983EEC" w:rsidRPr="00C838F0">
        <w:rPr>
          <w:lang w:val="en-GB"/>
        </w:rPr>
        <w:instrText xml:space="preserve"> SEQ Figure \* ARABIC </w:instrText>
      </w:r>
      <w:r w:rsidR="00983EEC">
        <w:fldChar w:fldCharType="separate"/>
      </w:r>
      <w:r w:rsidR="0068374C">
        <w:rPr>
          <w:noProof/>
          <w:lang w:val="en-GB"/>
        </w:rPr>
        <w:t>13</w:t>
      </w:r>
      <w:r w:rsidR="00983EEC">
        <w:rPr>
          <w:noProof/>
        </w:rPr>
        <w:fldChar w:fldCharType="end"/>
      </w:r>
      <w:bookmarkEnd w:id="246"/>
      <w:r w:rsidRPr="00C838F0">
        <w:rPr>
          <w:lang w:val="en-GB"/>
        </w:rPr>
        <w:t>: HD-GBSAR to FS interference case B (V-plane only)</w:t>
      </w:r>
    </w:p>
    <w:p w14:paraId="0BC2C6EF" w14:textId="77777777" w:rsidR="008037F3" w:rsidRDefault="008037F3" w:rsidP="007B7110">
      <w:pPr>
        <w:rPr>
          <w:rStyle w:val="ECCParagraph"/>
        </w:rPr>
      </w:pPr>
    </w:p>
    <w:p w14:paraId="4A568136" w14:textId="77777777" w:rsidR="008037F3" w:rsidRDefault="004A23C7" w:rsidP="00C91FF7">
      <w:pPr>
        <w:pStyle w:val="ECCFiguregraphcentered"/>
        <w:rPr>
          <w:rStyle w:val="ECCParagraph"/>
        </w:rPr>
      </w:pPr>
      <w:r>
        <w:rPr>
          <w:rStyle w:val="ECCParagraph"/>
          <w:noProof/>
          <w:lang w:val="fr-FR" w:eastAsia="fr-FR"/>
        </w:rPr>
        <w:drawing>
          <wp:inline distT="0" distB="0" distL="0" distR="0" wp14:anchorId="5749FB8F" wp14:editId="4C447763">
            <wp:extent cx="5646117" cy="396112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0925" cy="3971512"/>
                    </a:xfrm>
                    <a:prstGeom prst="rect">
                      <a:avLst/>
                    </a:prstGeom>
                    <a:noFill/>
                  </pic:spPr>
                </pic:pic>
              </a:graphicData>
            </a:graphic>
          </wp:inline>
        </w:drawing>
      </w:r>
    </w:p>
    <w:p w14:paraId="73A7CBE8" w14:textId="77777777" w:rsidR="008037F3" w:rsidRPr="00C838F0" w:rsidRDefault="008037F3" w:rsidP="008037F3">
      <w:pPr>
        <w:pStyle w:val="Caption"/>
        <w:rPr>
          <w:lang w:val="en-GB"/>
        </w:rPr>
      </w:pPr>
      <w:r w:rsidRPr="00C838F0">
        <w:rPr>
          <w:lang w:val="en-GB"/>
        </w:rPr>
        <w:t xml:space="preserve">Figure </w:t>
      </w:r>
      <w:r w:rsidRPr="008037F3">
        <w:fldChar w:fldCharType="begin"/>
      </w:r>
      <w:r w:rsidRPr="00C838F0">
        <w:rPr>
          <w:lang w:val="en-GB"/>
        </w:rPr>
        <w:instrText xml:space="preserve"> SEQ Figure \* ARABIC </w:instrText>
      </w:r>
      <w:r w:rsidRPr="008037F3">
        <w:fldChar w:fldCharType="separate"/>
      </w:r>
      <w:r w:rsidR="0068374C">
        <w:rPr>
          <w:noProof/>
          <w:lang w:val="en-GB"/>
        </w:rPr>
        <w:t>14</w:t>
      </w:r>
      <w:r w:rsidRPr="008037F3">
        <w:fldChar w:fldCharType="end"/>
      </w:r>
      <w:r w:rsidRPr="00C838F0">
        <w:rPr>
          <w:lang w:val="en-GB"/>
        </w:rPr>
        <w:t xml:space="preserve">: HD-GBSAR to FS interference case C (V-plane </w:t>
      </w:r>
      <w:r w:rsidR="004A23C7" w:rsidRPr="00C838F0">
        <w:rPr>
          <w:lang w:val="en-GB"/>
        </w:rPr>
        <w:t>and Top View</w:t>
      </w:r>
      <w:r w:rsidRPr="00C838F0">
        <w:rPr>
          <w:lang w:val="en-GB"/>
        </w:rPr>
        <w:t>)</w:t>
      </w:r>
    </w:p>
    <w:p w14:paraId="07467494" w14:textId="77777777" w:rsidR="007B7110" w:rsidRDefault="007B7110" w:rsidP="007B7110">
      <w:pPr>
        <w:rPr>
          <w:rStyle w:val="ECCParagraph"/>
        </w:rPr>
      </w:pPr>
      <w:r w:rsidRPr="00F070D9">
        <w:rPr>
          <w:rStyle w:val="ECCParagraph"/>
        </w:rPr>
        <w:t>When considering the depicted scenario</w:t>
      </w:r>
      <w:r>
        <w:rPr>
          <w:rStyle w:val="ECCParagraph"/>
        </w:rPr>
        <w:t>s</w:t>
      </w:r>
      <w:r w:rsidRPr="00F070D9">
        <w:rPr>
          <w:rStyle w:val="ECCParagraph"/>
        </w:rPr>
        <w:t>, it becomes clear that the risk of interference shall depend on composite of probability of mutual alignment of FS vs HD-GBSAR antennas as well as separation distance between the two transceivers.</w:t>
      </w:r>
      <w:r>
        <w:rPr>
          <w:rStyle w:val="ECCParagraph"/>
        </w:rPr>
        <w:t xml:space="preserve"> For the horizontal plane scenario geometry for the </w:t>
      </w:r>
      <w:r w:rsidR="00E530C6">
        <w:rPr>
          <w:rStyle w:val="ECCParagraph"/>
        </w:rPr>
        <w:t xml:space="preserve">three </w:t>
      </w:r>
      <w:r>
        <w:rPr>
          <w:rStyle w:val="ECCParagraph"/>
        </w:rPr>
        <w:t>cases (</w:t>
      </w:r>
      <w:r w:rsidRPr="00F070D9">
        <w:rPr>
          <w:rStyle w:val="ECCParagraph"/>
        </w:rPr>
        <w:fldChar w:fldCharType="begin"/>
      </w:r>
      <w:r w:rsidRPr="00F070D9">
        <w:rPr>
          <w:rStyle w:val="ECCParagraph"/>
        </w:rPr>
        <w:instrText xml:space="preserve"> REF _Ref15630708 \h </w:instrText>
      </w:r>
      <w:r>
        <w:rPr>
          <w:rStyle w:val="ECCParagraph"/>
        </w:rPr>
        <w:instrText xml:space="preserve"> \* MERGEFORMAT </w:instrText>
      </w:r>
      <w:r w:rsidRPr="00F070D9">
        <w:rPr>
          <w:rStyle w:val="ECCParagraph"/>
        </w:rPr>
      </w:r>
      <w:r w:rsidRPr="00F070D9">
        <w:rPr>
          <w:rStyle w:val="ECCParagraph"/>
        </w:rPr>
        <w:fldChar w:fldCharType="separate"/>
      </w:r>
      <w:r w:rsidR="0068374C" w:rsidRPr="007B69CB">
        <w:rPr>
          <w:rStyle w:val="ECCParagraph"/>
        </w:rPr>
        <w:t>Figure 15</w:t>
      </w:r>
      <w:r w:rsidRPr="00F070D9">
        <w:rPr>
          <w:rStyle w:val="ECCParagraph"/>
        </w:rPr>
        <w:fldChar w:fldCharType="end"/>
      </w:r>
      <w:r w:rsidRPr="005F4756">
        <w:rPr>
          <w:rStyle w:val="ECCParagraph"/>
        </w:rPr>
        <w:t xml:space="preserve">, </w:t>
      </w:r>
      <w:r w:rsidRPr="00F070D9">
        <w:rPr>
          <w:rStyle w:val="ECCParagraph"/>
        </w:rPr>
        <w:fldChar w:fldCharType="begin"/>
      </w:r>
      <w:r w:rsidRPr="00F070D9">
        <w:rPr>
          <w:rStyle w:val="ECCParagraph"/>
        </w:rPr>
        <w:instrText xml:space="preserve"> REF _Ref15630713 \h </w:instrText>
      </w:r>
      <w:r>
        <w:rPr>
          <w:rStyle w:val="ECCParagraph"/>
        </w:rPr>
        <w:instrText xml:space="preserve"> \* MERGEFORMAT </w:instrText>
      </w:r>
      <w:r w:rsidRPr="00F070D9">
        <w:rPr>
          <w:rStyle w:val="ECCParagraph"/>
        </w:rPr>
      </w:r>
      <w:r w:rsidRPr="00F070D9">
        <w:rPr>
          <w:rStyle w:val="ECCParagraph"/>
        </w:rPr>
        <w:fldChar w:fldCharType="separate"/>
      </w:r>
      <w:r w:rsidR="0068374C" w:rsidRPr="007B69CB">
        <w:rPr>
          <w:rStyle w:val="ECCParagraph"/>
        </w:rPr>
        <w:t>Figure 16</w:t>
      </w:r>
      <w:r w:rsidRPr="00F070D9">
        <w:rPr>
          <w:rStyle w:val="ECCParagraph"/>
        </w:rPr>
        <w:fldChar w:fldCharType="end"/>
      </w:r>
      <w:r w:rsidR="00E530C6">
        <w:rPr>
          <w:rStyle w:val="ECCParagraph"/>
        </w:rPr>
        <w:t xml:space="preserve"> and</w:t>
      </w:r>
      <w:r w:rsidR="006E390B">
        <w:rPr>
          <w:rStyle w:val="ECCParagraph"/>
        </w:rPr>
        <w:t xml:space="preserve"> </w:t>
      </w:r>
      <w:r w:rsidR="006E390B">
        <w:rPr>
          <w:rStyle w:val="ECCParagraph"/>
        </w:rPr>
        <w:fldChar w:fldCharType="begin"/>
      </w:r>
      <w:r w:rsidR="006E390B">
        <w:rPr>
          <w:rStyle w:val="ECCParagraph"/>
        </w:rPr>
        <w:instrText xml:space="preserve"> REF _Ref18332609 \h </w:instrText>
      </w:r>
      <w:r w:rsidR="006E390B">
        <w:rPr>
          <w:rStyle w:val="ECCParagraph"/>
        </w:rPr>
      </w:r>
      <w:r w:rsidR="006E390B">
        <w:rPr>
          <w:rStyle w:val="ECCParagraph"/>
        </w:rPr>
        <w:fldChar w:fldCharType="separate"/>
      </w:r>
      <w:r w:rsidR="0068374C" w:rsidRPr="00C838F0">
        <w:t xml:space="preserve">Figure </w:t>
      </w:r>
      <w:r w:rsidR="0068374C">
        <w:rPr>
          <w:noProof/>
        </w:rPr>
        <w:t>17</w:t>
      </w:r>
      <w:r w:rsidR="006E390B">
        <w:rPr>
          <w:rStyle w:val="ECCParagraph"/>
        </w:rPr>
        <w:fldChar w:fldCharType="end"/>
      </w:r>
      <w:r>
        <w:rPr>
          <w:rStyle w:val="ECCParagraph"/>
        </w:rPr>
        <w:t>), it is assumed a perfect alignment between FS terminal antenna boresight and HD-GBSAR, which represents a worst-case scenario</w:t>
      </w:r>
      <w:r w:rsidR="00D16F71">
        <w:rPr>
          <w:rStyle w:val="ECCParagraph"/>
        </w:rPr>
        <w:t xml:space="preserve">, since </w:t>
      </w:r>
      <w:r w:rsidR="00D16F71" w:rsidRPr="00D16F71">
        <w:rPr>
          <w:rStyle w:val="ECCParagraph"/>
        </w:rPr>
        <w:t xml:space="preserve">HD-GBSAR </w:t>
      </w:r>
      <w:r w:rsidR="00D16F71">
        <w:rPr>
          <w:rStyle w:val="ECCParagraph"/>
        </w:rPr>
        <w:t xml:space="preserve">user </w:t>
      </w:r>
      <w:r w:rsidR="00D16F71" w:rsidRPr="00D16F71">
        <w:rPr>
          <w:rStyle w:val="ECCParagraph"/>
        </w:rPr>
        <w:t>will not have information of the placement of the FS radio</w:t>
      </w:r>
      <w:r w:rsidR="00530401">
        <w:rPr>
          <w:rStyle w:val="ECCParagraph"/>
        </w:rPr>
        <w:t xml:space="preserve"> equipment</w:t>
      </w:r>
      <w:r w:rsidR="00D16F71" w:rsidRPr="00D16F71">
        <w:rPr>
          <w:rStyle w:val="ECCParagraph"/>
        </w:rPr>
        <w:t xml:space="preserve"> </w:t>
      </w:r>
      <w:r w:rsidR="00D16F71">
        <w:rPr>
          <w:rStyle w:val="ECCParagraph"/>
        </w:rPr>
        <w:t>orientation</w:t>
      </w:r>
      <w:r w:rsidR="00D16F71" w:rsidRPr="00D16F71">
        <w:rPr>
          <w:rStyle w:val="ECCParagraph"/>
        </w:rPr>
        <w:t xml:space="preserve"> (direction of the FS main beam)</w:t>
      </w:r>
      <w:r w:rsidR="00D16F71">
        <w:rPr>
          <w:rStyle w:val="ECCParagraph"/>
        </w:rPr>
        <w:t>.</w:t>
      </w:r>
    </w:p>
    <w:p w14:paraId="34F2F775" w14:textId="77777777" w:rsidR="006E2890" w:rsidRDefault="006E2890" w:rsidP="007B7110">
      <w:pPr>
        <w:rPr>
          <w:rStyle w:val="ECCParagraph"/>
        </w:rPr>
      </w:pPr>
      <w:r>
        <w:rPr>
          <w:rStyle w:val="ECCParagraph"/>
        </w:rPr>
        <w:t xml:space="preserve">For sake of completeness, </w:t>
      </w:r>
      <w:r w:rsidR="00812AD8">
        <w:rPr>
          <w:rStyle w:val="ECCParagraph"/>
        </w:rPr>
        <w:fldChar w:fldCharType="begin"/>
      </w:r>
      <w:r w:rsidR="00812AD8">
        <w:rPr>
          <w:rStyle w:val="ECCParagraph"/>
        </w:rPr>
        <w:instrText xml:space="preserve"> REF _Ref26515619 \r \h </w:instrText>
      </w:r>
      <w:r w:rsidR="00812AD8">
        <w:rPr>
          <w:rStyle w:val="ECCParagraph"/>
        </w:rPr>
      </w:r>
      <w:r w:rsidR="00812AD8">
        <w:rPr>
          <w:rStyle w:val="ECCParagraph"/>
        </w:rPr>
        <w:fldChar w:fldCharType="separate"/>
      </w:r>
      <w:r w:rsidR="0068374C">
        <w:rPr>
          <w:rStyle w:val="ECCParagraph"/>
        </w:rPr>
        <w:t>ANNEX 7</w:t>
      </w:r>
      <w:r w:rsidR="00812AD8">
        <w:rPr>
          <w:rStyle w:val="ECCParagraph"/>
        </w:rPr>
        <w:fldChar w:fldCharType="end"/>
      </w:r>
      <w:r>
        <w:rPr>
          <w:rStyle w:val="ECCParagraph"/>
        </w:rPr>
        <w:t xml:space="preserve"> reports additional analysis for the three identified worst-case interference scenario assuming the same geometry and the effect of horizontal antenna misalignment between HD-GBSAR and FS antenna boresight.</w:t>
      </w:r>
    </w:p>
    <w:p w14:paraId="680C04FD" w14:textId="77777777" w:rsidR="007B7110" w:rsidRDefault="007B7110" w:rsidP="007B7110">
      <w:pPr>
        <w:pStyle w:val="ECCFiguregraphcentered"/>
        <w:rPr>
          <w:rStyle w:val="ECCParagraph"/>
        </w:rPr>
      </w:pPr>
      <w:r w:rsidRPr="007B7110">
        <w:rPr>
          <w:rStyle w:val="ECCParagraph"/>
          <w:noProof/>
          <w:lang w:val="fr-FR" w:eastAsia="fr-FR"/>
        </w:rPr>
        <w:drawing>
          <wp:inline distT="0" distB="0" distL="0" distR="0" wp14:anchorId="79A4F404" wp14:editId="14E9F19D">
            <wp:extent cx="3949861" cy="220359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7711" cy="2207978"/>
                    </a:xfrm>
                    <a:prstGeom prst="rect">
                      <a:avLst/>
                    </a:prstGeom>
                    <a:noFill/>
                  </pic:spPr>
                </pic:pic>
              </a:graphicData>
            </a:graphic>
          </wp:inline>
        </w:drawing>
      </w:r>
    </w:p>
    <w:p w14:paraId="302854AC" w14:textId="77777777" w:rsidR="007B7110" w:rsidRPr="00C838F0" w:rsidRDefault="007B7110" w:rsidP="007B7110">
      <w:pPr>
        <w:pStyle w:val="Caption"/>
        <w:rPr>
          <w:lang w:val="en-GB"/>
        </w:rPr>
      </w:pPr>
      <w:bookmarkStart w:id="247" w:name="_Ref15630708"/>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15</w:t>
      </w:r>
      <w:r w:rsidR="005D64CF">
        <w:rPr>
          <w:noProof/>
        </w:rPr>
        <w:fldChar w:fldCharType="end"/>
      </w:r>
      <w:bookmarkEnd w:id="247"/>
      <w:r w:rsidRPr="00C838F0">
        <w:rPr>
          <w:lang w:val="en-GB"/>
        </w:rPr>
        <w:t>: HD-GBSAR to FS interference worst-case scenario A (H-plane)</w:t>
      </w:r>
    </w:p>
    <w:p w14:paraId="16452081"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drawing>
          <wp:inline distT="0" distB="0" distL="0" distR="0" wp14:anchorId="4B31DF3E" wp14:editId="534E2A6F">
            <wp:extent cx="5040000" cy="2049672"/>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049672"/>
                    </a:xfrm>
                    <a:prstGeom prst="rect">
                      <a:avLst/>
                    </a:prstGeom>
                    <a:noFill/>
                  </pic:spPr>
                </pic:pic>
              </a:graphicData>
            </a:graphic>
          </wp:inline>
        </w:drawing>
      </w:r>
    </w:p>
    <w:p w14:paraId="74FCBC6B" w14:textId="77777777" w:rsidR="007B7110" w:rsidRPr="00C838F0" w:rsidRDefault="007B7110" w:rsidP="007B7110">
      <w:pPr>
        <w:pStyle w:val="Caption"/>
        <w:rPr>
          <w:lang w:val="en-GB"/>
        </w:rPr>
      </w:pPr>
      <w:bookmarkStart w:id="248" w:name="_Ref15630713"/>
      <w:bookmarkStart w:id="249" w:name="_Ref27052420"/>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16</w:t>
      </w:r>
      <w:r w:rsidR="005D64CF">
        <w:rPr>
          <w:noProof/>
        </w:rPr>
        <w:fldChar w:fldCharType="end"/>
      </w:r>
      <w:bookmarkEnd w:id="248"/>
      <w:r w:rsidRPr="00C838F0">
        <w:rPr>
          <w:lang w:val="en-GB"/>
        </w:rPr>
        <w:t>: HD-GBSAR to FS interference worst-case scenario B (H-plane)</w:t>
      </w:r>
      <w:bookmarkEnd w:id="249"/>
    </w:p>
    <w:p w14:paraId="1ED5409F" w14:textId="77777777" w:rsidR="008037F3" w:rsidRPr="00C91FF7" w:rsidRDefault="009F7583" w:rsidP="008037F3">
      <w:pPr>
        <w:pStyle w:val="ECCFiguregraphcentered"/>
        <w:rPr>
          <w:rStyle w:val="ECCParagraph"/>
          <w:rFonts w:eastAsia="Calibri"/>
          <w:noProof/>
          <w:lang w:val="de-DE"/>
        </w:rPr>
      </w:pPr>
      <w:r>
        <w:rPr>
          <w:rStyle w:val="ECCParagraph"/>
          <w:rFonts w:eastAsia="Calibri"/>
          <w:noProof/>
          <w:lang w:val="fr-FR" w:eastAsia="fr-FR"/>
        </w:rPr>
        <w:drawing>
          <wp:inline distT="0" distB="0" distL="0" distR="0" wp14:anchorId="78BEC727" wp14:editId="49EB1369">
            <wp:extent cx="5040000" cy="198878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1988784"/>
                    </a:xfrm>
                    <a:prstGeom prst="rect">
                      <a:avLst/>
                    </a:prstGeom>
                    <a:noFill/>
                  </pic:spPr>
                </pic:pic>
              </a:graphicData>
            </a:graphic>
          </wp:inline>
        </w:drawing>
      </w:r>
    </w:p>
    <w:p w14:paraId="761CCF07" w14:textId="77777777" w:rsidR="008037F3" w:rsidRPr="00C838F0" w:rsidRDefault="008037F3" w:rsidP="008037F3">
      <w:pPr>
        <w:pStyle w:val="Caption"/>
        <w:rPr>
          <w:lang w:val="en-GB"/>
        </w:rPr>
      </w:pPr>
      <w:bookmarkStart w:id="250" w:name="_Ref18332609"/>
      <w:bookmarkStart w:id="251" w:name="_Ref18331849"/>
      <w:r w:rsidRPr="00C838F0">
        <w:rPr>
          <w:lang w:val="en-GB"/>
        </w:rPr>
        <w:t xml:space="preserve">Figure </w:t>
      </w:r>
      <w:r w:rsidRPr="008037F3">
        <w:fldChar w:fldCharType="begin"/>
      </w:r>
      <w:r w:rsidRPr="00C838F0">
        <w:rPr>
          <w:lang w:val="en-GB"/>
        </w:rPr>
        <w:instrText xml:space="preserve"> SEQ Figure \* ARABIC </w:instrText>
      </w:r>
      <w:r w:rsidRPr="008037F3">
        <w:fldChar w:fldCharType="separate"/>
      </w:r>
      <w:r w:rsidR="0068374C">
        <w:rPr>
          <w:noProof/>
          <w:lang w:val="en-GB"/>
        </w:rPr>
        <w:t>17</w:t>
      </w:r>
      <w:r w:rsidRPr="008037F3">
        <w:fldChar w:fldCharType="end"/>
      </w:r>
      <w:bookmarkEnd w:id="250"/>
      <w:r w:rsidRPr="00C838F0">
        <w:rPr>
          <w:lang w:val="en-GB"/>
        </w:rPr>
        <w:t xml:space="preserve">: HD-GBSAR to FS interference worst-case scenario </w:t>
      </w:r>
      <w:r w:rsidR="007E7A02" w:rsidRPr="00C838F0">
        <w:rPr>
          <w:lang w:val="en-GB"/>
        </w:rPr>
        <w:t>C</w:t>
      </w:r>
      <w:r w:rsidRPr="00C838F0">
        <w:rPr>
          <w:lang w:val="en-GB"/>
        </w:rPr>
        <w:t xml:space="preserve"> (H-plane)</w:t>
      </w:r>
      <w:bookmarkEnd w:id="251"/>
    </w:p>
    <w:p w14:paraId="4A3F3362" w14:textId="77777777" w:rsidR="00D16ADB" w:rsidRDefault="00D16ADB" w:rsidP="00D16ADB">
      <w:pPr>
        <w:rPr>
          <w:rStyle w:val="ECCParagraph"/>
        </w:rPr>
      </w:pPr>
      <w:r>
        <w:rPr>
          <w:rStyle w:val="ECCParagraph"/>
        </w:rPr>
        <w:t xml:space="preserve">The </w:t>
      </w:r>
      <w:r w:rsidR="00E530C6">
        <w:rPr>
          <w:rStyle w:val="ECCParagraph"/>
        </w:rPr>
        <w:t xml:space="preserve">three </w:t>
      </w:r>
      <w:r>
        <w:rPr>
          <w:rStyle w:val="ECCParagraph"/>
        </w:rPr>
        <w:t xml:space="preserve">identified interference scenarios are treated separately in </w:t>
      </w:r>
      <w:r>
        <w:rPr>
          <w:rStyle w:val="ECCParagraph"/>
        </w:rPr>
        <w:fldChar w:fldCharType="begin"/>
      </w:r>
      <w:r>
        <w:rPr>
          <w:rStyle w:val="ECCParagraph"/>
        </w:rPr>
        <w:instrText xml:space="preserve"> REF _Ref15634129 \r \h </w:instrText>
      </w:r>
      <w:r>
        <w:rPr>
          <w:rStyle w:val="ECCParagraph"/>
        </w:rPr>
      </w:r>
      <w:r>
        <w:rPr>
          <w:rStyle w:val="ECCParagraph"/>
        </w:rPr>
        <w:fldChar w:fldCharType="separate"/>
      </w:r>
      <w:r w:rsidR="0068374C">
        <w:rPr>
          <w:rStyle w:val="ECCParagraph"/>
        </w:rPr>
        <w:t>4.5.1.1</w:t>
      </w:r>
      <w:r>
        <w:rPr>
          <w:rStyle w:val="ECCParagraph"/>
        </w:rPr>
        <w:fldChar w:fldCharType="end"/>
      </w:r>
      <w:r w:rsidR="00E530C6">
        <w:rPr>
          <w:rStyle w:val="ECCParagraph"/>
        </w:rPr>
        <w:t>,</w:t>
      </w:r>
      <w:r>
        <w:rPr>
          <w:rStyle w:val="ECCParagraph"/>
        </w:rPr>
        <w:t xml:space="preserve"> </w:t>
      </w:r>
      <w:r w:rsidR="00934F17">
        <w:rPr>
          <w:rStyle w:val="ECCParagraph"/>
        </w:rPr>
        <w:fldChar w:fldCharType="begin"/>
      </w:r>
      <w:r w:rsidR="00934F17">
        <w:rPr>
          <w:rStyle w:val="ECCParagraph"/>
        </w:rPr>
        <w:instrText xml:space="preserve"> REF _Ref19610646 \r \h </w:instrText>
      </w:r>
      <w:r w:rsidR="00934F17">
        <w:rPr>
          <w:rStyle w:val="ECCParagraph"/>
        </w:rPr>
      </w:r>
      <w:r w:rsidR="00934F17">
        <w:rPr>
          <w:rStyle w:val="ECCParagraph"/>
        </w:rPr>
        <w:fldChar w:fldCharType="separate"/>
      </w:r>
      <w:r w:rsidR="0068374C">
        <w:rPr>
          <w:rStyle w:val="ECCParagraph"/>
        </w:rPr>
        <w:t>4.5.1.2</w:t>
      </w:r>
      <w:r w:rsidR="00934F17">
        <w:rPr>
          <w:rStyle w:val="ECCParagraph"/>
        </w:rPr>
        <w:fldChar w:fldCharType="end"/>
      </w:r>
      <w:r w:rsidR="00934F17">
        <w:rPr>
          <w:rStyle w:val="ECCParagraph"/>
        </w:rPr>
        <w:t xml:space="preserve"> </w:t>
      </w:r>
      <w:r w:rsidR="00E530C6">
        <w:rPr>
          <w:rStyle w:val="ECCParagraph"/>
        </w:rPr>
        <w:t xml:space="preserve">and </w:t>
      </w:r>
      <w:r w:rsidR="0016486F">
        <w:rPr>
          <w:rStyle w:val="ECCParagraph"/>
        </w:rPr>
        <w:fldChar w:fldCharType="begin"/>
      </w:r>
      <w:r w:rsidR="0016486F">
        <w:rPr>
          <w:rStyle w:val="ECCParagraph"/>
        </w:rPr>
        <w:instrText xml:space="preserve"> REF _Ref18332375 \r \h </w:instrText>
      </w:r>
      <w:r w:rsidR="0016486F">
        <w:rPr>
          <w:rStyle w:val="ECCParagraph"/>
        </w:rPr>
      </w:r>
      <w:r w:rsidR="0016486F">
        <w:rPr>
          <w:rStyle w:val="ECCParagraph"/>
        </w:rPr>
        <w:fldChar w:fldCharType="separate"/>
      </w:r>
      <w:r w:rsidR="0068374C">
        <w:rPr>
          <w:rStyle w:val="ECCParagraph"/>
        </w:rPr>
        <w:t>4.5.1.3</w:t>
      </w:r>
      <w:r w:rsidR="0016486F">
        <w:rPr>
          <w:rStyle w:val="ECCParagraph"/>
        </w:rPr>
        <w:fldChar w:fldCharType="end"/>
      </w:r>
      <w:r>
        <w:rPr>
          <w:rStyle w:val="ECCParagraph"/>
        </w:rPr>
        <w:t xml:space="preserve">. </w:t>
      </w:r>
      <w:r w:rsidR="00530401">
        <w:rPr>
          <w:rStyle w:val="ECCParagraph"/>
        </w:rPr>
        <w:t xml:space="preserve">All </w:t>
      </w:r>
      <w:r>
        <w:rPr>
          <w:rStyle w:val="ECCParagraph"/>
        </w:rPr>
        <w:t>the analysed cases are based on assumptions on</w:t>
      </w:r>
      <w:r w:rsidRPr="00F070D9">
        <w:rPr>
          <w:rStyle w:val="ECCParagraph"/>
        </w:rPr>
        <w:t xml:space="preserve"> what could be considered a reasonable geometric configuration of such possible real-life placement</w:t>
      </w:r>
      <w:r w:rsidR="0016486F">
        <w:rPr>
          <w:rStyle w:val="ECCParagraph"/>
        </w:rPr>
        <w:t>, based on the typical FS and HD-GBSAR use cases</w:t>
      </w:r>
      <w:r w:rsidRPr="00F070D9">
        <w:rPr>
          <w:rStyle w:val="ECCParagraph"/>
        </w:rPr>
        <w:t>.</w:t>
      </w:r>
    </w:p>
    <w:p w14:paraId="75A3098B" w14:textId="77777777" w:rsidR="00D16ADB" w:rsidRDefault="00D16ADB" w:rsidP="00D16ADB">
      <w:pPr>
        <w:rPr>
          <w:rStyle w:val="ECCParagraph"/>
        </w:rPr>
      </w:pPr>
      <w:r>
        <w:rPr>
          <w:rStyle w:val="ECCParagraph"/>
        </w:rPr>
        <w:t xml:space="preserve">For </w:t>
      </w:r>
      <w:r w:rsidR="00774059">
        <w:rPr>
          <w:rStyle w:val="ECCParagraph"/>
        </w:rPr>
        <w:t xml:space="preserve">all </w:t>
      </w:r>
      <w:r>
        <w:rPr>
          <w:rStyle w:val="ECCParagraph"/>
        </w:rPr>
        <w:t xml:space="preserve">scenarios, the location and orientation of HD-GBSAR with the respect of the surveyed building are in accordance with the considerations reported in </w:t>
      </w:r>
      <w:r w:rsidR="00AA1EC8">
        <w:rPr>
          <w:rStyle w:val="ECCParagraph"/>
        </w:rPr>
        <w:fldChar w:fldCharType="begin"/>
      </w:r>
      <w:r w:rsidR="00AA1EC8">
        <w:rPr>
          <w:rStyle w:val="ECCParagraph"/>
        </w:rPr>
        <w:instrText xml:space="preserve"> REF _Ref26515534 \r \h </w:instrText>
      </w:r>
      <w:r w:rsidR="00AA1EC8">
        <w:rPr>
          <w:rStyle w:val="ECCParagraph"/>
        </w:rPr>
      </w:r>
      <w:r w:rsidR="00AA1EC8">
        <w:rPr>
          <w:rStyle w:val="ECCParagraph"/>
        </w:rPr>
        <w:fldChar w:fldCharType="separate"/>
      </w:r>
      <w:r w:rsidR="0068374C">
        <w:rPr>
          <w:rStyle w:val="ECCParagraph"/>
        </w:rPr>
        <w:t>ANNEX 5</w:t>
      </w:r>
      <w:r w:rsidR="00AA1EC8">
        <w:rPr>
          <w:rStyle w:val="ECCParagraph"/>
        </w:rPr>
        <w:fldChar w:fldCharType="end"/>
      </w:r>
      <w:r>
        <w:rPr>
          <w:rStyle w:val="ECCParagraph"/>
        </w:rPr>
        <w:t>.</w:t>
      </w:r>
    </w:p>
    <w:p w14:paraId="0AB21CA0" w14:textId="77777777" w:rsidR="0066783F" w:rsidRPr="0066783F" w:rsidRDefault="0066783F" w:rsidP="0066783F">
      <w:pPr>
        <w:pStyle w:val="Heading4"/>
        <w:rPr>
          <w:rStyle w:val="ECCParagraph"/>
          <w:rFonts w:eastAsia="Calibri"/>
        </w:rPr>
      </w:pPr>
      <w:bookmarkStart w:id="252" w:name="_Toc18587070"/>
      <w:bookmarkStart w:id="253" w:name="_Toc19615339"/>
      <w:bookmarkStart w:id="254" w:name="_Toc15715937"/>
      <w:bookmarkStart w:id="255" w:name="_Toc15717587"/>
      <w:bookmarkStart w:id="256" w:name="_Toc15715938"/>
      <w:bookmarkStart w:id="257" w:name="_Toc15717588"/>
      <w:bookmarkStart w:id="258" w:name="_Toc15715939"/>
      <w:bookmarkStart w:id="259" w:name="_Toc15717589"/>
      <w:bookmarkStart w:id="260" w:name="_Toc15715940"/>
      <w:bookmarkStart w:id="261" w:name="_Toc15717590"/>
      <w:bookmarkStart w:id="262" w:name="_Toc15715941"/>
      <w:bookmarkStart w:id="263" w:name="_Toc15717591"/>
      <w:bookmarkStart w:id="264" w:name="_Toc15715942"/>
      <w:bookmarkStart w:id="265" w:name="_Toc15717592"/>
      <w:bookmarkStart w:id="266" w:name="_Toc15715943"/>
      <w:bookmarkStart w:id="267" w:name="_Toc15717593"/>
      <w:bookmarkStart w:id="268" w:name="_Toc15715944"/>
      <w:bookmarkStart w:id="269" w:name="_Toc15717594"/>
      <w:bookmarkStart w:id="270" w:name="_Ref15634129"/>
      <w:bookmarkStart w:id="271" w:name="_Toc15663058"/>
      <w:bookmarkStart w:id="272" w:name="_Toc3120588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66783F">
        <w:rPr>
          <w:rStyle w:val="ECCParagraph"/>
          <w:rFonts w:eastAsia="Calibri"/>
        </w:rPr>
        <w:t>Interference Scenario A</w:t>
      </w:r>
      <w:bookmarkEnd w:id="270"/>
      <w:bookmarkEnd w:id="271"/>
      <w:bookmarkEnd w:id="272"/>
    </w:p>
    <w:p w14:paraId="6E00D4CE" w14:textId="77777777" w:rsidR="0066783F" w:rsidRPr="00F070D9" w:rsidRDefault="0066783F" w:rsidP="0066783F">
      <w:pPr>
        <w:rPr>
          <w:rStyle w:val="ECCParagraph"/>
        </w:rPr>
      </w:pPr>
      <w:r w:rsidRPr="00F070D9">
        <w:rPr>
          <w:rStyle w:val="ECCParagraph"/>
        </w:rPr>
        <w:t xml:space="preserve">The interference scenario, depicted in </w:t>
      </w:r>
      <w:r w:rsidRPr="00F070D9">
        <w:rPr>
          <w:rStyle w:val="ECCParagraph"/>
        </w:rPr>
        <w:fldChar w:fldCharType="begin"/>
      </w:r>
      <w:r w:rsidRPr="00F070D9">
        <w:rPr>
          <w:rStyle w:val="ECCParagraph"/>
        </w:rPr>
        <w:instrText xml:space="preserve"> REF _Ref15636208 \h </w:instrText>
      </w:r>
      <w:r>
        <w:rPr>
          <w:rStyle w:val="ECCParagraph"/>
        </w:rPr>
        <w:instrText xml:space="preserve"> \* MERGEFORMAT </w:instrText>
      </w:r>
      <w:r w:rsidRPr="00F070D9">
        <w:rPr>
          <w:rStyle w:val="ECCParagraph"/>
        </w:rPr>
      </w:r>
      <w:r w:rsidRPr="00F070D9">
        <w:rPr>
          <w:rStyle w:val="ECCParagraph"/>
        </w:rPr>
        <w:fldChar w:fldCharType="separate"/>
      </w:r>
      <w:r w:rsidR="0068374C" w:rsidRPr="007B69CB">
        <w:rPr>
          <w:rStyle w:val="ECCParagraph"/>
        </w:rPr>
        <w:t>Figure 18</w:t>
      </w:r>
      <w:r w:rsidRPr="00F070D9">
        <w:rPr>
          <w:rStyle w:val="ECCParagraph"/>
        </w:rPr>
        <w:fldChar w:fldCharType="end"/>
      </w:r>
      <w:r w:rsidRPr="00F070D9">
        <w:rPr>
          <w:rStyle w:val="ECCParagraph"/>
        </w:rPr>
        <w:t>, is defined based on the following proposed assumptions:</w:t>
      </w:r>
    </w:p>
    <w:p w14:paraId="30F0C2E5" w14:textId="77777777" w:rsidR="000B71D8" w:rsidRPr="005829EF" w:rsidRDefault="000B71D8" w:rsidP="000B71D8">
      <w:pPr>
        <w:pStyle w:val="ECCBulletsLv1"/>
        <w:rPr>
          <w:rStyle w:val="ECCParagraph"/>
        </w:rPr>
      </w:pPr>
      <w:r w:rsidRPr="005829EF">
        <w:rPr>
          <w:rStyle w:val="ECCParagraph"/>
        </w:rPr>
        <w:t xml:space="preserve">Building height </w:t>
      </w:r>
      <w:r w:rsidR="00BA2295">
        <w:rPr>
          <w:rStyle w:val="ECCParagraph"/>
        </w:rPr>
        <w:t xml:space="preserve">H </w:t>
      </w:r>
      <w:r w:rsidRPr="005829EF">
        <w:rPr>
          <w:rStyle w:val="ECCParagraph"/>
        </w:rPr>
        <w:t>(correspondingly FS height above ground) of at least 20 m;</w:t>
      </w:r>
    </w:p>
    <w:p w14:paraId="1F719FF0" w14:textId="77777777" w:rsidR="000B71D8" w:rsidRPr="005829EF" w:rsidRDefault="000B71D8" w:rsidP="000B71D8">
      <w:pPr>
        <w:pStyle w:val="ECCBulletsLv1"/>
        <w:rPr>
          <w:rStyle w:val="ECCParagraph"/>
        </w:rPr>
      </w:pPr>
      <w:r w:rsidRPr="005829EF">
        <w:rPr>
          <w:rStyle w:val="ECCParagraph"/>
        </w:rPr>
        <w:t xml:space="preserve">FS terminal antenna tilt is considered 0 degrees, corresponding to geometry of short distance link between terminals mounted at approximately similar height; </w:t>
      </w:r>
    </w:p>
    <w:p w14:paraId="65117E5F" w14:textId="77777777" w:rsidR="000B71D8" w:rsidRDefault="000B71D8" w:rsidP="000B71D8">
      <w:pPr>
        <w:pStyle w:val="ECCBulletsLv1"/>
        <w:rPr>
          <w:rStyle w:val="ECCParagraph"/>
        </w:rPr>
      </w:pPr>
      <w:r w:rsidRPr="005829EF">
        <w:rPr>
          <w:rStyle w:val="ECCParagraph"/>
        </w:rPr>
        <w:t>HD-GBSAR positioned at 20 m from the building allowing good frontal coverage of the entire building, accordingly the HD-GBSAR antenna is pointed at the geometric centre of the surveyed building.</w:t>
      </w:r>
    </w:p>
    <w:p w14:paraId="6B29E796" w14:textId="77777777" w:rsidR="002F0F1D" w:rsidRDefault="002F0F1D" w:rsidP="002F0F1D">
      <w:pPr>
        <w:pStyle w:val="ECCFiguregraphcentered"/>
        <w:rPr>
          <w:rStyle w:val="ECCParagraph"/>
        </w:rPr>
      </w:pPr>
      <w:r w:rsidRPr="002F0F1D">
        <w:rPr>
          <w:rStyle w:val="ECCParagraph"/>
          <w:noProof/>
          <w:lang w:val="fr-FR" w:eastAsia="fr-FR"/>
        </w:rPr>
        <w:drawing>
          <wp:inline distT="0" distB="0" distL="0" distR="0" wp14:anchorId="5A5480E1" wp14:editId="76E11A7E">
            <wp:extent cx="5918101" cy="3607904"/>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569" cy="3639281"/>
                    </a:xfrm>
                    <a:prstGeom prst="rect">
                      <a:avLst/>
                    </a:prstGeom>
                    <a:noFill/>
                  </pic:spPr>
                </pic:pic>
              </a:graphicData>
            </a:graphic>
          </wp:inline>
        </w:drawing>
      </w:r>
    </w:p>
    <w:p w14:paraId="41A666F8" w14:textId="77777777" w:rsidR="002F0F1D" w:rsidRPr="00C838F0" w:rsidRDefault="002F0F1D" w:rsidP="002F0F1D">
      <w:pPr>
        <w:pStyle w:val="Caption"/>
        <w:rPr>
          <w:lang w:val="en-GB"/>
        </w:rPr>
      </w:pPr>
      <w:bookmarkStart w:id="273" w:name="_Ref15636208"/>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18</w:t>
      </w:r>
      <w:r w:rsidR="005D64CF">
        <w:rPr>
          <w:noProof/>
        </w:rPr>
        <w:fldChar w:fldCharType="end"/>
      </w:r>
      <w:bookmarkEnd w:id="273"/>
      <w:r w:rsidRPr="00C838F0">
        <w:rPr>
          <w:lang w:val="en-GB"/>
        </w:rPr>
        <w:t>: HD-GBSAR to FS interference scenario A (V-plane)</w:t>
      </w:r>
    </w:p>
    <w:p w14:paraId="27C90D24" w14:textId="77777777" w:rsidR="000B71D8" w:rsidRPr="005829EF" w:rsidRDefault="000B71D8" w:rsidP="000B71D8">
      <w:pPr>
        <w:rPr>
          <w:rStyle w:val="ECCParagraph"/>
        </w:rPr>
      </w:pPr>
      <w:r w:rsidRPr="005829EF">
        <w:rPr>
          <w:rStyle w:val="ECCParagraph"/>
        </w:rPr>
        <w:t>Provided the above assumptions, the corresponding antenna pointing angles in vertical plane would be:</w:t>
      </w:r>
    </w:p>
    <w:p w14:paraId="6709D7C5" w14:textId="77777777" w:rsidR="00050348" w:rsidRPr="005829EF" w:rsidRDefault="00050348" w:rsidP="00C04D7F">
      <w:pPr>
        <w:pStyle w:val="ECCBulletsLv1"/>
        <w:rPr>
          <w:rStyle w:val="ECCParagraph"/>
          <w:lang w:val="en-US"/>
        </w:rPr>
      </w:pPr>
      <w:r w:rsidRPr="005829EF">
        <w:rPr>
          <w:rStyle w:val="ECCParagraph"/>
          <w:lang w:val="en-US"/>
        </w:rPr>
        <w:t>HD-GBSAR antenna boresight dire</w:t>
      </w:r>
      <w:r>
        <w:rPr>
          <w:rStyle w:val="ECCParagraph"/>
        </w:rPr>
        <w:t>ction</w:t>
      </w:r>
      <w:r w:rsidRPr="005829EF">
        <w:rPr>
          <w:rStyle w:val="ECCParagraph"/>
          <w:lang w:val="en-US"/>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lang w:val="en-US"/>
              </w:rPr>
              <m:t>B</m:t>
            </m:r>
          </m:sub>
        </m:sSub>
        <m:r>
          <m:rPr>
            <m:sty m:val="p"/>
          </m:rPr>
          <w:rPr>
            <w:rStyle w:val="ECCParagraph"/>
            <w:rFonts w:ascii="Cambria Math" w:hAnsi="Cambria Math"/>
            <w:lang w:val="en-US"/>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lang w:val="en-US"/>
                  </w:rPr>
                  <m:t>tan</m:t>
                </m:r>
              </m:e>
              <m:sup>
                <m:r>
                  <w:rPr>
                    <w:rStyle w:val="ECCParagraph"/>
                    <w:rFonts w:ascii="Cambria Math" w:hAnsi="Cambria Math"/>
                    <w:lang w:val="en-US"/>
                  </w:rPr>
                  <m:t>-1</m:t>
                </m:r>
              </m:sup>
            </m:sSup>
            <m:ctrlPr>
              <w:rPr>
                <w:rStyle w:val="ECCParagraph"/>
                <w:rFonts w:ascii="Cambria Math" w:hAnsi="Cambria Math"/>
                <w:i/>
              </w:rPr>
            </m:ctrlPr>
          </m:fName>
          <m:e>
            <m:d>
              <m:dPr>
                <m:ctrlPr>
                  <w:rPr>
                    <w:rStyle w:val="ECCParagraph"/>
                    <w:rFonts w:ascii="Cambria Math" w:hAnsi="Cambria Math"/>
                    <w:i/>
                  </w:rPr>
                </m:ctrlPr>
              </m:dPr>
              <m:e>
                <m:f>
                  <m:fPr>
                    <m:ctrlPr>
                      <w:rPr>
                        <w:rStyle w:val="ECCParagraph"/>
                        <w:rFonts w:ascii="Cambria Math" w:hAnsi="Cambria Math"/>
                        <w:i/>
                      </w:rPr>
                    </m:ctrlPr>
                  </m:fPr>
                  <m:num>
                    <m:f>
                      <m:fPr>
                        <m:type m:val="lin"/>
                        <m:ctrlPr>
                          <w:rPr>
                            <w:rStyle w:val="ECCParagraph"/>
                            <w:rFonts w:ascii="Cambria Math" w:hAnsi="Cambria Math"/>
                            <w:i/>
                          </w:rPr>
                        </m:ctrlPr>
                      </m:fPr>
                      <m:num>
                        <m:r>
                          <w:rPr>
                            <w:rStyle w:val="ECCParagraph"/>
                            <w:rFonts w:ascii="Cambria Math" w:hAnsi="Cambria Math"/>
                          </w:rPr>
                          <m:t>H</m:t>
                        </m:r>
                      </m:num>
                      <m:den>
                        <m:r>
                          <w:rPr>
                            <w:rStyle w:val="ECCParagraph"/>
                            <w:rFonts w:ascii="Cambria Math" w:hAnsi="Cambria Math"/>
                            <w:lang w:val="en-US"/>
                          </w:rPr>
                          <m:t>2</m:t>
                        </m:r>
                      </m:den>
                    </m:f>
                  </m:num>
                  <m:den>
                    <m:r>
                      <w:rPr>
                        <w:rStyle w:val="ECCParagraph"/>
                        <w:rFonts w:ascii="Cambria Math" w:hAnsi="Cambria Math"/>
                      </w:rPr>
                      <m:t>D</m:t>
                    </m:r>
                  </m:den>
                </m:f>
                <m:r>
                  <w:rPr>
                    <w:rStyle w:val="ECCParagraph"/>
                    <w:rFonts w:ascii="Cambria Math" w:hAnsi="Cambria Math"/>
                    <w:lang w:val="en-US"/>
                  </w:rPr>
                  <m:t xml:space="preserve"> </m:t>
                </m:r>
              </m:e>
            </m:d>
            <m:ctrlPr>
              <w:rPr>
                <w:rStyle w:val="ECCParagraph"/>
                <w:rFonts w:ascii="Cambria Math" w:hAnsi="Cambria Math"/>
                <w:i/>
              </w:rPr>
            </m:ctrlPr>
          </m:e>
        </m:func>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lang w:val="en-US"/>
                  </w:rPr>
                  <m:t>=tan</m:t>
                </m:r>
              </m:e>
              <m:sup>
                <m:r>
                  <m:rPr>
                    <m:sty m:val="p"/>
                  </m:rPr>
                  <w:rPr>
                    <w:rStyle w:val="ECCParagraph"/>
                    <w:rFonts w:ascii="Cambria Math" w:hAnsi="Cambria Math"/>
                    <w:lang w:val="en-US"/>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lang w:val="en-US"/>
                      </w:rPr>
                      <m:t xml:space="preserve">10 </m:t>
                    </m:r>
                    <m:r>
                      <w:rPr>
                        <w:rStyle w:val="ECCParagraph"/>
                        <w:rFonts w:ascii="Cambria Math" w:hAnsi="Cambria Math"/>
                      </w:rPr>
                      <m:t>m</m:t>
                    </m:r>
                  </m:num>
                  <m:den>
                    <m:r>
                      <m:rPr>
                        <m:sty m:val="p"/>
                      </m:rPr>
                      <w:rPr>
                        <w:rStyle w:val="ECCParagraph"/>
                        <w:rFonts w:ascii="Cambria Math" w:hAnsi="Cambria Math"/>
                        <w:lang w:val="en-US"/>
                      </w:rPr>
                      <m:t xml:space="preserve">20 </m:t>
                    </m:r>
                    <m:r>
                      <w:rPr>
                        <w:rStyle w:val="ECCParagraph"/>
                        <w:rFonts w:ascii="Cambria Math" w:hAnsi="Cambria Math"/>
                      </w:rPr>
                      <m:t>m</m:t>
                    </m:r>
                  </m:den>
                </m:f>
              </m:e>
            </m:d>
          </m:e>
        </m:func>
        <m:r>
          <m:rPr>
            <m:sty m:val="p"/>
          </m:rPr>
          <w:rPr>
            <w:rStyle w:val="ECCParagraph"/>
            <w:rFonts w:ascii="Cambria Math" w:hAnsi="Cambria Math"/>
            <w:lang w:val="en-US"/>
          </w:rPr>
          <m:t>≅2</m:t>
        </m:r>
        <m:r>
          <m:rPr>
            <m:sty m:val="p"/>
          </m:rPr>
          <w:rPr>
            <w:rStyle w:val="ECCParagraph"/>
            <w:rFonts w:ascii="Cambria Math" w:hAnsi="Cambria Math"/>
          </w:rPr>
          <m:t>6,5</m:t>
        </m:r>
        <m:r>
          <m:rPr>
            <m:sty m:val="p"/>
          </m:rPr>
          <w:rPr>
            <w:rStyle w:val="ECCParagraph"/>
            <w:rFonts w:ascii="Cambria Math" w:hAnsi="Cambria Math"/>
            <w:lang w:val="en-US"/>
          </w:rPr>
          <m:t>°</m:t>
        </m:r>
      </m:oMath>
    </w:p>
    <w:p w14:paraId="7FA79B85" w14:textId="77777777" w:rsidR="000B71D8" w:rsidRPr="005829EF" w:rsidRDefault="000B71D8" w:rsidP="005829EF">
      <w:pPr>
        <w:pStyle w:val="ECCBulletsLv1"/>
        <w:rPr>
          <w:rStyle w:val="ECCParagraph"/>
        </w:rPr>
      </w:pPr>
      <w:r w:rsidRPr="005829EF">
        <w:rPr>
          <w:rStyle w:val="ECCParagraph"/>
        </w:rPr>
        <w:t>HD-GBSAR antenna off-set angle towards FS terminal</w:t>
      </w:r>
      <w:r w:rsidR="00C45518" w:rsidRPr="005829EF">
        <w:rPr>
          <w:rStyle w:val="ECCParagraph"/>
        </w:rPr>
        <w:t xml:space="preserve"> </w:t>
      </w:r>
      <w:r w:rsidR="00C45518" w:rsidRPr="005829EF">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I</m:t>
            </m:r>
          </m:sub>
        </m:sSub>
        <m:r>
          <m:rPr>
            <m:sty m:val="p"/>
          </m:rPr>
          <w:rPr>
            <w:rStyle w:val="ECCParagraph"/>
            <w:rFonts w:ascii="Cambria Math" w:hAnsi="Cambria Math"/>
          </w:rPr>
          <m:t>=45°-</m:t>
        </m:r>
        <m:sSub>
          <m:sSubPr>
            <m:ctrlPr>
              <w:rPr>
                <w:rStyle w:val="ECCParagraph"/>
                <w:rFonts w:ascii="Cambria Math" w:hAnsi="Cambria Math"/>
              </w:rPr>
            </m:ctrlPr>
          </m:sSubPr>
          <m:e>
            <m:r>
              <m:rPr>
                <m:sty m:val="p"/>
              </m:rP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≅17,5°</m:t>
        </m:r>
      </m:oMath>
    </w:p>
    <w:p w14:paraId="5C06404A" w14:textId="77777777" w:rsidR="000B71D8" w:rsidRPr="005829EF" w:rsidRDefault="000B71D8" w:rsidP="005829EF">
      <w:pPr>
        <w:pStyle w:val="ECCBulletsLv1"/>
        <w:rPr>
          <w:rStyle w:val="ECCParagraph"/>
        </w:rPr>
      </w:pPr>
      <w:r w:rsidRPr="005829EF">
        <w:rPr>
          <w:rStyle w:val="ECCParagraph"/>
        </w:rPr>
        <w:t>FS terminal antenna off-set angle towards HD-GBSAR interference source</w:t>
      </w:r>
      <w:r w:rsidR="00C45518" w:rsidRPr="005829EF">
        <w:rPr>
          <w:rStyle w:val="ECCParagraph"/>
        </w:rPr>
        <w:t xml:space="preserve"> </w:t>
      </w:r>
      <w:r w:rsidR="00C45518" w:rsidRPr="005829EF">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R</m:t>
            </m:r>
          </m:sub>
        </m:sSub>
        <m:r>
          <m:rPr>
            <m:sty m:val="p"/>
          </m:rPr>
          <w:rPr>
            <w:rStyle w:val="ECCParagraph"/>
            <w:rFonts w:ascii="Cambria Math" w:hAnsi="Cambria Math"/>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H</m:t>
                    </m:r>
                  </m:num>
                  <m:den>
                    <m:r>
                      <m:rPr>
                        <m:sty m:val="p"/>
                      </m:rPr>
                      <w:rPr>
                        <w:rStyle w:val="ECCParagraph"/>
                        <w:rFonts w:ascii="Cambria Math" w:hAnsi="Cambria Math"/>
                      </w:rPr>
                      <m:t>D</m:t>
                    </m:r>
                  </m:den>
                </m:f>
              </m:e>
            </m:d>
          </m:e>
        </m:func>
        <m:r>
          <m:rPr>
            <m:sty m:val="p"/>
          </m:rPr>
          <w:rPr>
            <w:rStyle w:val="ECCParagraph"/>
            <w:rFonts w:ascii="Cambria Math" w:hAnsi="Cambria Math"/>
          </w:rPr>
          <m:t>=45°</m:t>
        </m:r>
      </m:oMath>
    </w:p>
    <w:p w14:paraId="76DD4433" w14:textId="77777777" w:rsidR="000B71D8" w:rsidRPr="00D237D1" w:rsidRDefault="000B71D8">
      <w:pPr>
        <w:rPr>
          <w:rStyle w:val="ECCParagraph"/>
        </w:rPr>
      </w:pPr>
      <w:r w:rsidRPr="00EC27C7">
        <w:rPr>
          <w:rStyle w:val="ECCParagraph"/>
        </w:rPr>
        <w:t xml:space="preserve">Matching the FS antenna off-set angle with radiation </w:t>
      </w:r>
      <w:r w:rsidRPr="001551E5">
        <w:rPr>
          <w:rStyle w:val="ECCParagraph"/>
        </w:rPr>
        <w:t>pattern envelope depicted in</w:t>
      </w:r>
      <w:r w:rsidR="006E390B" w:rsidRPr="00EC27C7">
        <w:rPr>
          <w:rStyle w:val="ECCParagraph"/>
        </w:rPr>
        <w:t xml:space="preserve"> </w:t>
      </w:r>
      <w:r w:rsidR="006E390B" w:rsidRPr="00EC27C7">
        <w:rPr>
          <w:rStyle w:val="ECCParagraph"/>
        </w:rPr>
        <w:fldChar w:fldCharType="begin"/>
      </w:r>
      <w:r w:rsidR="006E390B" w:rsidRPr="00D237D1">
        <w:rPr>
          <w:rStyle w:val="ECCParagraph"/>
        </w:rPr>
        <w:instrText xml:space="preserve"> REF _Ref15716364 \h </w:instrText>
      </w:r>
      <w:r w:rsidR="00474696" w:rsidRPr="00C91FF7">
        <w:rPr>
          <w:rStyle w:val="ECCParagraph"/>
        </w:rPr>
        <w:instrText xml:space="preserve"> \* MERGEFORMAT </w:instrText>
      </w:r>
      <w:r w:rsidR="006E390B" w:rsidRPr="00EC27C7">
        <w:rPr>
          <w:rStyle w:val="ECCParagraph"/>
        </w:rPr>
      </w:r>
      <w:r w:rsidR="006E390B" w:rsidRPr="00EC27C7">
        <w:rPr>
          <w:rStyle w:val="ECCParagraph"/>
        </w:rPr>
        <w:fldChar w:fldCharType="separate"/>
      </w:r>
      <w:r w:rsidR="0068374C" w:rsidRPr="007B69CB">
        <w:rPr>
          <w:rStyle w:val="ECCParagraph"/>
        </w:rPr>
        <w:t>Figure 8</w:t>
      </w:r>
      <w:r w:rsidR="006E390B" w:rsidRPr="00EC27C7">
        <w:rPr>
          <w:rStyle w:val="ECCParagraph"/>
        </w:rPr>
        <w:fldChar w:fldCharType="end"/>
      </w:r>
      <w:r w:rsidRPr="00EC27C7">
        <w:rPr>
          <w:rStyle w:val="ECCParagraph"/>
        </w:rPr>
        <w:t xml:space="preserve">, it is possible to </w:t>
      </w:r>
      <w:r w:rsidR="00295041" w:rsidRPr="00A75264">
        <w:rPr>
          <w:rStyle w:val="ECCParagraph"/>
        </w:rPr>
        <w:t>deduce t</w:t>
      </w:r>
      <w:r w:rsidRPr="00EC27C7">
        <w:rPr>
          <w:rStyle w:val="ECCParagraph"/>
        </w:rPr>
        <w:t xml:space="preserve">hat </w:t>
      </w:r>
      <w:r w:rsidR="00295041" w:rsidRPr="00A75264">
        <w:rPr>
          <w:rStyle w:val="ECCParagraph"/>
        </w:rPr>
        <w:t xml:space="preserve">the </w:t>
      </w:r>
      <w:r w:rsidRPr="00EC27C7">
        <w:rPr>
          <w:rStyle w:val="ECCParagraph"/>
        </w:rPr>
        <w:t>antenna gain towards interferer</w:t>
      </w:r>
      <w:r w:rsidR="00295041" w:rsidRPr="00A75264">
        <w:rPr>
          <w:rStyle w:val="ECCParagraph"/>
        </w:rPr>
        <w:t xml:space="preserve"> at </w:t>
      </w:r>
      <w:r w:rsidR="00D237D1" w:rsidRPr="00A75264">
        <w:rPr>
          <w:rStyle w:val="ECCParagraph"/>
        </w:rPr>
        <w:t>45° is</w:t>
      </w:r>
      <w:r w:rsidRPr="00EC27C7">
        <w:rPr>
          <w:rStyle w:val="ECCParagraph"/>
        </w:rPr>
        <w:t xml:space="preserve"> approx</w:t>
      </w:r>
      <w:r w:rsidR="00D237D1" w:rsidRPr="00A75264">
        <w:rPr>
          <w:rStyle w:val="ECCParagraph"/>
        </w:rPr>
        <w:t>imately</w:t>
      </w:r>
      <w:r w:rsidRPr="00EC27C7">
        <w:rPr>
          <w:rStyle w:val="ECCParagraph"/>
        </w:rPr>
        <w:t xml:space="preserve"> </w:t>
      </w:r>
      <w:r w:rsidR="00D237D1" w:rsidRPr="00A75264">
        <w:rPr>
          <w:rStyle w:val="ECCParagraph"/>
        </w:rPr>
        <w:t>-</w:t>
      </w:r>
      <w:r w:rsidR="003B7743" w:rsidRPr="00EC27C7">
        <w:rPr>
          <w:rStyle w:val="ECCParagraph"/>
        </w:rPr>
        <w:t>0</w:t>
      </w:r>
      <w:r w:rsidR="00474696" w:rsidRPr="00EC27C7">
        <w:rPr>
          <w:rStyle w:val="ECCParagraph"/>
        </w:rPr>
        <w:t>.7</w:t>
      </w:r>
      <w:r w:rsidRPr="001551E5">
        <w:rPr>
          <w:rStyle w:val="ECCParagraph"/>
        </w:rPr>
        <w:t xml:space="preserve"> dBi.</w:t>
      </w:r>
    </w:p>
    <w:p w14:paraId="218E5942" w14:textId="77777777" w:rsidR="00F62895" w:rsidRDefault="003B7743" w:rsidP="000B71D8">
      <w:pPr>
        <w:rPr>
          <w:rStyle w:val="ECCParagraph"/>
        </w:rPr>
      </w:pPr>
      <w:r w:rsidRPr="005829EF">
        <w:rPr>
          <w:rStyle w:val="ECCParagraph"/>
        </w:rPr>
        <w:t>Considering</w:t>
      </w:r>
      <w:r w:rsidR="000B71D8" w:rsidRPr="005829EF">
        <w:rPr>
          <w:rStyle w:val="ECCParagraph"/>
        </w:rPr>
        <w:t xml:space="preserve"> the HD-GBSAR antenna</w:t>
      </w:r>
      <w:r w:rsidRPr="005829EF">
        <w:rPr>
          <w:rStyle w:val="ECCParagraph"/>
        </w:rPr>
        <w:t xml:space="preserve"> reference radiation pattern specified in</w:t>
      </w:r>
      <w:r w:rsidR="000B71D8" w:rsidRPr="005829EF">
        <w:rPr>
          <w:rStyle w:val="ECCParagraph"/>
        </w:rPr>
        <w:t xml:space="preserve"> </w:t>
      </w:r>
      <w:r w:rsidRPr="005829EF">
        <w:rPr>
          <w:rStyle w:val="ECCParagraph"/>
        </w:rPr>
        <w:fldChar w:fldCharType="begin"/>
      </w:r>
      <w:r w:rsidRPr="005829EF">
        <w:rPr>
          <w:rStyle w:val="ECCParagraph"/>
        </w:rPr>
        <w:instrText xml:space="preserve"> REF _Ref2107378 \h </w:instrText>
      </w:r>
      <w:r w:rsidR="00381A05">
        <w:rPr>
          <w:rStyle w:val="ECCParagraph"/>
        </w:rPr>
        <w:instrText xml:space="preserve"> \* MERGEFORMAT </w:instrText>
      </w:r>
      <w:r w:rsidRPr="005829EF">
        <w:rPr>
          <w:rStyle w:val="ECCParagraph"/>
        </w:rPr>
      </w:r>
      <w:r w:rsidRPr="005829EF">
        <w:rPr>
          <w:rStyle w:val="ECCParagraph"/>
        </w:rPr>
        <w:fldChar w:fldCharType="separate"/>
      </w:r>
      <w:r w:rsidR="0068374C" w:rsidRPr="007B69CB">
        <w:rPr>
          <w:rStyle w:val="ECCParagraph"/>
        </w:rPr>
        <w:t>Figure 5</w:t>
      </w:r>
      <w:r w:rsidRPr="005829EF">
        <w:rPr>
          <w:rStyle w:val="ECCParagraph"/>
        </w:rPr>
        <w:fldChar w:fldCharType="end"/>
      </w:r>
      <w:r w:rsidR="000B71D8" w:rsidRPr="005829EF">
        <w:rPr>
          <w:rStyle w:val="ECCParagraph"/>
        </w:rPr>
        <w:t xml:space="preserve">, the off-set angle on HD-GBSAR antenna </w:t>
      </w:r>
      <w:r w:rsidR="004A3399">
        <w:rPr>
          <w:rStyle w:val="ECCParagraph"/>
        </w:rPr>
        <w:t xml:space="preserve">of </w:t>
      </w:r>
      <w:r w:rsidR="000B71D8" w:rsidRPr="005829EF">
        <w:rPr>
          <w:rStyle w:val="ECCParagraph"/>
        </w:rPr>
        <w:t xml:space="preserve">would mean </w:t>
      </w:r>
      <w:r w:rsidRPr="005829EF">
        <w:rPr>
          <w:rStyle w:val="ECCParagraph"/>
        </w:rPr>
        <w:t>an antenna discriminati</w:t>
      </w:r>
      <w:r w:rsidR="00F62895" w:rsidRPr="005829EF">
        <w:rPr>
          <w:rStyle w:val="ECCParagraph"/>
        </w:rPr>
        <w:t>on factor of -</w:t>
      </w:r>
      <w:r w:rsidR="00050348">
        <w:rPr>
          <w:rStyle w:val="ECCParagraph"/>
        </w:rPr>
        <w:t>4</w:t>
      </w:r>
      <w:r w:rsidR="00530401">
        <w:rPr>
          <w:rStyle w:val="ECCParagraph"/>
        </w:rPr>
        <w:t>.</w:t>
      </w:r>
      <w:r w:rsidR="00050348">
        <w:rPr>
          <w:rStyle w:val="ECCParagraph"/>
        </w:rPr>
        <w:t>3</w:t>
      </w:r>
      <w:r w:rsidR="00530401">
        <w:rPr>
          <w:rStyle w:val="ECCParagraph"/>
        </w:rPr>
        <w:t xml:space="preserve"> </w:t>
      </w:r>
      <w:r w:rsidR="00F62895" w:rsidRPr="005829EF">
        <w:rPr>
          <w:rStyle w:val="ECCParagraph"/>
        </w:rPr>
        <w:t>dB.</w:t>
      </w:r>
    </w:p>
    <w:p w14:paraId="6D02EED9" w14:textId="77777777" w:rsidR="002F0F1D" w:rsidRDefault="002F0F1D" w:rsidP="00354408">
      <w:pPr>
        <w:rPr>
          <w:rStyle w:val="ECCParagraph"/>
        </w:rPr>
      </w:pPr>
      <w:r>
        <w:fldChar w:fldCharType="begin"/>
      </w:r>
      <w:r w:rsidRPr="005829EF">
        <w:instrText xml:space="preserve"> REF _Ref9085314 \h </w:instrText>
      </w:r>
      <w:r>
        <w:fldChar w:fldCharType="separate"/>
      </w:r>
      <w:r w:rsidR="0068374C" w:rsidRPr="00C838F0">
        <w:t xml:space="preserve">Table </w:t>
      </w:r>
      <w:r w:rsidR="0068374C">
        <w:rPr>
          <w:noProof/>
        </w:rPr>
        <w:t>11</w:t>
      </w:r>
      <w:r>
        <w:rPr>
          <w:rStyle w:val="ECCParagraph"/>
        </w:rPr>
        <w:fldChar w:fldCharType="end"/>
      </w:r>
      <w:r w:rsidRPr="00840CE4">
        <w:rPr>
          <w:rStyle w:val="ECCParagraph"/>
        </w:rPr>
        <w:t xml:space="preserve"> provides MCL verification of minimum required separation distance for complete avoidance of interference from HD-GBSAR to FS</w:t>
      </w:r>
      <w:r>
        <w:rPr>
          <w:rStyle w:val="ECCParagraph"/>
        </w:rPr>
        <w:t xml:space="preserve"> based on the considered scenario and the v</w:t>
      </w:r>
      <w:r w:rsidRPr="00F070D9">
        <w:rPr>
          <w:rStyle w:val="ECCParagraph"/>
        </w:rPr>
        <w:t xml:space="preserve">ictim receiver parameters and long-term I/N protection criteria from </w:t>
      </w:r>
      <w:r w:rsidR="00530401">
        <w:rPr>
          <w:rStyle w:val="ECCParagraph"/>
        </w:rPr>
        <w:t xml:space="preserve">Recommendation </w:t>
      </w:r>
      <w:r w:rsidRPr="00F070D9">
        <w:rPr>
          <w:rStyle w:val="ECCParagraph"/>
        </w:rPr>
        <w:t xml:space="preserve">ITU-R F.659 (see </w:t>
      </w:r>
      <w:r w:rsidRPr="00F070D9">
        <w:rPr>
          <w:rStyle w:val="ECCParagraph"/>
        </w:rPr>
        <w:fldChar w:fldCharType="begin"/>
      </w:r>
      <w:r w:rsidRPr="00F070D9">
        <w:rPr>
          <w:rStyle w:val="ECCParagraph"/>
        </w:rPr>
        <w:instrText xml:space="preserve"> REF _Ref9002319 \r \h </w:instrText>
      </w:r>
      <w:r>
        <w:rPr>
          <w:rStyle w:val="ECCParagraph"/>
        </w:rPr>
        <w:instrText xml:space="preserve"> \* MERGEFORMAT </w:instrText>
      </w:r>
      <w:r w:rsidRPr="00F070D9">
        <w:rPr>
          <w:rStyle w:val="ECCParagraph"/>
        </w:rPr>
      </w:r>
      <w:r w:rsidRPr="00F070D9">
        <w:rPr>
          <w:rStyle w:val="ECCParagraph"/>
        </w:rPr>
        <w:fldChar w:fldCharType="separate"/>
      </w:r>
      <w:r w:rsidR="0068374C">
        <w:rPr>
          <w:rStyle w:val="ECCParagraph"/>
        </w:rPr>
        <w:t>4.1.1</w:t>
      </w:r>
      <w:r w:rsidRPr="00F070D9">
        <w:rPr>
          <w:rStyle w:val="ECCParagraph"/>
        </w:rPr>
        <w:fldChar w:fldCharType="end"/>
      </w:r>
      <w:r w:rsidRPr="00F070D9">
        <w:rPr>
          <w:rStyle w:val="ECCParagraph"/>
        </w:rPr>
        <w:t>)</w:t>
      </w:r>
      <w:r>
        <w:rPr>
          <w:rStyle w:val="ECCParagraph"/>
        </w:rPr>
        <w:t>.</w:t>
      </w:r>
    </w:p>
    <w:p w14:paraId="2491EBAD" w14:textId="77777777" w:rsidR="009D51D4" w:rsidRPr="00C838F0" w:rsidRDefault="0011680D" w:rsidP="009D51D4">
      <w:pPr>
        <w:pStyle w:val="Caption"/>
        <w:rPr>
          <w:lang w:val="en-GB"/>
        </w:rPr>
      </w:pPr>
      <w:bookmarkStart w:id="274" w:name="_Ref9085314"/>
      <w:r w:rsidRPr="00C838F0">
        <w:rPr>
          <w:lang w:val="en-GB"/>
        </w:rPr>
        <w:t xml:space="preserve">Table </w:t>
      </w:r>
      <w:r w:rsidR="005D64CF">
        <w:fldChar w:fldCharType="begin"/>
      </w:r>
      <w:r w:rsidR="005D64CF" w:rsidRPr="00C838F0">
        <w:rPr>
          <w:lang w:val="en-GB"/>
        </w:rPr>
        <w:instrText xml:space="preserve"> SEQ Table \* ARABIC </w:instrText>
      </w:r>
      <w:r w:rsidR="005D64CF">
        <w:fldChar w:fldCharType="separate"/>
      </w:r>
      <w:r w:rsidR="0068374C">
        <w:rPr>
          <w:noProof/>
          <w:lang w:val="en-GB"/>
        </w:rPr>
        <w:t>11</w:t>
      </w:r>
      <w:r w:rsidR="005D64CF">
        <w:rPr>
          <w:noProof/>
        </w:rPr>
        <w:fldChar w:fldCharType="end"/>
      </w:r>
      <w:bookmarkEnd w:id="274"/>
      <w:r w:rsidR="009D51D4" w:rsidRPr="00C838F0">
        <w:rPr>
          <w:lang w:val="en-GB"/>
        </w:rPr>
        <w:t xml:space="preserve">: Calculation of separation distance between HD-GBSAR and </w:t>
      </w:r>
      <w:r w:rsidR="0038323C" w:rsidRPr="00C838F0">
        <w:rPr>
          <w:lang w:val="en-GB"/>
        </w:rPr>
        <w:t>PP-</w:t>
      </w:r>
      <w:r w:rsidR="009D51D4" w:rsidRPr="00C838F0">
        <w:rPr>
          <w:lang w:val="en-GB"/>
        </w:rPr>
        <w:t>FS</w:t>
      </w:r>
      <w:r w:rsidR="00394274" w:rsidRPr="00C838F0">
        <w:rPr>
          <w:lang w:val="en-GB"/>
        </w:rPr>
        <w:t xml:space="preserve"> (Scenario A)</w:t>
      </w:r>
    </w:p>
    <w:tbl>
      <w:tblPr>
        <w:tblStyle w:val="ECCTable-redheader"/>
        <w:bidiVisual/>
        <w:tblW w:w="8886" w:type="dxa"/>
        <w:tblInd w:w="0" w:type="dxa"/>
        <w:tblLook w:val="04A0" w:firstRow="1" w:lastRow="0" w:firstColumn="1" w:lastColumn="0" w:noHBand="0" w:noVBand="1"/>
      </w:tblPr>
      <w:tblGrid>
        <w:gridCol w:w="864"/>
        <w:gridCol w:w="681"/>
        <w:gridCol w:w="6161"/>
        <w:gridCol w:w="1180"/>
      </w:tblGrid>
      <w:tr w:rsidR="0023438C" w:rsidRPr="000B71D8" w14:paraId="695AF31F" w14:textId="77777777" w:rsidTr="003045B4">
        <w:trPr>
          <w:cnfStyle w:val="100000000000" w:firstRow="1" w:lastRow="0" w:firstColumn="0" w:lastColumn="0" w:oddVBand="0" w:evenVBand="0" w:oddHBand="0" w:evenHBand="0" w:firstRowFirstColumn="0" w:firstRowLastColumn="0" w:lastRowFirstColumn="0" w:lastRowLastColumn="0"/>
          <w:trHeight w:val="288"/>
        </w:trPr>
        <w:tc>
          <w:tcPr>
            <w:tcW w:w="864" w:type="dxa"/>
          </w:tcPr>
          <w:p w14:paraId="0D0B149B" w14:textId="77777777" w:rsidR="009D51D4" w:rsidRPr="005D2F8D" w:rsidRDefault="009D51D4" w:rsidP="005D2F8D">
            <w:r>
              <w:t>PP FS</w:t>
            </w:r>
          </w:p>
        </w:tc>
        <w:tc>
          <w:tcPr>
            <w:tcW w:w="681" w:type="dxa"/>
          </w:tcPr>
          <w:p w14:paraId="7D224018" w14:textId="77777777" w:rsidR="009D51D4" w:rsidRDefault="009D51D4" w:rsidP="005D2F8D">
            <w:r>
              <w:t>Unit</w:t>
            </w:r>
          </w:p>
        </w:tc>
        <w:tc>
          <w:tcPr>
            <w:tcW w:w="6161" w:type="dxa"/>
            <w:noWrap/>
          </w:tcPr>
          <w:p w14:paraId="2601C4FE" w14:textId="77777777" w:rsidR="009D51D4" w:rsidRPr="005D2F8D" w:rsidRDefault="009D51D4" w:rsidP="005D2F8D">
            <w:r>
              <w:t>Parameter</w:t>
            </w:r>
          </w:p>
        </w:tc>
        <w:tc>
          <w:tcPr>
            <w:tcW w:w="1180" w:type="dxa"/>
          </w:tcPr>
          <w:p w14:paraId="2CEF09E2" w14:textId="77777777" w:rsidR="009D51D4" w:rsidRPr="005D2F8D" w:rsidRDefault="009D51D4" w:rsidP="005D2F8D">
            <w:r w:rsidRPr="00D236F7">
              <w:t>#</w:t>
            </w:r>
          </w:p>
        </w:tc>
      </w:tr>
      <w:tr w:rsidR="003045B4" w:rsidRPr="000B71D8" w14:paraId="09B3911E" w14:textId="77777777" w:rsidTr="003C5690">
        <w:trPr>
          <w:trHeight w:val="288"/>
        </w:trPr>
        <w:tc>
          <w:tcPr>
            <w:tcW w:w="8886" w:type="dxa"/>
            <w:gridSpan w:val="4"/>
          </w:tcPr>
          <w:p w14:paraId="112669BF" w14:textId="77777777" w:rsidR="003045B4" w:rsidRPr="00634050" w:rsidRDefault="003045B4" w:rsidP="003045B4">
            <w:pPr>
              <w:jc w:val="center"/>
              <w:rPr>
                <w:rStyle w:val="ECCHLbold"/>
              </w:rPr>
            </w:pPr>
            <w:r w:rsidRPr="00634050">
              <w:rPr>
                <w:rStyle w:val="ECCHLbold"/>
              </w:rPr>
              <w:t>Victim</w:t>
            </w:r>
          </w:p>
        </w:tc>
      </w:tr>
      <w:tr w:rsidR="0023438C" w:rsidRPr="000B71D8" w14:paraId="085C4C14" w14:textId="77777777" w:rsidTr="003045B4">
        <w:trPr>
          <w:trHeight w:val="288"/>
        </w:trPr>
        <w:tc>
          <w:tcPr>
            <w:tcW w:w="864" w:type="dxa"/>
          </w:tcPr>
          <w:p w14:paraId="48D2DF60" w14:textId="77777777" w:rsidR="009D51D4" w:rsidRPr="009D51D4" w:rsidRDefault="009D51D4" w:rsidP="009D51D4">
            <w:r>
              <w:t>74</w:t>
            </w:r>
          </w:p>
        </w:tc>
        <w:tc>
          <w:tcPr>
            <w:tcW w:w="681" w:type="dxa"/>
          </w:tcPr>
          <w:p w14:paraId="5CD0378C" w14:textId="77777777" w:rsidR="009D51D4" w:rsidRPr="009D51D4" w:rsidRDefault="009D51D4" w:rsidP="009D51D4">
            <w:pPr>
              <w:pStyle w:val="ECCTabletext"/>
            </w:pPr>
            <w:r>
              <w:t>GH</w:t>
            </w:r>
            <w:r w:rsidR="00625BC7">
              <w:t>z</w:t>
            </w:r>
          </w:p>
        </w:tc>
        <w:tc>
          <w:tcPr>
            <w:tcW w:w="6161" w:type="dxa"/>
            <w:noWrap/>
          </w:tcPr>
          <w:p w14:paraId="3AEFCF40" w14:textId="77777777" w:rsidR="009D51D4" w:rsidRPr="009D51D4" w:rsidRDefault="009D51D4" w:rsidP="009D51D4">
            <w:pPr>
              <w:pStyle w:val="ECCTabletext"/>
            </w:pPr>
            <w:r w:rsidRPr="009D51D4">
              <w:t>Operating Frequency</w:t>
            </w:r>
          </w:p>
        </w:tc>
        <w:tc>
          <w:tcPr>
            <w:tcW w:w="1180" w:type="dxa"/>
          </w:tcPr>
          <w:p w14:paraId="1CEE987A" w14:textId="77777777" w:rsidR="009D51D4" w:rsidRPr="009D51D4" w:rsidRDefault="00625BC7" w:rsidP="009D51D4">
            <m:oMathPara>
              <m:oMath>
                <m:r>
                  <w:rPr>
                    <w:rFonts w:ascii="Cambria Math" w:hAnsi="Cambria Math"/>
                  </w:rPr>
                  <m:t>F</m:t>
                </m:r>
              </m:oMath>
            </m:oMathPara>
          </w:p>
        </w:tc>
      </w:tr>
      <w:tr w:rsidR="0023438C" w:rsidRPr="000B71D8" w14:paraId="72D6669F" w14:textId="77777777" w:rsidTr="003045B4">
        <w:trPr>
          <w:trHeight w:val="288"/>
        </w:trPr>
        <w:tc>
          <w:tcPr>
            <w:tcW w:w="864" w:type="dxa"/>
          </w:tcPr>
          <w:p w14:paraId="57DF40E1" w14:textId="77777777" w:rsidR="009D51D4" w:rsidRPr="009D51D4" w:rsidRDefault="009D51D4" w:rsidP="009D51D4">
            <w:r w:rsidRPr="009D51D4">
              <w:t>1</w:t>
            </w:r>
            <w:r w:rsidR="004A3399">
              <w:t>25</w:t>
            </w:r>
            <w:r w:rsidRPr="009D51D4">
              <w:t>0</w:t>
            </w:r>
          </w:p>
        </w:tc>
        <w:tc>
          <w:tcPr>
            <w:tcW w:w="681" w:type="dxa"/>
          </w:tcPr>
          <w:p w14:paraId="2AC8D89F" w14:textId="77777777" w:rsidR="009D51D4" w:rsidRPr="009D51D4" w:rsidRDefault="009D51D4" w:rsidP="009D51D4">
            <w:r w:rsidRPr="009D51D4">
              <w:t>MHz</w:t>
            </w:r>
          </w:p>
        </w:tc>
        <w:tc>
          <w:tcPr>
            <w:tcW w:w="6161" w:type="dxa"/>
            <w:noWrap/>
          </w:tcPr>
          <w:p w14:paraId="762B2047" w14:textId="77777777" w:rsidR="009D51D4" w:rsidRPr="009D51D4" w:rsidRDefault="0023438C" w:rsidP="009D51D4">
            <w:r>
              <w:t>Receiver reference bandwidth</w:t>
            </w:r>
          </w:p>
        </w:tc>
        <w:tc>
          <w:tcPr>
            <w:tcW w:w="1180" w:type="dxa"/>
          </w:tcPr>
          <w:p w14:paraId="6F823FCC" w14:textId="77777777" w:rsidR="009D51D4" w:rsidRPr="009D51D4" w:rsidRDefault="00625BC7" w:rsidP="009D51D4">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23438C" w:rsidRPr="000B71D8" w14:paraId="5414FDCB" w14:textId="77777777" w:rsidTr="003045B4">
        <w:trPr>
          <w:trHeight w:val="288"/>
        </w:trPr>
        <w:tc>
          <w:tcPr>
            <w:tcW w:w="864" w:type="dxa"/>
          </w:tcPr>
          <w:p w14:paraId="262BE929" w14:textId="77777777" w:rsidR="009D51D4" w:rsidRPr="009D51D4" w:rsidRDefault="009D51D4" w:rsidP="009D51D4">
            <w:r w:rsidRPr="009D51D4">
              <w:t>10</w:t>
            </w:r>
          </w:p>
        </w:tc>
        <w:tc>
          <w:tcPr>
            <w:tcW w:w="681" w:type="dxa"/>
          </w:tcPr>
          <w:p w14:paraId="7D9C860F" w14:textId="77777777" w:rsidR="009D51D4" w:rsidRPr="009D51D4" w:rsidRDefault="009D51D4" w:rsidP="009D51D4">
            <w:r w:rsidRPr="009D51D4">
              <w:t>dB</w:t>
            </w:r>
          </w:p>
        </w:tc>
        <w:tc>
          <w:tcPr>
            <w:tcW w:w="6161" w:type="dxa"/>
            <w:noWrap/>
          </w:tcPr>
          <w:p w14:paraId="78CFE82E" w14:textId="77777777" w:rsidR="009D51D4" w:rsidRPr="009D51D4" w:rsidRDefault="009D51D4" w:rsidP="009D51D4">
            <w:r w:rsidRPr="009D51D4">
              <w:t>Noise Figure</w:t>
            </w:r>
          </w:p>
        </w:tc>
        <w:tc>
          <w:tcPr>
            <w:tcW w:w="1180" w:type="dxa"/>
          </w:tcPr>
          <w:p w14:paraId="5B0B1AEE" w14:textId="77777777" w:rsidR="009D51D4" w:rsidRPr="009D51D4" w:rsidRDefault="00625BC7" w:rsidP="009D51D4">
            <m:oMathPara>
              <m:oMath>
                <m:r>
                  <w:rPr>
                    <w:rFonts w:ascii="Cambria Math" w:hAnsi="Cambria Math"/>
                  </w:rPr>
                  <m:t>NF</m:t>
                </m:r>
              </m:oMath>
            </m:oMathPara>
          </w:p>
        </w:tc>
      </w:tr>
      <w:tr w:rsidR="0023438C" w:rsidRPr="000B71D8" w14:paraId="56ECA8EF" w14:textId="77777777" w:rsidTr="003045B4">
        <w:trPr>
          <w:trHeight w:val="288"/>
        </w:trPr>
        <w:tc>
          <w:tcPr>
            <w:tcW w:w="864" w:type="dxa"/>
          </w:tcPr>
          <w:p w14:paraId="44592CB6" w14:textId="77777777" w:rsidR="009D51D4" w:rsidRPr="009D51D4" w:rsidRDefault="00E41472" w:rsidP="009D51D4">
            <w:r>
              <w:t>-</w:t>
            </w:r>
            <w:r w:rsidR="009D51D4" w:rsidRPr="009D51D4">
              <w:t>20</w:t>
            </w:r>
          </w:p>
        </w:tc>
        <w:tc>
          <w:tcPr>
            <w:tcW w:w="681" w:type="dxa"/>
          </w:tcPr>
          <w:p w14:paraId="2C152566" w14:textId="77777777" w:rsidR="009D51D4" w:rsidRPr="009D51D4" w:rsidRDefault="009D51D4" w:rsidP="009D51D4">
            <w:r w:rsidRPr="009D51D4">
              <w:t>dB</w:t>
            </w:r>
          </w:p>
        </w:tc>
        <w:tc>
          <w:tcPr>
            <w:tcW w:w="6161" w:type="dxa"/>
            <w:noWrap/>
          </w:tcPr>
          <w:p w14:paraId="42488762" w14:textId="77777777" w:rsidR="009D51D4" w:rsidRPr="00634050" w:rsidRDefault="00097670" w:rsidP="009D51D4">
            <w:pPr>
              <w:rPr>
                <w:rStyle w:val="ECCParagraph"/>
              </w:rPr>
            </w:pPr>
            <w:r>
              <w:rPr>
                <w:rStyle w:val="ECCParagraph"/>
              </w:rPr>
              <w:t>Protection criterion</w:t>
            </w:r>
          </w:p>
        </w:tc>
        <w:tc>
          <w:tcPr>
            <w:tcW w:w="1180" w:type="dxa"/>
          </w:tcPr>
          <w:p w14:paraId="737E7F75" w14:textId="77777777" w:rsidR="009D51D4" w:rsidRPr="009D51D4" w:rsidRDefault="00625BC7" w:rsidP="009D51D4">
            <m:oMathPara>
              <m:oMath>
                <m:r>
                  <w:rPr>
                    <w:rFonts w:ascii="Cambria Math" w:hAnsi="Cambria Math"/>
                  </w:rPr>
                  <m:t>I/N</m:t>
                </m:r>
              </m:oMath>
            </m:oMathPara>
          </w:p>
        </w:tc>
      </w:tr>
      <w:tr w:rsidR="0023438C" w:rsidRPr="000B71D8" w14:paraId="650FDAC5" w14:textId="77777777" w:rsidTr="003045B4">
        <w:trPr>
          <w:trHeight w:val="288"/>
        </w:trPr>
        <w:tc>
          <w:tcPr>
            <w:tcW w:w="864" w:type="dxa"/>
          </w:tcPr>
          <w:p w14:paraId="5019B55C" w14:textId="77777777" w:rsidR="0023438C" w:rsidRPr="009D51D4" w:rsidRDefault="00E41472" w:rsidP="009D51D4">
            <w:r>
              <w:t>45</w:t>
            </w:r>
          </w:p>
        </w:tc>
        <w:tc>
          <w:tcPr>
            <w:tcW w:w="681" w:type="dxa"/>
          </w:tcPr>
          <w:p w14:paraId="054F70C7" w14:textId="77777777" w:rsidR="0023438C" w:rsidRPr="009D51D4" w:rsidRDefault="0023438C" w:rsidP="009D51D4">
            <w:r>
              <w:t>deg</w:t>
            </w:r>
          </w:p>
        </w:tc>
        <w:tc>
          <w:tcPr>
            <w:tcW w:w="6161" w:type="dxa"/>
            <w:noWrap/>
          </w:tcPr>
          <w:p w14:paraId="53A63A6A" w14:textId="77777777" w:rsidR="0023438C" w:rsidRPr="00634050" w:rsidRDefault="0023438C" w:rsidP="009D51D4">
            <w:pPr>
              <w:rPr>
                <w:rStyle w:val="ECCParagraph"/>
              </w:rPr>
            </w:pPr>
            <w:r>
              <w:rPr>
                <w:rStyle w:val="ECCParagraph"/>
              </w:rPr>
              <w:t>Direction of interferer</w:t>
            </w:r>
            <w:r w:rsidR="00303A6D">
              <w:rPr>
                <w:rStyle w:val="ECCParagraph"/>
              </w:rPr>
              <w:t xml:space="preserve"> in the vertical plane</w:t>
            </w:r>
            <w:r w:rsidR="00416DF0">
              <w:rPr>
                <w:rStyle w:val="ECCParagraph"/>
              </w:rPr>
              <w:t xml:space="preserve"> (boresight off-set angle)</w:t>
            </w:r>
          </w:p>
        </w:tc>
        <w:tc>
          <w:tcPr>
            <w:tcW w:w="1180" w:type="dxa"/>
          </w:tcPr>
          <w:p w14:paraId="2B1BD039" w14:textId="77777777" w:rsidR="0023438C" w:rsidRDefault="0056251C" w:rsidP="009D51D4">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23438C" w:rsidRPr="000B71D8" w14:paraId="1E7642E0" w14:textId="77777777" w:rsidTr="003045B4">
        <w:trPr>
          <w:trHeight w:val="288"/>
        </w:trPr>
        <w:tc>
          <w:tcPr>
            <w:tcW w:w="864" w:type="dxa"/>
          </w:tcPr>
          <w:p w14:paraId="2C489D05" w14:textId="77777777" w:rsidR="009D51D4" w:rsidRPr="009D51D4" w:rsidRDefault="00EF2695" w:rsidP="009D51D4">
            <w:r>
              <w:t>-</w:t>
            </w:r>
            <w:r w:rsidR="009D51D4" w:rsidRPr="009D51D4">
              <w:t>0</w:t>
            </w:r>
            <w:r>
              <w:t>.7</w:t>
            </w:r>
          </w:p>
        </w:tc>
        <w:tc>
          <w:tcPr>
            <w:tcW w:w="681" w:type="dxa"/>
          </w:tcPr>
          <w:p w14:paraId="78BCA068" w14:textId="77777777" w:rsidR="009D51D4" w:rsidRPr="009D51D4" w:rsidRDefault="009D51D4" w:rsidP="009D51D4">
            <w:r w:rsidRPr="009D51D4">
              <w:t>dBi</w:t>
            </w:r>
          </w:p>
        </w:tc>
        <w:tc>
          <w:tcPr>
            <w:tcW w:w="6161" w:type="dxa"/>
            <w:noWrap/>
          </w:tcPr>
          <w:p w14:paraId="77629C94" w14:textId="77777777" w:rsidR="009D51D4" w:rsidRPr="009D51D4" w:rsidRDefault="009D51D4" w:rsidP="009D51D4">
            <w:r w:rsidRPr="009D51D4">
              <w:t>Antenna Gain in the direction of the interfere</w:t>
            </w:r>
            <w:r w:rsidR="00625BC7">
              <w:t>r</w:t>
            </w:r>
          </w:p>
        </w:tc>
        <w:tc>
          <w:tcPr>
            <w:tcW w:w="1180" w:type="dxa"/>
          </w:tcPr>
          <w:p w14:paraId="1D1DE210" w14:textId="77777777" w:rsidR="009D51D4" w:rsidRPr="009D51D4" w:rsidRDefault="0056251C" w:rsidP="009D51D4">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23438C" w:rsidRPr="000B71D8" w14:paraId="57D6250D" w14:textId="77777777" w:rsidTr="003045B4">
        <w:trPr>
          <w:trHeight w:val="288"/>
        </w:trPr>
        <w:tc>
          <w:tcPr>
            <w:tcW w:w="864" w:type="dxa"/>
          </w:tcPr>
          <w:p w14:paraId="39F054A8" w14:textId="77777777" w:rsidR="001E641B" w:rsidRPr="00634050" w:rsidRDefault="00E41472" w:rsidP="001E641B">
            <w:pPr>
              <w:rPr>
                <w:rStyle w:val="ECCHLbold"/>
              </w:rPr>
            </w:pPr>
            <w:r>
              <w:rPr>
                <w:rStyle w:val="ECCHLbold"/>
              </w:rPr>
              <w:t>-7</w:t>
            </w:r>
            <w:r w:rsidR="004A3399">
              <w:rPr>
                <w:rStyle w:val="ECCHLbold"/>
              </w:rPr>
              <w:t>2</w:t>
            </w:r>
            <w:r w:rsidR="00530401">
              <w:rPr>
                <w:rStyle w:val="ECCHLbold"/>
              </w:rPr>
              <w:t>.</w:t>
            </w:r>
            <w:r w:rsidR="004A3399">
              <w:rPr>
                <w:rStyle w:val="ECCHLbold"/>
              </w:rPr>
              <w:t>9</w:t>
            </w:r>
          </w:p>
        </w:tc>
        <w:tc>
          <w:tcPr>
            <w:tcW w:w="681" w:type="dxa"/>
          </w:tcPr>
          <w:p w14:paraId="53EC7D3C" w14:textId="77777777" w:rsidR="001E641B" w:rsidRPr="00634050" w:rsidRDefault="001E641B" w:rsidP="001E641B">
            <w:pPr>
              <w:rPr>
                <w:rStyle w:val="ECCHLbold"/>
              </w:rPr>
            </w:pPr>
            <w:r w:rsidRPr="001E641B">
              <w:rPr>
                <w:rStyle w:val="ECCHLbold"/>
              </w:rPr>
              <w:t>dBm</w:t>
            </w:r>
          </w:p>
        </w:tc>
        <w:tc>
          <w:tcPr>
            <w:tcW w:w="6161" w:type="dxa"/>
            <w:noWrap/>
          </w:tcPr>
          <w:p w14:paraId="328D3639" w14:textId="77777777" w:rsidR="001E641B" w:rsidRPr="00634050" w:rsidRDefault="001E641B" w:rsidP="001E641B">
            <w:pPr>
              <w:rPr>
                <w:rStyle w:val="ECCHLbold"/>
              </w:rPr>
            </w:pPr>
            <w:r w:rsidRPr="00634050">
              <w:rPr>
                <w:rStyle w:val="ECCHLbold"/>
              </w:rPr>
              <w:t>Receiver thermal noise</w:t>
            </w:r>
          </w:p>
        </w:tc>
        <w:tc>
          <w:tcPr>
            <w:tcW w:w="1180" w:type="dxa"/>
          </w:tcPr>
          <w:p w14:paraId="6E65F0DC" w14:textId="77777777" w:rsidR="001E641B" w:rsidRPr="001E641B" w:rsidRDefault="0056251C" w:rsidP="001E641B">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23438C" w:rsidRPr="000B71D8" w14:paraId="4EB79234" w14:textId="77777777" w:rsidTr="003045B4">
        <w:trPr>
          <w:trHeight w:val="288"/>
        </w:trPr>
        <w:tc>
          <w:tcPr>
            <w:tcW w:w="864" w:type="dxa"/>
          </w:tcPr>
          <w:p w14:paraId="4D584AC0" w14:textId="77777777" w:rsidR="001E641B" w:rsidRPr="00634050" w:rsidRDefault="00E41472" w:rsidP="001E641B">
            <w:pPr>
              <w:rPr>
                <w:rStyle w:val="ECCHLbold"/>
              </w:rPr>
            </w:pPr>
            <w:r>
              <w:rPr>
                <w:rStyle w:val="ECCHLbold"/>
              </w:rPr>
              <w:t>-9</w:t>
            </w:r>
            <w:r w:rsidR="004A3399">
              <w:rPr>
                <w:rStyle w:val="ECCHLbold"/>
              </w:rPr>
              <w:t>2</w:t>
            </w:r>
            <w:r w:rsidR="00530401">
              <w:rPr>
                <w:rStyle w:val="ECCHLbold"/>
              </w:rPr>
              <w:t>.</w:t>
            </w:r>
            <w:r w:rsidR="004A3399">
              <w:rPr>
                <w:rStyle w:val="ECCHLbold"/>
              </w:rPr>
              <w:t>9</w:t>
            </w:r>
          </w:p>
        </w:tc>
        <w:tc>
          <w:tcPr>
            <w:tcW w:w="681" w:type="dxa"/>
          </w:tcPr>
          <w:p w14:paraId="4F387839" w14:textId="77777777" w:rsidR="001E641B" w:rsidRPr="00634050" w:rsidRDefault="001E641B" w:rsidP="001E641B">
            <w:pPr>
              <w:rPr>
                <w:rStyle w:val="ECCHLbold"/>
              </w:rPr>
            </w:pPr>
            <w:r w:rsidRPr="001E641B">
              <w:rPr>
                <w:rStyle w:val="ECCHLbold"/>
              </w:rPr>
              <w:t>dBm</w:t>
            </w:r>
          </w:p>
        </w:tc>
        <w:tc>
          <w:tcPr>
            <w:tcW w:w="6161" w:type="dxa"/>
            <w:noWrap/>
          </w:tcPr>
          <w:p w14:paraId="4468FFB1" w14:textId="77777777" w:rsidR="001E641B" w:rsidRPr="00634050" w:rsidRDefault="001E641B" w:rsidP="001E641B">
            <w:pPr>
              <w:rPr>
                <w:rStyle w:val="ECCHLbold"/>
              </w:rPr>
            </w:pPr>
            <w:r w:rsidRPr="00634050">
              <w:rPr>
                <w:rStyle w:val="ECCHLbold"/>
              </w:rPr>
              <w:t>Interference threshold at receiver input</w:t>
            </w:r>
          </w:p>
        </w:tc>
        <w:tc>
          <w:tcPr>
            <w:tcW w:w="1180" w:type="dxa"/>
          </w:tcPr>
          <w:p w14:paraId="0B26131A" w14:textId="77777777" w:rsidR="001E641B" w:rsidRPr="001E641B" w:rsidRDefault="0056251C" w:rsidP="001E641B">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23438C" w:rsidRPr="000B71D8" w14:paraId="4D54E18D" w14:textId="77777777" w:rsidTr="003045B4">
        <w:trPr>
          <w:trHeight w:val="288"/>
        </w:trPr>
        <w:tc>
          <w:tcPr>
            <w:tcW w:w="864" w:type="dxa"/>
          </w:tcPr>
          <w:p w14:paraId="7370B2D9" w14:textId="77777777" w:rsidR="001E641B" w:rsidRPr="00634050" w:rsidRDefault="00E41472" w:rsidP="001E641B">
            <w:pPr>
              <w:rPr>
                <w:rStyle w:val="ECCHLbold"/>
              </w:rPr>
            </w:pPr>
            <w:r>
              <w:rPr>
                <w:rStyle w:val="ECCHLbold"/>
              </w:rPr>
              <w:t>-</w:t>
            </w:r>
            <w:r w:rsidR="002F0F1D">
              <w:rPr>
                <w:rStyle w:val="ECCHLbold"/>
              </w:rPr>
              <w:t>9</w:t>
            </w:r>
            <w:r w:rsidR="004A3399">
              <w:rPr>
                <w:rStyle w:val="ECCHLbold"/>
              </w:rPr>
              <w:t>2</w:t>
            </w:r>
            <w:r w:rsidR="00530401">
              <w:rPr>
                <w:rStyle w:val="ECCHLbold"/>
              </w:rPr>
              <w:t>.</w:t>
            </w:r>
            <w:r w:rsidR="00EF2695">
              <w:rPr>
                <w:rStyle w:val="ECCHLbold"/>
              </w:rPr>
              <w:t>2</w:t>
            </w:r>
          </w:p>
        </w:tc>
        <w:tc>
          <w:tcPr>
            <w:tcW w:w="681" w:type="dxa"/>
          </w:tcPr>
          <w:p w14:paraId="458A267E" w14:textId="77777777" w:rsidR="001E641B" w:rsidRPr="00634050" w:rsidRDefault="001E641B" w:rsidP="001E641B">
            <w:pPr>
              <w:rPr>
                <w:rStyle w:val="ECCHLbold"/>
              </w:rPr>
            </w:pPr>
            <w:r w:rsidRPr="001E641B">
              <w:rPr>
                <w:rStyle w:val="ECCHLbold"/>
              </w:rPr>
              <w:t>dBm</w:t>
            </w:r>
          </w:p>
        </w:tc>
        <w:tc>
          <w:tcPr>
            <w:tcW w:w="6161" w:type="dxa"/>
            <w:noWrap/>
          </w:tcPr>
          <w:p w14:paraId="5FF38CC2" w14:textId="77777777" w:rsidR="001E641B" w:rsidRPr="00634050" w:rsidRDefault="001E641B" w:rsidP="001E641B">
            <w:pPr>
              <w:rPr>
                <w:rStyle w:val="ECCHLbold"/>
              </w:rPr>
            </w:pPr>
            <w:r w:rsidRPr="00634050">
              <w:rPr>
                <w:rStyle w:val="ECCHLbold"/>
              </w:rPr>
              <w:t>Interference threshold before antenna</w:t>
            </w:r>
          </w:p>
        </w:tc>
        <w:tc>
          <w:tcPr>
            <w:tcW w:w="1180" w:type="dxa"/>
          </w:tcPr>
          <w:p w14:paraId="1D6BD847" w14:textId="77777777" w:rsidR="001E641B" w:rsidRPr="001E641B" w:rsidRDefault="001E641B" w:rsidP="001E641B">
            <m:oMathPara>
              <m:oMath>
                <m:r>
                  <w:rPr>
                    <w:rFonts w:ascii="Cambria Math" w:hAnsi="Cambria Math"/>
                  </w:rPr>
                  <m:t>I</m:t>
                </m:r>
              </m:oMath>
            </m:oMathPara>
          </w:p>
        </w:tc>
      </w:tr>
      <w:tr w:rsidR="003045B4" w:rsidRPr="000B71D8" w14:paraId="36638F11" w14:textId="77777777" w:rsidTr="00267399">
        <w:trPr>
          <w:trHeight w:val="288"/>
        </w:trPr>
        <w:tc>
          <w:tcPr>
            <w:tcW w:w="8886" w:type="dxa"/>
            <w:gridSpan w:val="4"/>
          </w:tcPr>
          <w:p w14:paraId="515EA16C" w14:textId="77777777" w:rsidR="003045B4" w:rsidRPr="00634050" w:rsidRDefault="003045B4" w:rsidP="003045B4">
            <w:pPr>
              <w:jc w:val="center"/>
              <w:rPr>
                <w:rStyle w:val="ECCHLbold"/>
              </w:rPr>
            </w:pPr>
            <w:r w:rsidRPr="00634050">
              <w:rPr>
                <w:rStyle w:val="ECCHLbold"/>
              </w:rPr>
              <w:t>HD-GBSAR Interferer</w:t>
            </w:r>
          </w:p>
        </w:tc>
      </w:tr>
      <w:tr w:rsidR="0023438C" w:rsidRPr="000B71D8" w14:paraId="31CE655E" w14:textId="77777777" w:rsidTr="003045B4">
        <w:trPr>
          <w:trHeight w:val="288"/>
        </w:trPr>
        <w:tc>
          <w:tcPr>
            <w:tcW w:w="864" w:type="dxa"/>
          </w:tcPr>
          <w:p w14:paraId="2474490F" w14:textId="77777777" w:rsidR="001E641B" w:rsidRPr="001E641B" w:rsidRDefault="00E41472" w:rsidP="00634050">
            <w:pPr>
              <w:pStyle w:val="ECCTabletext"/>
            </w:pPr>
            <w:r>
              <w:t>48</w:t>
            </w:r>
          </w:p>
        </w:tc>
        <w:tc>
          <w:tcPr>
            <w:tcW w:w="681" w:type="dxa"/>
          </w:tcPr>
          <w:p w14:paraId="1C237BAD" w14:textId="77777777" w:rsidR="001E641B" w:rsidRPr="00634050" w:rsidRDefault="001E641B" w:rsidP="001E641B">
            <w:pPr>
              <w:pStyle w:val="ECCTabletext"/>
              <w:rPr>
                <w:rStyle w:val="ECCHLbold"/>
              </w:rPr>
            </w:pPr>
            <w:r w:rsidRPr="001E641B">
              <w:t>dBm</w:t>
            </w:r>
          </w:p>
        </w:tc>
        <w:tc>
          <w:tcPr>
            <w:tcW w:w="6161" w:type="dxa"/>
            <w:noWrap/>
          </w:tcPr>
          <w:p w14:paraId="184C4A4E" w14:textId="77777777" w:rsidR="001E641B" w:rsidRPr="00634050" w:rsidRDefault="001E641B" w:rsidP="00634050">
            <w:pPr>
              <w:pStyle w:val="ECCTabletext"/>
              <w:rPr>
                <w:rStyle w:val="ECCParagraph"/>
              </w:rPr>
            </w:pPr>
            <w:r w:rsidRPr="00634050">
              <w:rPr>
                <w:rStyle w:val="ECCParagraph"/>
              </w:rPr>
              <w:t xml:space="preserve">Maximum </w:t>
            </w:r>
            <w:r w:rsidR="00530401">
              <w:rPr>
                <w:rStyle w:val="ECCParagraph"/>
              </w:rPr>
              <w:t>e.i.r.p.</w:t>
            </w:r>
          </w:p>
        </w:tc>
        <w:tc>
          <w:tcPr>
            <w:tcW w:w="1180" w:type="dxa"/>
          </w:tcPr>
          <w:p w14:paraId="41CB5D7D" w14:textId="77777777" w:rsidR="001E641B" w:rsidRPr="001E641B" w:rsidRDefault="0056251C" w:rsidP="001E641B">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E41472" w:rsidRPr="000B71D8" w14:paraId="34130A84" w14:textId="77777777" w:rsidTr="003045B4">
        <w:trPr>
          <w:trHeight w:val="288"/>
        </w:trPr>
        <w:tc>
          <w:tcPr>
            <w:tcW w:w="864" w:type="dxa"/>
          </w:tcPr>
          <w:p w14:paraId="5613A2A3" w14:textId="77777777" w:rsidR="00E41472" w:rsidRDefault="00E41472" w:rsidP="001E641B">
            <w:pPr>
              <w:pStyle w:val="ECCTabletext"/>
            </w:pPr>
            <w:r>
              <w:t>1000</w:t>
            </w:r>
          </w:p>
        </w:tc>
        <w:tc>
          <w:tcPr>
            <w:tcW w:w="681" w:type="dxa"/>
          </w:tcPr>
          <w:p w14:paraId="4A5318BD" w14:textId="77777777" w:rsidR="00E41472" w:rsidRPr="001E641B" w:rsidRDefault="00E41472" w:rsidP="001E641B">
            <w:pPr>
              <w:pStyle w:val="ECCTabletext"/>
            </w:pPr>
            <w:r>
              <w:t>MHz</w:t>
            </w:r>
          </w:p>
        </w:tc>
        <w:tc>
          <w:tcPr>
            <w:tcW w:w="6161" w:type="dxa"/>
            <w:noWrap/>
          </w:tcPr>
          <w:p w14:paraId="70E8D61C" w14:textId="77777777" w:rsidR="00E41472" w:rsidRPr="00634050" w:rsidRDefault="00E41472" w:rsidP="001E641B">
            <w:pPr>
              <w:pStyle w:val="ECCTabletext"/>
              <w:rPr>
                <w:rStyle w:val="ECCParagraph"/>
              </w:rPr>
            </w:pPr>
            <w:r>
              <w:rPr>
                <w:rStyle w:val="ECCParagraph"/>
              </w:rPr>
              <w:t>Reference Bandwidth</w:t>
            </w:r>
          </w:p>
        </w:tc>
        <w:tc>
          <w:tcPr>
            <w:tcW w:w="1180" w:type="dxa"/>
          </w:tcPr>
          <w:p w14:paraId="2F6AED01" w14:textId="77777777" w:rsidR="00E41472" w:rsidRPr="0023438C" w:rsidRDefault="0056251C" w:rsidP="001E641B">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23438C" w:rsidRPr="000B71D8" w14:paraId="00994090" w14:textId="77777777" w:rsidTr="003045B4">
        <w:trPr>
          <w:trHeight w:val="288"/>
        </w:trPr>
        <w:tc>
          <w:tcPr>
            <w:tcW w:w="864" w:type="dxa"/>
          </w:tcPr>
          <w:p w14:paraId="59874AE9" w14:textId="77777777" w:rsidR="0023438C" w:rsidRPr="0023438C" w:rsidRDefault="00046450" w:rsidP="00634050">
            <w:pPr>
              <w:pStyle w:val="ECCTabletext"/>
            </w:pPr>
            <w:r>
              <w:t>18</w:t>
            </w:r>
            <w:r w:rsidR="00530401">
              <w:t>.</w:t>
            </w:r>
            <w:r>
              <w:t>4</w:t>
            </w:r>
          </w:p>
        </w:tc>
        <w:tc>
          <w:tcPr>
            <w:tcW w:w="681" w:type="dxa"/>
          </w:tcPr>
          <w:p w14:paraId="3651A822" w14:textId="77777777" w:rsidR="0023438C" w:rsidRPr="00634050" w:rsidRDefault="0023438C" w:rsidP="0023438C">
            <w:pPr>
              <w:pStyle w:val="ECCTabletext"/>
              <w:rPr>
                <w:rStyle w:val="ECCHLbold"/>
              </w:rPr>
            </w:pPr>
            <w:r>
              <w:t>d</w:t>
            </w:r>
            <w:r w:rsidRPr="0023438C">
              <w:t>eg</w:t>
            </w:r>
          </w:p>
        </w:tc>
        <w:tc>
          <w:tcPr>
            <w:tcW w:w="6161" w:type="dxa"/>
            <w:noWrap/>
          </w:tcPr>
          <w:p w14:paraId="75ABF1DF" w14:textId="77777777" w:rsidR="0023438C" w:rsidRPr="00634050" w:rsidRDefault="0023438C" w:rsidP="00634050">
            <w:pPr>
              <w:pStyle w:val="ECCTabletext"/>
              <w:rPr>
                <w:rStyle w:val="ECCParagraph"/>
              </w:rPr>
            </w:pPr>
            <w:r w:rsidRPr="00634050">
              <w:rPr>
                <w:rStyle w:val="ECCParagraph"/>
              </w:rPr>
              <w:t>Direction of victim</w:t>
            </w:r>
            <w:r w:rsidR="00303A6D">
              <w:rPr>
                <w:rStyle w:val="ECCParagraph"/>
              </w:rPr>
              <w:t xml:space="preserve"> in the vertical plane</w:t>
            </w:r>
            <w:r w:rsidR="00416DF0">
              <w:rPr>
                <w:rStyle w:val="ECCParagraph"/>
              </w:rPr>
              <w:t xml:space="preserve"> (boresight off-set angle)</w:t>
            </w:r>
          </w:p>
        </w:tc>
        <w:tc>
          <w:tcPr>
            <w:tcW w:w="1180" w:type="dxa"/>
          </w:tcPr>
          <w:p w14:paraId="606AE9D3" w14:textId="77777777" w:rsidR="0023438C" w:rsidRPr="0023438C" w:rsidRDefault="0056251C" w:rsidP="0023438C">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23438C" w:rsidRPr="000B71D8" w14:paraId="60922926" w14:textId="77777777" w:rsidTr="003045B4">
        <w:trPr>
          <w:trHeight w:val="288"/>
        </w:trPr>
        <w:tc>
          <w:tcPr>
            <w:tcW w:w="864" w:type="dxa"/>
          </w:tcPr>
          <w:p w14:paraId="124E7FED" w14:textId="77777777" w:rsidR="0023438C" w:rsidRPr="0023438C" w:rsidRDefault="00E41472" w:rsidP="00634050">
            <w:pPr>
              <w:pStyle w:val="ECCTabletext"/>
            </w:pPr>
            <w:r>
              <w:t>-</w:t>
            </w:r>
            <w:r w:rsidR="004A3399">
              <w:t>4</w:t>
            </w:r>
            <w:r w:rsidR="00530401">
              <w:t>.</w:t>
            </w:r>
            <w:r w:rsidR="004A3399">
              <w:t>6</w:t>
            </w:r>
          </w:p>
        </w:tc>
        <w:tc>
          <w:tcPr>
            <w:tcW w:w="681" w:type="dxa"/>
          </w:tcPr>
          <w:p w14:paraId="688E4FA2" w14:textId="77777777" w:rsidR="0023438C" w:rsidRPr="00634050" w:rsidRDefault="0023438C" w:rsidP="0023438C">
            <w:pPr>
              <w:pStyle w:val="ECCTabletext"/>
              <w:rPr>
                <w:rStyle w:val="ECCHLbold"/>
              </w:rPr>
            </w:pPr>
            <w:r w:rsidRPr="0023438C">
              <w:t>dB</w:t>
            </w:r>
          </w:p>
        </w:tc>
        <w:tc>
          <w:tcPr>
            <w:tcW w:w="6161" w:type="dxa"/>
            <w:noWrap/>
          </w:tcPr>
          <w:p w14:paraId="3691E975" w14:textId="77777777" w:rsidR="0023438C" w:rsidRPr="00634050" w:rsidRDefault="00E41472" w:rsidP="00634050">
            <w:pPr>
              <w:pStyle w:val="ECCTabletext"/>
              <w:rPr>
                <w:rStyle w:val="ECCParagraph"/>
              </w:rPr>
            </w:pPr>
            <w:r>
              <w:rPr>
                <w:rStyle w:val="ECCParagraph"/>
              </w:rPr>
              <w:t>Normali</w:t>
            </w:r>
            <w:r w:rsidR="00812AD8">
              <w:rPr>
                <w:rStyle w:val="ECCParagraph"/>
              </w:rPr>
              <w:t>s</w:t>
            </w:r>
            <w:r>
              <w:rPr>
                <w:rStyle w:val="ECCParagraph"/>
              </w:rPr>
              <w:t xml:space="preserve">ed Vertical Antenna Pattern </w:t>
            </w:r>
            <w:r w:rsidR="0023438C" w:rsidRPr="00634050">
              <w:rPr>
                <w:rStyle w:val="ECCParagraph"/>
              </w:rPr>
              <w:t>in the direction of the victim</w:t>
            </w:r>
          </w:p>
        </w:tc>
        <w:tc>
          <w:tcPr>
            <w:tcW w:w="1180" w:type="dxa"/>
          </w:tcPr>
          <w:p w14:paraId="16B6095E" w14:textId="77777777" w:rsidR="0023438C" w:rsidRPr="0023438C" w:rsidRDefault="0056251C" w:rsidP="0023438C">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E41472" w:rsidRPr="000B71D8" w14:paraId="35798416" w14:textId="77777777" w:rsidTr="003045B4">
        <w:trPr>
          <w:trHeight w:val="288"/>
        </w:trPr>
        <w:tc>
          <w:tcPr>
            <w:tcW w:w="864" w:type="dxa"/>
          </w:tcPr>
          <w:p w14:paraId="62417404" w14:textId="77777777" w:rsidR="00E41472" w:rsidRPr="00634050" w:rsidRDefault="002F0F1D" w:rsidP="00634050">
            <w:pPr>
              <w:pStyle w:val="ECCTabletext"/>
              <w:rPr>
                <w:rStyle w:val="ECCHLbold"/>
              </w:rPr>
            </w:pPr>
            <w:r>
              <w:rPr>
                <w:rStyle w:val="ECCHLbold"/>
              </w:rPr>
              <w:t>43</w:t>
            </w:r>
            <w:r w:rsidR="00530401">
              <w:rPr>
                <w:rStyle w:val="ECCHLbold"/>
              </w:rPr>
              <w:t>.</w:t>
            </w:r>
            <w:r w:rsidR="004A3399">
              <w:rPr>
                <w:rStyle w:val="ECCHLbold"/>
              </w:rPr>
              <w:t>4</w:t>
            </w:r>
          </w:p>
        </w:tc>
        <w:tc>
          <w:tcPr>
            <w:tcW w:w="681" w:type="dxa"/>
          </w:tcPr>
          <w:p w14:paraId="040C95CC" w14:textId="77777777" w:rsidR="00E41472" w:rsidRPr="00634050" w:rsidRDefault="00E41472" w:rsidP="00E41472">
            <w:pPr>
              <w:rPr>
                <w:rStyle w:val="ECCHLbold"/>
              </w:rPr>
            </w:pPr>
            <w:r w:rsidRPr="0023438C">
              <w:rPr>
                <w:rStyle w:val="ECCHLbold"/>
              </w:rPr>
              <w:t>dBm</w:t>
            </w:r>
          </w:p>
        </w:tc>
        <w:tc>
          <w:tcPr>
            <w:tcW w:w="6161" w:type="dxa"/>
            <w:noWrap/>
          </w:tcPr>
          <w:p w14:paraId="71DB6C80" w14:textId="77777777" w:rsidR="00E41472" w:rsidRPr="00634050" w:rsidRDefault="00E41472" w:rsidP="00E41472">
            <w:pPr>
              <w:rPr>
                <w:rStyle w:val="ECCHLbold"/>
              </w:rPr>
            </w:pPr>
            <w:r w:rsidRPr="00634050">
              <w:rPr>
                <w:rStyle w:val="ECCHLbold"/>
              </w:rPr>
              <w:t>Total interfering power towards Victim</w:t>
            </w:r>
          </w:p>
        </w:tc>
        <w:tc>
          <w:tcPr>
            <w:tcW w:w="1180" w:type="dxa"/>
          </w:tcPr>
          <w:p w14:paraId="09DE6FF3" w14:textId="77777777" w:rsidR="00E41472" w:rsidRPr="00E41472" w:rsidRDefault="0056251C" w:rsidP="00E41472">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E41472" w:rsidRPr="000B71D8" w14:paraId="28D4988C" w14:textId="77777777" w:rsidTr="003045B4">
        <w:trPr>
          <w:trHeight w:val="288"/>
        </w:trPr>
        <w:tc>
          <w:tcPr>
            <w:tcW w:w="864" w:type="dxa"/>
          </w:tcPr>
          <w:p w14:paraId="11CD0C6C" w14:textId="77777777" w:rsidR="00E41472" w:rsidRPr="00634050" w:rsidRDefault="00E41472" w:rsidP="00E41472">
            <w:pPr>
              <w:pStyle w:val="ECCTabletext"/>
              <w:rPr>
                <w:rStyle w:val="ECCHLbold"/>
              </w:rPr>
            </w:pPr>
            <w:r>
              <w:rPr>
                <w:rStyle w:val="ECCHLbold"/>
              </w:rPr>
              <w:t>0</w:t>
            </w:r>
          </w:p>
        </w:tc>
        <w:tc>
          <w:tcPr>
            <w:tcW w:w="681" w:type="dxa"/>
          </w:tcPr>
          <w:p w14:paraId="02624934" w14:textId="77777777" w:rsidR="00E41472" w:rsidRPr="00634050" w:rsidRDefault="00E41472" w:rsidP="00E41472">
            <w:pPr>
              <w:rPr>
                <w:rStyle w:val="ECCHLbold"/>
              </w:rPr>
            </w:pPr>
            <w:r w:rsidRPr="0023438C">
              <w:rPr>
                <w:rStyle w:val="ECCHLbold"/>
              </w:rPr>
              <w:t>dB</w:t>
            </w:r>
          </w:p>
        </w:tc>
        <w:tc>
          <w:tcPr>
            <w:tcW w:w="6161" w:type="dxa"/>
            <w:noWrap/>
          </w:tcPr>
          <w:p w14:paraId="0F9F0BB0" w14:textId="77777777" w:rsidR="00E41472" w:rsidRPr="00634050" w:rsidRDefault="00E41472" w:rsidP="00E41472">
            <w:pPr>
              <w:rPr>
                <w:rStyle w:val="ECCHLbold"/>
              </w:rPr>
            </w:pPr>
            <w:r w:rsidRPr="00634050">
              <w:rPr>
                <w:rStyle w:val="ECCHLbold"/>
              </w:rPr>
              <w:t>Bandwidth correction factor</w:t>
            </w:r>
          </w:p>
        </w:tc>
        <w:tc>
          <w:tcPr>
            <w:tcW w:w="1180" w:type="dxa"/>
          </w:tcPr>
          <w:p w14:paraId="63901077" w14:textId="77777777" w:rsidR="00E41472" w:rsidRPr="00E41472" w:rsidRDefault="00E41472" w:rsidP="00E41472">
            <m:oMathPara>
              <m:oMath>
                <m:r>
                  <w:rPr>
                    <w:rFonts w:ascii="Cambria Math" w:hAnsi="Cambria Math"/>
                  </w:rPr>
                  <m:t>BWCF</m:t>
                </m:r>
              </m:oMath>
            </m:oMathPara>
          </w:p>
        </w:tc>
      </w:tr>
      <w:tr w:rsidR="003045B4" w:rsidRPr="000B71D8" w14:paraId="5DD133B9" w14:textId="77777777" w:rsidTr="008E7453">
        <w:trPr>
          <w:trHeight w:val="288"/>
        </w:trPr>
        <w:tc>
          <w:tcPr>
            <w:tcW w:w="8886" w:type="dxa"/>
            <w:gridSpan w:val="4"/>
          </w:tcPr>
          <w:p w14:paraId="1ACA4BF8" w14:textId="77777777" w:rsidR="003045B4" w:rsidRPr="00634050" w:rsidRDefault="003045B4" w:rsidP="003045B4">
            <w:pPr>
              <w:jc w:val="center"/>
              <w:rPr>
                <w:rStyle w:val="ECCHLbold"/>
              </w:rPr>
            </w:pPr>
            <w:r w:rsidRPr="00634050">
              <w:rPr>
                <w:rStyle w:val="ECCHLbold"/>
              </w:rPr>
              <w:t>Impact Range calculation</w:t>
            </w:r>
          </w:p>
        </w:tc>
      </w:tr>
      <w:tr w:rsidR="00E41472" w:rsidRPr="000B71D8" w14:paraId="29996243" w14:textId="77777777" w:rsidTr="003045B4">
        <w:trPr>
          <w:trHeight w:val="288"/>
        </w:trPr>
        <w:tc>
          <w:tcPr>
            <w:tcW w:w="864" w:type="dxa"/>
          </w:tcPr>
          <w:p w14:paraId="3DBA16C0" w14:textId="77777777" w:rsidR="00E41472" w:rsidRPr="00634050" w:rsidRDefault="00EF2695" w:rsidP="00E41472">
            <w:pPr>
              <w:pStyle w:val="ECCTabletext"/>
              <w:rPr>
                <w:rStyle w:val="ECCHLbold"/>
              </w:rPr>
            </w:pPr>
            <w:r>
              <w:rPr>
                <w:rStyle w:val="ECCHLbold"/>
              </w:rPr>
              <w:t>135</w:t>
            </w:r>
            <w:r w:rsidR="00530401">
              <w:rPr>
                <w:rStyle w:val="ECCHLbold"/>
              </w:rPr>
              <w:t>.</w:t>
            </w:r>
            <w:r>
              <w:rPr>
                <w:rStyle w:val="ECCHLbold"/>
              </w:rPr>
              <w:t>6</w:t>
            </w:r>
          </w:p>
        </w:tc>
        <w:tc>
          <w:tcPr>
            <w:tcW w:w="681" w:type="dxa"/>
          </w:tcPr>
          <w:p w14:paraId="270795B9" w14:textId="77777777" w:rsidR="00E41472" w:rsidRPr="00634050" w:rsidRDefault="00E41472" w:rsidP="00E41472">
            <w:pPr>
              <w:rPr>
                <w:rStyle w:val="ECCHLbold"/>
              </w:rPr>
            </w:pPr>
            <w:r w:rsidRPr="0023438C">
              <w:rPr>
                <w:rStyle w:val="ECCHLbold"/>
              </w:rPr>
              <w:t>dB</w:t>
            </w:r>
          </w:p>
        </w:tc>
        <w:tc>
          <w:tcPr>
            <w:tcW w:w="6161" w:type="dxa"/>
            <w:noWrap/>
          </w:tcPr>
          <w:p w14:paraId="6907A91B" w14:textId="77777777" w:rsidR="00E41472" w:rsidRPr="00634050" w:rsidRDefault="00E41472" w:rsidP="00E41472">
            <w:pPr>
              <w:rPr>
                <w:rStyle w:val="ECCHLbold"/>
              </w:rPr>
            </w:pPr>
            <w:r w:rsidRPr="00634050">
              <w:rPr>
                <w:rStyle w:val="ECCHLbold"/>
              </w:rPr>
              <w:t>Minimum Coupling Loss</w:t>
            </w:r>
          </w:p>
        </w:tc>
        <w:tc>
          <w:tcPr>
            <w:tcW w:w="1180" w:type="dxa"/>
          </w:tcPr>
          <w:p w14:paraId="65EF54E9" w14:textId="77777777" w:rsidR="00E41472" w:rsidRPr="0023438C" w:rsidRDefault="007E1701" w:rsidP="00E41472">
            <w:r>
              <w:t>MCL</w:t>
            </w:r>
          </w:p>
        </w:tc>
      </w:tr>
      <w:tr w:rsidR="00E41472" w:rsidRPr="000B71D8" w14:paraId="69777181" w14:textId="77777777" w:rsidTr="003045B4">
        <w:trPr>
          <w:trHeight w:val="288"/>
        </w:trPr>
        <w:tc>
          <w:tcPr>
            <w:tcW w:w="864" w:type="dxa"/>
          </w:tcPr>
          <w:p w14:paraId="7C5B623A" w14:textId="77777777" w:rsidR="00E41472" w:rsidRPr="00634050" w:rsidRDefault="00EF2695" w:rsidP="00E41472">
            <w:pPr>
              <w:pStyle w:val="ECCTabletext"/>
              <w:rPr>
                <w:rStyle w:val="ECCHLbold"/>
              </w:rPr>
            </w:pPr>
            <w:r>
              <w:rPr>
                <w:rStyle w:val="ECCHLbold"/>
              </w:rPr>
              <w:t>1943</w:t>
            </w:r>
          </w:p>
        </w:tc>
        <w:tc>
          <w:tcPr>
            <w:tcW w:w="681" w:type="dxa"/>
          </w:tcPr>
          <w:p w14:paraId="58D44C9F" w14:textId="77777777" w:rsidR="00E41472" w:rsidRPr="00634050" w:rsidRDefault="00E41472" w:rsidP="00E41472">
            <w:pPr>
              <w:rPr>
                <w:rStyle w:val="ECCHLbold"/>
              </w:rPr>
            </w:pPr>
            <w:r w:rsidRPr="0023438C">
              <w:rPr>
                <w:rStyle w:val="ECCHLbold"/>
              </w:rPr>
              <w:t>m</w:t>
            </w:r>
          </w:p>
        </w:tc>
        <w:tc>
          <w:tcPr>
            <w:tcW w:w="6161" w:type="dxa"/>
            <w:noWrap/>
          </w:tcPr>
          <w:p w14:paraId="638C4BD9" w14:textId="77777777" w:rsidR="00E41472" w:rsidRPr="00634050" w:rsidRDefault="00E41472" w:rsidP="00E41472">
            <w:pPr>
              <w:rPr>
                <w:rStyle w:val="ECCHLbold"/>
              </w:rPr>
            </w:pPr>
            <w:r w:rsidRPr="00634050">
              <w:rPr>
                <w:rStyle w:val="ECCHLbold"/>
              </w:rPr>
              <w:t>Minimum separation distance</w:t>
            </w:r>
          </w:p>
        </w:tc>
        <w:tc>
          <w:tcPr>
            <w:tcW w:w="1180" w:type="dxa"/>
          </w:tcPr>
          <w:p w14:paraId="1846A6BD" w14:textId="77777777" w:rsidR="00E41472" w:rsidRPr="0023438C" w:rsidRDefault="007E1701" w:rsidP="00E41472">
            <w:r>
              <w:t>d</w:t>
            </w:r>
          </w:p>
        </w:tc>
      </w:tr>
    </w:tbl>
    <w:p w14:paraId="264A61B1" w14:textId="77777777" w:rsidR="00655029" w:rsidRDefault="00EC4E06" w:rsidP="00354408">
      <w:pPr>
        <w:rPr>
          <w:rStyle w:val="ECCParagraph"/>
        </w:rPr>
      </w:pPr>
      <w:r w:rsidRPr="00F070D9">
        <w:rPr>
          <w:rStyle w:val="ECCParagraph"/>
        </w:rPr>
        <w:t xml:space="preserve">The estimated required minimum separation distance of approximately </w:t>
      </w:r>
      <w:r w:rsidR="00474696">
        <w:rPr>
          <w:rStyle w:val="ECCParagraph"/>
        </w:rPr>
        <w:t>1943</w:t>
      </w:r>
      <w:r w:rsidR="00530401">
        <w:rPr>
          <w:rStyle w:val="ECCParagraph"/>
        </w:rPr>
        <w:t xml:space="preserve"> </w:t>
      </w:r>
      <w:r w:rsidR="00474696" w:rsidRPr="00F070D9">
        <w:rPr>
          <w:rStyle w:val="ECCParagraph"/>
        </w:rPr>
        <w:t xml:space="preserve">m </w:t>
      </w:r>
      <w:r w:rsidRPr="00F070D9">
        <w:rPr>
          <w:rStyle w:val="ECCParagraph"/>
        </w:rPr>
        <w:t xml:space="preserve">is larger than the typical </w:t>
      </w:r>
      <w:r w:rsidRPr="00354408">
        <w:rPr>
          <w:rStyle w:val="ECCParagraph"/>
        </w:rPr>
        <w:t>separation</w:t>
      </w:r>
      <w:r w:rsidRPr="00F070D9">
        <w:rPr>
          <w:rStyle w:val="ECCParagraph"/>
        </w:rPr>
        <w:t xml:space="preserve"> distance that may be assumed due to likely separation of two systems in vertical plane (i.e. locations at the bottom vs the top of a surveyed building), which </w:t>
      </w:r>
      <w:r w:rsidR="007E1701">
        <w:rPr>
          <w:rStyle w:val="ECCParagraph"/>
        </w:rPr>
        <w:t xml:space="preserve">indicates the </w:t>
      </w:r>
      <w:r w:rsidRPr="00F070D9">
        <w:rPr>
          <w:rStyle w:val="ECCParagraph"/>
        </w:rPr>
        <w:t>risk of</w:t>
      </w:r>
      <w:r w:rsidR="007E1701">
        <w:rPr>
          <w:rStyle w:val="ECCParagraph"/>
        </w:rPr>
        <w:t xml:space="preserve"> harmful</w:t>
      </w:r>
      <w:r w:rsidRPr="00F070D9">
        <w:rPr>
          <w:rStyle w:val="ECCParagraph"/>
        </w:rPr>
        <w:t xml:space="preserve"> interference</w:t>
      </w:r>
      <w:r w:rsidR="007E1701">
        <w:rPr>
          <w:rStyle w:val="ECCParagraph"/>
        </w:rPr>
        <w:t xml:space="preserve"> of HD-GBSAR towards FS</w:t>
      </w:r>
      <w:r w:rsidRPr="00F070D9">
        <w:rPr>
          <w:rStyle w:val="ECCParagraph"/>
        </w:rPr>
        <w:t xml:space="preserve"> in such scenario. </w:t>
      </w:r>
    </w:p>
    <w:p w14:paraId="0E92987F" w14:textId="77777777" w:rsidR="0003621F" w:rsidRPr="0003621F" w:rsidRDefault="0003621F" w:rsidP="0003621F">
      <w:pPr>
        <w:pStyle w:val="Heading4"/>
        <w:rPr>
          <w:rStyle w:val="ECCParagraph"/>
          <w:rFonts w:eastAsia="Calibri"/>
        </w:rPr>
      </w:pPr>
      <w:bookmarkStart w:id="275" w:name="_Toc19615341"/>
      <w:bookmarkStart w:id="276" w:name="_Toc19615342"/>
      <w:bookmarkStart w:id="277" w:name="_Toc19615343"/>
      <w:bookmarkStart w:id="278" w:name="_Toc19615344"/>
      <w:bookmarkStart w:id="279" w:name="_Toc19615345"/>
      <w:bookmarkStart w:id="280" w:name="_Toc19615346"/>
      <w:bookmarkStart w:id="281" w:name="_Toc19615347"/>
      <w:bookmarkStart w:id="282" w:name="_Toc19615348"/>
      <w:bookmarkStart w:id="283" w:name="_Toc19615349"/>
      <w:bookmarkStart w:id="284" w:name="_Toc19615350"/>
      <w:bookmarkStart w:id="285" w:name="_Toc19615351"/>
      <w:bookmarkStart w:id="286" w:name="_Toc19615352"/>
      <w:bookmarkStart w:id="287" w:name="_Toc19615353"/>
      <w:bookmarkStart w:id="288" w:name="_Toc19615354"/>
      <w:bookmarkStart w:id="289" w:name="_Toc19615355"/>
      <w:bookmarkStart w:id="290" w:name="_Ref15634132"/>
      <w:bookmarkStart w:id="291" w:name="_Toc15663059"/>
      <w:bookmarkStart w:id="292" w:name="_Ref19610646"/>
      <w:bookmarkStart w:id="293" w:name="_Ref19615028"/>
      <w:bookmarkStart w:id="294" w:name="_Toc31205887"/>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03621F">
        <w:rPr>
          <w:rStyle w:val="ECCParagraph"/>
          <w:rFonts w:eastAsia="Calibri"/>
        </w:rPr>
        <w:t xml:space="preserve">Interference Scenario </w:t>
      </w:r>
      <w:bookmarkEnd w:id="290"/>
      <w:r w:rsidRPr="0003621F">
        <w:rPr>
          <w:rStyle w:val="ECCParagraph"/>
          <w:rFonts w:eastAsia="Calibri"/>
        </w:rPr>
        <w:t>B</w:t>
      </w:r>
      <w:bookmarkEnd w:id="291"/>
      <w:bookmarkEnd w:id="292"/>
      <w:bookmarkEnd w:id="293"/>
      <w:bookmarkEnd w:id="294"/>
    </w:p>
    <w:p w14:paraId="28F107C5" w14:textId="77777777" w:rsidR="0003621F" w:rsidRDefault="0003621F" w:rsidP="0003621F">
      <w:pPr>
        <w:rPr>
          <w:rStyle w:val="ECCParagraph"/>
        </w:rPr>
      </w:pPr>
      <w:r w:rsidRPr="00F070D9">
        <w:rPr>
          <w:rStyle w:val="ECCParagraph"/>
        </w:rPr>
        <w:t>The interference scenario</w:t>
      </w:r>
      <w:r>
        <w:rPr>
          <w:rStyle w:val="ECCParagraph"/>
        </w:rPr>
        <w:t xml:space="preserve"> B</w:t>
      </w:r>
      <w:r w:rsidRPr="00F070D9">
        <w:rPr>
          <w:rStyle w:val="ECCParagraph"/>
        </w:rPr>
        <w:t>, depicted in</w:t>
      </w:r>
      <w:r>
        <w:rPr>
          <w:rStyle w:val="ECCParagraph"/>
        </w:rPr>
        <w:t xml:space="preserve"> </w:t>
      </w:r>
      <w:r w:rsidR="00530401">
        <w:rPr>
          <w:rStyle w:val="ECCParagraph"/>
        </w:rPr>
        <w:fldChar w:fldCharType="begin"/>
      </w:r>
      <w:r w:rsidR="00530401">
        <w:rPr>
          <w:rStyle w:val="ECCParagraph"/>
        </w:rPr>
        <w:instrText xml:space="preserve"> REF _Ref27052605 \h </w:instrText>
      </w:r>
      <w:r w:rsidR="00530401">
        <w:rPr>
          <w:rStyle w:val="ECCParagraph"/>
        </w:rPr>
      </w:r>
      <w:r w:rsidR="00530401">
        <w:rPr>
          <w:rStyle w:val="ECCParagraph"/>
        </w:rPr>
        <w:fldChar w:fldCharType="separate"/>
      </w:r>
      <w:r w:rsidR="0068374C" w:rsidRPr="00C838F0">
        <w:t xml:space="preserve">Figure </w:t>
      </w:r>
      <w:r w:rsidR="0068374C">
        <w:rPr>
          <w:noProof/>
        </w:rPr>
        <w:t>19</w:t>
      </w:r>
      <w:r w:rsidR="00530401">
        <w:rPr>
          <w:rStyle w:val="ECCParagraph"/>
        </w:rPr>
        <w:fldChar w:fldCharType="end"/>
      </w:r>
      <w:r w:rsidRPr="00F070D9">
        <w:rPr>
          <w:rStyle w:val="ECCParagraph"/>
        </w:rPr>
        <w:t>,</w:t>
      </w:r>
      <w:r>
        <w:rPr>
          <w:rStyle w:val="ECCParagraph"/>
        </w:rPr>
        <w:t xml:space="preserve"> </w:t>
      </w:r>
      <w:r w:rsidR="00D226C1">
        <w:rPr>
          <w:rStyle w:val="ECCParagraph"/>
        </w:rPr>
        <w:t xml:space="preserve">analyses </w:t>
      </w:r>
      <w:r>
        <w:rPr>
          <w:rStyle w:val="ECCParagraph"/>
        </w:rPr>
        <w:t xml:space="preserve">the </w:t>
      </w:r>
      <w:r w:rsidR="00D226C1">
        <w:rPr>
          <w:rStyle w:val="ECCParagraph"/>
        </w:rPr>
        <w:t>possible</w:t>
      </w:r>
      <w:r>
        <w:rPr>
          <w:rStyle w:val="ECCParagraph"/>
        </w:rPr>
        <w:t xml:space="preserve"> interference of the FS victim receiver originated </w:t>
      </w:r>
      <w:r w:rsidR="00D226C1">
        <w:rPr>
          <w:rStyle w:val="ECCParagraph"/>
        </w:rPr>
        <w:t>from the surveyed building specular reflection of the HD-GBSAR signal</w:t>
      </w:r>
      <w:r>
        <w:rPr>
          <w:rStyle w:val="ECCParagraph"/>
        </w:rPr>
        <w:t>. The scenario</w:t>
      </w:r>
      <w:r w:rsidRPr="00F070D9">
        <w:rPr>
          <w:rStyle w:val="ECCParagraph"/>
        </w:rPr>
        <w:t xml:space="preserve"> is based on the</w:t>
      </w:r>
      <w:r>
        <w:rPr>
          <w:rStyle w:val="ECCParagraph"/>
        </w:rPr>
        <w:t xml:space="preserve"> following assumption</w:t>
      </w:r>
      <w:r w:rsidR="00E56B3F">
        <w:rPr>
          <w:rStyle w:val="ECCParagraph"/>
        </w:rPr>
        <w:t>s</w:t>
      </w:r>
      <w:r>
        <w:rPr>
          <w:rStyle w:val="ECCParagraph"/>
        </w:rPr>
        <w:t>:</w:t>
      </w:r>
    </w:p>
    <w:p w14:paraId="41C3DCEB" w14:textId="77777777" w:rsidR="0003621F" w:rsidRDefault="0003621F" w:rsidP="0003621F">
      <w:pPr>
        <w:pStyle w:val="ECCBulletsLv1"/>
        <w:rPr>
          <w:rStyle w:val="ECCParagraph"/>
        </w:rPr>
      </w:pPr>
      <w:r>
        <w:rPr>
          <w:rStyle w:val="ECCParagraph"/>
        </w:rPr>
        <w:t xml:space="preserve">HD-GBSAR position and orientation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≅26.5°</m:t>
        </m:r>
      </m:oMath>
      <w:r w:rsidR="00C95D39">
        <w:rPr>
          <w:rStyle w:val="ECCParagraph"/>
        </w:rPr>
        <w:t xml:space="preserve"> </w:t>
      </w:r>
      <w:r>
        <w:rPr>
          <w:rStyle w:val="ECCParagraph"/>
        </w:rPr>
        <w:t>respect to the surveyed building (H1=20</w:t>
      </w:r>
      <w:r w:rsidR="00914D22">
        <w:rPr>
          <w:rStyle w:val="ECCParagraph"/>
        </w:rPr>
        <w:t xml:space="preserve"> </w:t>
      </w:r>
      <w:r>
        <w:rPr>
          <w:rStyle w:val="ECCParagraph"/>
        </w:rPr>
        <w:t>m and D1=20</w:t>
      </w:r>
      <w:r w:rsidR="00914D22">
        <w:rPr>
          <w:rStyle w:val="ECCParagraph"/>
        </w:rPr>
        <w:t xml:space="preserve"> </w:t>
      </w:r>
      <w:r>
        <w:rPr>
          <w:rStyle w:val="ECCParagraph"/>
        </w:rPr>
        <w:t>m) as for the interference scenario A</w:t>
      </w:r>
      <w:r w:rsidR="00530401">
        <w:rPr>
          <w:rStyle w:val="ECCParagraph"/>
        </w:rPr>
        <w:t>;</w:t>
      </w:r>
    </w:p>
    <w:p w14:paraId="11FF00BC" w14:textId="77777777" w:rsidR="0003621F" w:rsidRDefault="0003621F" w:rsidP="0003621F">
      <w:pPr>
        <w:pStyle w:val="ECCBulletsLv1"/>
        <w:rPr>
          <w:rStyle w:val="ECCParagraph"/>
        </w:rPr>
      </w:pPr>
      <w:r>
        <w:rPr>
          <w:rStyle w:val="ECCParagraph"/>
        </w:rPr>
        <w:t xml:space="preserve">FS victim receiver located on the rooftop of a building height H1 located in front of the surveyed building. The height of such building must </w:t>
      </w:r>
      <w:r w:rsidR="007C5000">
        <w:rPr>
          <w:rStyle w:val="ECCParagraph"/>
        </w:rPr>
        <w:t>respect the following</w:t>
      </w:r>
      <w:r>
        <w:rPr>
          <w:rStyle w:val="ECCParagraph"/>
        </w:rPr>
        <w:t xml:space="preserve"> geometrical condition to make the interference condition</w:t>
      </w:r>
      <w:r w:rsidR="00530401">
        <w:rPr>
          <w:rStyle w:val="ECCParagraph"/>
        </w:rPr>
        <w:t xml:space="preserve"> occur</w:t>
      </w:r>
      <w:r>
        <w:rPr>
          <w:rStyle w:val="ECCParagraph"/>
        </w:rPr>
        <w:t>:</w:t>
      </w:r>
    </w:p>
    <w:p w14:paraId="7ECBEC35" w14:textId="77777777" w:rsidR="0003621F" w:rsidRPr="00930343" w:rsidRDefault="0056251C" w:rsidP="0003621F">
      <w:pPr>
        <w:pStyle w:val="ECCFiguregraphcentered"/>
        <w:rPr>
          <w:rStyle w:val="ECCParagraph"/>
        </w:rPr>
      </w:pPr>
      <m:oMath>
        <m:sSub>
          <m:sSubPr>
            <m:ctrlPr>
              <w:rPr>
                <w:rStyle w:val="ECCParagraph"/>
                <w:rFonts w:ascii="Cambria Math" w:hAnsi="Cambria Math"/>
                <w:i/>
              </w:rPr>
            </m:ctrlPr>
          </m:sSubPr>
          <m:e>
            <m:r>
              <w:rPr>
                <w:rStyle w:val="ECCParagraph"/>
                <w:rFonts w:ascii="Cambria Math" w:hAnsi="Cambria Math"/>
              </w:rPr>
              <m:t>H</m:t>
            </m:r>
          </m:e>
          <m:sub>
            <m:r>
              <w:rPr>
                <w:rStyle w:val="ECCParagraph"/>
                <w:rFonts w:ascii="Cambria Math" w:hAnsi="Cambria Math"/>
              </w:rPr>
              <m:t>2</m:t>
            </m:r>
          </m:sub>
        </m:sSub>
        <m:r>
          <w:rPr>
            <w:rStyle w:val="ECCParagraph"/>
            <w:rFonts w:ascii="Cambria Math" w:hAnsi="Cambria Math"/>
          </w:rPr>
          <m:t>=</m:t>
        </m:r>
        <m:d>
          <m:dPr>
            <m:ctrlPr>
              <w:rPr>
                <w:rStyle w:val="ECCParagraph"/>
                <w:rFonts w:ascii="Cambria Math" w:hAnsi="Cambria Math"/>
                <w:i/>
              </w:rPr>
            </m:ctrlPr>
          </m:dPr>
          <m:e>
            <m:r>
              <w:rPr>
                <w:rStyle w:val="ECCParagraph"/>
                <w:rFonts w:ascii="Cambria Math" w:hAnsi="Cambria Math"/>
              </w:rPr>
              <m:t>2⋅D1+D2</m:t>
            </m:r>
          </m:e>
        </m:d>
        <m:r>
          <w:rPr>
            <w:rStyle w:val="ECCParagraph"/>
            <w:rFonts w:ascii="Cambria Math" w:hAnsi="Cambria Math"/>
          </w:rPr>
          <m:t>⋅</m:t>
        </m:r>
        <m:func>
          <m:funcPr>
            <m:ctrlPr>
              <w:rPr>
                <w:rStyle w:val="ECCParagraph"/>
                <w:rFonts w:ascii="Cambria Math" w:hAnsi="Cambria Math"/>
                <w:i/>
              </w:rPr>
            </m:ctrlPr>
          </m:funcPr>
          <m:fName>
            <m:r>
              <m:rPr>
                <m:sty m:val="p"/>
              </m:rPr>
              <w:rPr>
                <w:rStyle w:val="ECCParagraph"/>
                <w:rFonts w:ascii="Cambria Math" w:hAnsi="Cambria Math"/>
              </w:rPr>
              <m:t>tan</m:t>
            </m: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e>
            </m:d>
          </m:e>
        </m:func>
      </m:oMath>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ab/>
        <w:t>(12)</w:t>
      </w:r>
    </w:p>
    <w:p w14:paraId="7031AB21" w14:textId="77777777" w:rsidR="007C5000" w:rsidRPr="007C5000" w:rsidRDefault="0003621F" w:rsidP="004F0219">
      <w:pPr>
        <w:pStyle w:val="ECCBulletsLv1"/>
        <w:numPr>
          <w:ilvl w:val="0"/>
          <w:numId w:val="0"/>
        </w:numPr>
        <w:ind w:left="340"/>
        <w:rPr>
          <w:lang w:val="en-US" w:eastAsia="de-DE"/>
        </w:rPr>
      </w:pPr>
      <w:r>
        <w:rPr>
          <w:rStyle w:val="ECCParagraph"/>
        </w:rPr>
        <w:t>W</w:t>
      </w:r>
      <w:r w:rsidRPr="0003621F">
        <w:rPr>
          <w:rStyle w:val="ECCParagraph"/>
        </w:rPr>
        <w:t>here</w:t>
      </w:r>
      <w:r w:rsidR="009030FD">
        <w:rPr>
          <w:rStyle w:val="ECCParagraph"/>
        </w:rPr>
        <w:t>,</w:t>
      </w:r>
      <w:r w:rsidRPr="0003621F">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sidRPr="0003621F">
        <w:rPr>
          <w:rStyle w:val="ECCParagraph"/>
        </w:rPr>
        <w:t xml:space="preserve"> </w:t>
      </w:r>
      <w:r w:rsidR="009030FD">
        <w:rPr>
          <w:rStyle w:val="ECCParagraph"/>
        </w:rPr>
        <w:t>is the considered HD-GBSAR interfere</w:t>
      </w:r>
      <w:r w:rsidR="00530401">
        <w:rPr>
          <w:rStyle w:val="ECCParagraph"/>
        </w:rPr>
        <w:t>r</w:t>
      </w:r>
      <w:r w:rsidRPr="0003621F">
        <w:rPr>
          <w:rStyle w:val="ECCParagraph"/>
        </w:rPr>
        <w:t xml:space="preserve"> direction</w:t>
      </w:r>
      <w:r w:rsidR="00C05975">
        <w:rPr>
          <w:rStyle w:val="ECCParagraph"/>
        </w:rPr>
        <w:t>,</w:t>
      </w:r>
      <w:r w:rsidRPr="0003621F">
        <w:rPr>
          <w:rStyle w:val="ECCParagraph"/>
        </w:rPr>
        <w:t xml:space="preserve"> D2 is the distance between HD-GBSAR and the building where it is located the FS victim receiver</w:t>
      </w:r>
      <w:r w:rsidR="00C05975">
        <w:rPr>
          <w:rStyle w:val="ECCParagraph"/>
        </w:rPr>
        <w:t xml:space="preserve"> and H2 is the height of the FS building</w:t>
      </w:r>
      <w:r w:rsidR="00B41283">
        <w:rPr>
          <w:rStyle w:val="ECCParagraph"/>
        </w:rPr>
        <w:t>;</w:t>
      </w:r>
    </w:p>
    <w:p w14:paraId="3C7F172F" w14:textId="77777777" w:rsidR="005A4793" w:rsidRDefault="0003621F">
      <w:pPr>
        <w:pStyle w:val="ECCBulletsLv1"/>
        <w:rPr>
          <w:rStyle w:val="ECCParagraph"/>
        </w:rPr>
      </w:pPr>
      <w:r>
        <w:rPr>
          <w:rStyle w:val="ECCParagraph"/>
        </w:rPr>
        <w:t xml:space="preserve">The FS </w:t>
      </w:r>
      <w:r w:rsidR="007C5000">
        <w:rPr>
          <w:rStyle w:val="ECCParagraph"/>
        </w:rPr>
        <w:t xml:space="preserve">receiver </w:t>
      </w:r>
      <w:r>
        <w:rPr>
          <w:rStyle w:val="ECCParagraph"/>
        </w:rPr>
        <w:t xml:space="preserve">antenna </w:t>
      </w:r>
      <w:r w:rsidR="005A4793">
        <w:rPr>
          <w:rStyle w:val="ECCParagraph"/>
        </w:rPr>
        <w:t>tilt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F</m:t>
            </m:r>
          </m:sub>
        </m:sSub>
        <m:r>
          <w:rPr>
            <w:rStyle w:val="ECCParagraph"/>
            <w:rFonts w:ascii="Cambria Math" w:hAnsi="Cambria Math"/>
          </w:rPr>
          <m:t>)</m:t>
        </m:r>
      </m:oMath>
      <w:r w:rsidR="005A4793">
        <w:rPr>
          <w:rStyle w:val="ECCParagraph"/>
        </w:rPr>
        <w:t xml:space="preserve"> is considered 0° assuming </w:t>
      </w:r>
      <w:r w:rsidR="00C05975">
        <w:rPr>
          <w:rStyle w:val="ECCParagraph"/>
        </w:rPr>
        <w:t>that the FS</w:t>
      </w:r>
      <w:r w:rsidR="005A4793">
        <w:rPr>
          <w:rStyle w:val="ECCParagraph"/>
        </w:rPr>
        <w:t xml:space="preserve"> transmitter</w:t>
      </w:r>
      <w:r w:rsidR="00C05975">
        <w:rPr>
          <w:rStyle w:val="ECCParagraph"/>
        </w:rPr>
        <w:t xml:space="preserve"> is</w:t>
      </w:r>
      <w:r w:rsidR="005A4793">
        <w:rPr>
          <w:rStyle w:val="ECCParagraph"/>
        </w:rPr>
        <w:t xml:space="preserve"> located on the top of a building located behind the one monitored by HD-GBSAR</w:t>
      </w:r>
      <w:r w:rsidR="00AD6143">
        <w:rPr>
          <w:rStyle w:val="ECCParagraph"/>
        </w:rPr>
        <w:t>. The height of the FS building H2 is assumed to be higher than surveyed one H1 to maximi</w:t>
      </w:r>
      <w:r w:rsidR="00FD4B9C">
        <w:rPr>
          <w:rStyle w:val="ECCParagraph"/>
        </w:rPr>
        <w:t>s</w:t>
      </w:r>
      <w:r w:rsidR="00AD6143">
        <w:rPr>
          <w:rStyle w:val="ECCParagraph"/>
        </w:rPr>
        <w:t>e the possible interference. Value</w:t>
      </w:r>
      <w:r w:rsidR="00530401">
        <w:rPr>
          <w:rStyle w:val="ECCParagraph"/>
        </w:rPr>
        <w:t>s</w:t>
      </w:r>
      <w:r w:rsidR="00AD6143">
        <w:rPr>
          <w:rStyle w:val="ECCParagraph"/>
        </w:rPr>
        <w:t xml:space="preserve"> of H2 lower than H1 would lead to an upward pointing of the victim receiver antenna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F</m:t>
            </m:r>
          </m:sub>
        </m:sSub>
        <m:r>
          <w:rPr>
            <w:rStyle w:val="ECCParagraph"/>
            <w:rFonts w:ascii="Cambria Math" w:hAnsi="Cambria Math"/>
          </w:rPr>
          <m:t>&gt;0</m:t>
        </m:r>
      </m:oMath>
      <w:r w:rsidR="00AD6143">
        <w:rPr>
          <w:rStyle w:val="ECCParagraph"/>
        </w:rPr>
        <w:t>), that would increase the victim antenna vertical mitigation</w:t>
      </w:r>
      <w:r w:rsidR="00B41283">
        <w:rPr>
          <w:rStyle w:val="ECCParagraph"/>
        </w:rPr>
        <w:t>;</w:t>
      </w:r>
    </w:p>
    <w:p w14:paraId="72A94C33" w14:textId="77777777" w:rsidR="0003621F" w:rsidRDefault="0003621F" w:rsidP="0003621F">
      <w:pPr>
        <w:pStyle w:val="ECCBulletsLv1"/>
        <w:rPr>
          <w:rStyle w:val="ECCParagraph"/>
        </w:rPr>
      </w:pPr>
      <w:r>
        <w:rPr>
          <w:rStyle w:val="ECCParagraph"/>
        </w:rPr>
        <w:t xml:space="preserve">The HD-GBSAR signal building specular reflection loss </w:t>
      </w:r>
      <m:oMath>
        <m:r>
          <m:rPr>
            <m:sty m:val="p"/>
          </m:rPr>
          <w:rPr>
            <w:rFonts w:ascii="Cambria Math" w:hAnsi="Cambria Math"/>
          </w:rPr>
          <m:t>Γ</m:t>
        </m:r>
      </m:oMath>
      <w:r>
        <w:rPr>
          <w:rStyle w:val="ECCParagraph"/>
        </w:rPr>
        <w:t xml:space="preserve"> is assumed to be -3</w:t>
      </w:r>
      <w:r w:rsidR="00530401">
        <w:rPr>
          <w:rStyle w:val="ECCParagraph"/>
        </w:rPr>
        <w:t xml:space="preserve"> </w:t>
      </w:r>
      <w:r>
        <w:rPr>
          <w:rStyle w:val="ECCParagraph"/>
        </w:rPr>
        <w:t xml:space="preserve">dB (see </w:t>
      </w:r>
      <w:r>
        <w:rPr>
          <w:rStyle w:val="ECCParagraph"/>
        </w:rPr>
        <w:fldChar w:fldCharType="begin"/>
      </w:r>
      <w:r>
        <w:rPr>
          <w:rStyle w:val="ECCParagraph"/>
        </w:rPr>
        <w:instrText xml:space="preserve"> REF _Ref15650356 \n \h </w:instrText>
      </w:r>
      <w:r>
        <w:rPr>
          <w:rStyle w:val="ECCParagraph"/>
        </w:rPr>
      </w:r>
      <w:r>
        <w:rPr>
          <w:rStyle w:val="ECCParagraph"/>
        </w:rPr>
        <w:fldChar w:fldCharType="separate"/>
      </w:r>
      <w:r w:rsidR="0068374C">
        <w:rPr>
          <w:rStyle w:val="ECCParagraph"/>
        </w:rPr>
        <w:t>[31]</w:t>
      </w:r>
      <w:r>
        <w:rPr>
          <w:rStyle w:val="ECCParagraph"/>
        </w:rPr>
        <w:fldChar w:fldCharType="end"/>
      </w:r>
      <w:r>
        <w:rPr>
          <w:rStyle w:val="ECCParagraph"/>
        </w:rPr>
        <w:t>)</w:t>
      </w:r>
      <w:r w:rsidR="00AD6143">
        <w:rPr>
          <w:rStyle w:val="ECCParagraph"/>
        </w:rPr>
        <w:t>.</w:t>
      </w:r>
    </w:p>
    <w:p w14:paraId="63DD3078" w14:textId="77777777" w:rsidR="0072631B" w:rsidRPr="00C838F0" w:rsidRDefault="0072631B" w:rsidP="00C838F0">
      <w:r w:rsidRPr="00C838F0">
        <w:rPr>
          <w:noProof/>
          <w:lang w:val="fr-FR" w:eastAsia="fr-FR"/>
        </w:rPr>
        <w:drawing>
          <wp:inline distT="0" distB="0" distL="0" distR="0" wp14:anchorId="34C23D0C" wp14:editId="1AACD725">
            <wp:extent cx="6120000" cy="3541009"/>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3541009"/>
                    </a:xfrm>
                    <a:prstGeom prst="rect">
                      <a:avLst/>
                    </a:prstGeom>
                    <a:noFill/>
                  </pic:spPr>
                </pic:pic>
              </a:graphicData>
            </a:graphic>
          </wp:inline>
        </w:drawing>
      </w:r>
    </w:p>
    <w:p w14:paraId="379953D2" w14:textId="77777777" w:rsidR="007F1DF8" w:rsidRPr="00C838F0" w:rsidRDefault="007F1DF8" w:rsidP="007F1DF8">
      <w:pPr>
        <w:pStyle w:val="Caption"/>
        <w:rPr>
          <w:lang w:val="en-GB"/>
        </w:rPr>
      </w:pPr>
      <w:bookmarkStart w:id="295" w:name="_Ref27052605"/>
      <w:r w:rsidRPr="00C838F0">
        <w:rPr>
          <w:lang w:val="en-GB"/>
        </w:rPr>
        <w:t xml:space="preserve">Figure </w:t>
      </w:r>
      <w:r w:rsidRPr="007F1DF8">
        <w:fldChar w:fldCharType="begin"/>
      </w:r>
      <w:r w:rsidRPr="00C838F0">
        <w:rPr>
          <w:lang w:val="en-GB"/>
        </w:rPr>
        <w:instrText xml:space="preserve"> SEQ Figure \* ARABIC </w:instrText>
      </w:r>
      <w:r w:rsidRPr="007F1DF8">
        <w:fldChar w:fldCharType="separate"/>
      </w:r>
      <w:r w:rsidR="0068374C">
        <w:rPr>
          <w:noProof/>
          <w:lang w:val="en-GB"/>
        </w:rPr>
        <w:t>19</w:t>
      </w:r>
      <w:r w:rsidRPr="007F1DF8">
        <w:fldChar w:fldCharType="end"/>
      </w:r>
      <w:bookmarkEnd w:id="295"/>
      <w:r w:rsidRPr="00C838F0">
        <w:rPr>
          <w:lang w:val="en-GB"/>
        </w:rPr>
        <w:t>: HD-GBSAR to FS interference scenario B</w:t>
      </w:r>
    </w:p>
    <w:p w14:paraId="10316C2B" w14:textId="77777777" w:rsidR="00C05975" w:rsidRDefault="00C05975" w:rsidP="001F7301">
      <w:pPr>
        <w:rPr>
          <w:rStyle w:val="ECCParagraph"/>
        </w:rPr>
      </w:pPr>
      <w:r>
        <w:rPr>
          <w:rStyle w:val="ECCParagraph"/>
        </w:rPr>
        <w:t xml:space="preserve">The worst-case interference condition is obtained considering very low value of the interferent elevation angle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to minimi</w:t>
      </w:r>
      <w:r w:rsidR="00FD4B9C">
        <w:rPr>
          <w:rStyle w:val="ECCParagraph"/>
        </w:rPr>
        <w:t>s</w:t>
      </w:r>
      <w:r>
        <w:rPr>
          <w:rStyle w:val="ECCParagraph"/>
        </w:rPr>
        <w:t xml:space="preserve">e the FS victim receiver antenna pattern mitigation in the vertical plane, as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xml:space="preserve"> exactly </w:t>
      </w:r>
      <w:r w:rsidR="00AD6143">
        <w:rPr>
          <w:rStyle w:val="ECCParagraph"/>
        </w:rPr>
        <w:t>the vertical offset angle respect the victim receiver antenna boresight.</w:t>
      </w:r>
    </w:p>
    <w:p w14:paraId="530F6F08" w14:textId="77777777" w:rsidR="001A1E0B" w:rsidRDefault="00316905" w:rsidP="001F7301">
      <w:pPr>
        <w:rPr>
          <w:rStyle w:val="ECCParagraph"/>
        </w:rPr>
      </w:pPr>
      <w:r>
        <w:rPr>
          <w:rStyle w:val="ECCParagraph"/>
        </w:rPr>
        <w:fldChar w:fldCharType="begin"/>
      </w:r>
      <w:r>
        <w:rPr>
          <w:rStyle w:val="ECCParagraph"/>
        </w:rPr>
        <w:instrText xml:space="preserve"> REF _Ref26352557 \h </w:instrText>
      </w:r>
      <w:r>
        <w:rPr>
          <w:rStyle w:val="ECCParagraph"/>
        </w:rPr>
      </w:r>
      <w:r>
        <w:rPr>
          <w:rStyle w:val="ECCParagraph"/>
        </w:rPr>
        <w:fldChar w:fldCharType="separate"/>
      </w:r>
      <w:r w:rsidR="0068374C" w:rsidRPr="00C838F0">
        <w:t xml:space="preserve">Table </w:t>
      </w:r>
      <w:r w:rsidR="0068374C">
        <w:rPr>
          <w:noProof/>
        </w:rPr>
        <w:t>12</w:t>
      </w:r>
      <w:r>
        <w:rPr>
          <w:rStyle w:val="ECCParagraph"/>
        </w:rPr>
        <w:fldChar w:fldCharType="end"/>
      </w:r>
      <w:r>
        <w:rPr>
          <w:rStyle w:val="ECCParagraph"/>
        </w:rPr>
        <w:t xml:space="preserve"> </w:t>
      </w:r>
      <w:r w:rsidR="001A1E0B">
        <w:rPr>
          <w:rStyle w:val="ECCParagraph"/>
        </w:rPr>
        <w:t>shows the value of D2 (obtained with the</w:t>
      </w:r>
      <w:r w:rsidR="00914D22">
        <w:rPr>
          <w:rStyle w:val="ECCParagraph"/>
        </w:rPr>
        <w:t xml:space="preserve"> equation</w:t>
      </w:r>
      <w:r w:rsidR="001A1E0B">
        <w:rPr>
          <w:rStyle w:val="ECCParagraph"/>
        </w:rPr>
        <w:t xml:space="preserve"> 12) for different building height, assuming the lowest possible victim interferent vertical direction </w:t>
      </w:r>
      <w:bookmarkStart w:id="296" w:name="_Hlk26352462"/>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=1°</m:t>
        </m:r>
      </m:oMath>
      <w:bookmarkEnd w:id="296"/>
      <w:r w:rsidR="001A1E0B">
        <w:rPr>
          <w:rStyle w:val="ECCParagraph"/>
        </w:rPr>
        <w:t xml:space="preserve">. The table also reports the interference path length </w:t>
      </w:r>
      <m:oMath>
        <m:r>
          <w:rPr>
            <w:rStyle w:val="ECCParagraph"/>
            <w:rFonts w:ascii="Cambria Math" w:hAnsi="Cambria Math"/>
          </w:rPr>
          <m:t>L</m:t>
        </m:r>
      </m:oMath>
      <w:r w:rsidR="00821C41">
        <w:rPr>
          <w:rStyle w:val="ECCParagraph"/>
        </w:rPr>
        <w:t xml:space="preserve"> </w:t>
      </w:r>
      <w:r w:rsidR="001A1E0B">
        <w:rPr>
          <w:rStyle w:val="ECCParagraph"/>
        </w:rPr>
        <w:t>evaluated with the following formula:</w:t>
      </w:r>
    </w:p>
    <w:p w14:paraId="122375B4" w14:textId="77777777" w:rsidR="003B53F0" w:rsidRDefault="003B53F0" w:rsidP="003B53F0">
      <w:pPr>
        <w:pStyle w:val="ECCFiguregraphcentered"/>
        <w:rPr>
          <w:rStyle w:val="ECCParagraph"/>
        </w:rPr>
      </w:pPr>
      <m:oMath>
        <m:r>
          <w:rPr>
            <w:rStyle w:val="ECCParagraph"/>
            <w:rFonts w:ascii="Cambria Math" w:hAnsi="Cambria Math"/>
          </w:rPr>
          <m:t>L=</m:t>
        </m:r>
        <m:f>
          <m:fPr>
            <m:ctrlPr>
              <w:rPr>
                <w:rStyle w:val="ECCParagraph"/>
                <w:rFonts w:ascii="Cambria Math" w:hAnsi="Cambria Math"/>
                <w:i/>
              </w:rPr>
            </m:ctrlPr>
          </m:fPr>
          <m:num>
            <m:r>
              <w:rPr>
                <w:rStyle w:val="ECCParagraph"/>
                <w:rFonts w:ascii="Cambria Math" w:hAnsi="Cambria Math"/>
              </w:rPr>
              <m:t>2</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1</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2</m:t>
                </m:r>
              </m:sub>
            </m:sSub>
          </m:num>
          <m:den>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e>
            </m:func>
          </m:den>
        </m:f>
      </m:oMath>
      <w:r w:rsidR="00D63F2A">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0720F3">
        <w:rPr>
          <w:rStyle w:val="ECCParagraph"/>
        </w:rPr>
        <w:tab/>
      </w:r>
      <w:r w:rsidR="00D63F2A">
        <w:rPr>
          <w:rStyle w:val="ECCParagraph"/>
        </w:rPr>
        <w:t>(13)</w:t>
      </w:r>
    </w:p>
    <w:p w14:paraId="75672E2A" w14:textId="77777777" w:rsidR="00316905" w:rsidRPr="00C838F0" w:rsidRDefault="00316905" w:rsidP="00316905">
      <w:pPr>
        <w:pStyle w:val="Caption"/>
        <w:rPr>
          <w:lang w:val="en-GB"/>
        </w:rPr>
      </w:pPr>
      <w:bookmarkStart w:id="297" w:name="_Ref26352557"/>
      <w:r w:rsidRPr="00C838F0">
        <w:rPr>
          <w:lang w:val="en-GB"/>
        </w:rPr>
        <w:t xml:space="preserve">Table </w:t>
      </w:r>
      <w:r w:rsidRPr="00316905">
        <w:fldChar w:fldCharType="begin"/>
      </w:r>
      <w:r w:rsidRPr="00C838F0">
        <w:rPr>
          <w:lang w:val="en-GB"/>
        </w:rPr>
        <w:instrText xml:space="preserve"> SEQ Table \* ARABIC </w:instrText>
      </w:r>
      <w:r w:rsidRPr="00316905">
        <w:fldChar w:fldCharType="separate"/>
      </w:r>
      <w:r w:rsidR="0068374C">
        <w:rPr>
          <w:noProof/>
          <w:lang w:val="en-GB"/>
        </w:rPr>
        <w:t>12</w:t>
      </w:r>
      <w:r w:rsidRPr="00316905">
        <w:fldChar w:fldCharType="end"/>
      </w:r>
      <w:bookmarkEnd w:id="297"/>
      <w:r w:rsidRPr="00C838F0">
        <w:rPr>
          <w:lang w:val="en-GB"/>
        </w:rPr>
        <w:t>: Scenario B geometry parameters evaluated for different FS building heights (</w:t>
      </w:r>
      <m:oMath>
        <m:sSub>
          <m:sSubPr>
            <m:ctrlPr>
              <w:rPr>
                <w:rStyle w:val="ECCParagraph"/>
                <w:rFonts w:ascii="Cambria Math" w:hAnsi="Cambria Math"/>
                <w:i/>
              </w:rPr>
            </m:ctrlPr>
          </m:sSubPr>
          <m:e>
            <m:r>
              <m:rPr>
                <m:sty m:val="bi"/>
              </m:rPr>
              <w:rPr>
                <w:rStyle w:val="ECCParagraph"/>
                <w:rFonts w:ascii="Cambria Math" w:hAnsi="Cambria Math"/>
              </w:rPr>
              <m:t>θ</m:t>
            </m:r>
          </m:e>
          <m:sub>
            <m:r>
              <m:rPr>
                <m:sty m:val="bi"/>
              </m:rPr>
              <w:rPr>
                <w:rStyle w:val="ECCParagraph"/>
                <w:rFonts w:ascii="Cambria Math" w:hAnsi="Cambria Math"/>
              </w:rPr>
              <m:t>I</m:t>
            </m:r>
          </m:sub>
        </m:sSub>
        <m:r>
          <m:rPr>
            <m:sty m:val="bi"/>
          </m:rPr>
          <w:rPr>
            <w:rStyle w:val="ECCParagraph"/>
            <w:rFonts w:ascii="Cambria Math" w:hAnsi="Cambria Math"/>
          </w:rPr>
          <m:t>=1°</m:t>
        </m:r>
      </m:oMath>
      <w:r w:rsidRPr="00C838F0">
        <w:rPr>
          <w:lang w:val="en-GB"/>
        </w:rPr>
        <w:t>)</w:t>
      </w:r>
    </w:p>
    <w:tbl>
      <w:tblPr>
        <w:tblStyle w:val="ECCTable-redheader"/>
        <w:tblW w:w="0" w:type="auto"/>
        <w:tblInd w:w="0" w:type="dxa"/>
        <w:tblLayout w:type="fixed"/>
        <w:tblLook w:val="0020" w:firstRow="1" w:lastRow="0" w:firstColumn="0" w:lastColumn="0" w:noHBand="0" w:noVBand="0"/>
      </w:tblPr>
      <w:tblGrid>
        <w:gridCol w:w="1129"/>
        <w:gridCol w:w="1276"/>
        <w:gridCol w:w="1281"/>
      </w:tblGrid>
      <w:tr w:rsidR="00394456" w14:paraId="6ED54458" w14:textId="77777777" w:rsidTr="00C838F0">
        <w:trPr>
          <w:cnfStyle w:val="100000000000" w:firstRow="1" w:lastRow="0" w:firstColumn="0" w:lastColumn="0" w:oddVBand="0" w:evenVBand="0" w:oddHBand="0" w:evenHBand="0" w:firstRowFirstColumn="0" w:firstRowLastColumn="0" w:lastRowFirstColumn="0" w:lastRowLastColumn="0"/>
        </w:trPr>
        <w:tc>
          <w:tcPr>
            <w:tcW w:w="1129" w:type="dxa"/>
          </w:tcPr>
          <w:p w14:paraId="1262EECE" w14:textId="77777777" w:rsidR="00394456" w:rsidRDefault="00394456" w:rsidP="001F7301">
            <w:r>
              <w:t>H2</w:t>
            </w:r>
          </w:p>
        </w:tc>
        <w:tc>
          <w:tcPr>
            <w:tcW w:w="1276" w:type="dxa"/>
          </w:tcPr>
          <w:p w14:paraId="78701DE3" w14:textId="77777777" w:rsidR="00394456" w:rsidRDefault="00394456" w:rsidP="001F7301">
            <w:r>
              <w:t xml:space="preserve">D2 </w:t>
            </w:r>
          </w:p>
        </w:tc>
        <w:tc>
          <w:tcPr>
            <w:tcW w:w="1281" w:type="dxa"/>
          </w:tcPr>
          <w:p w14:paraId="0037917E" w14:textId="77777777" w:rsidR="00394456" w:rsidRDefault="00394456" w:rsidP="001F7301">
            <w:r>
              <w:t>L</w:t>
            </w:r>
          </w:p>
        </w:tc>
      </w:tr>
      <w:tr w:rsidR="00394456" w14:paraId="407E1E4A" w14:textId="77777777" w:rsidTr="00C838F0">
        <w:tc>
          <w:tcPr>
            <w:tcW w:w="1129" w:type="dxa"/>
          </w:tcPr>
          <w:p w14:paraId="06ABDF4E" w14:textId="77777777" w:rsidR="00394456" w:rsidRDefault="00394456" w:rsidP="001F7301">
            <w:r>
              <w:t>30</w:t>
            </w:r>
            <w:r w:rsidR="00914D22">
              <w:t xml:space="preserve"> </w:t>
            </w:r>
            <w:r>
              <w:t>m</w:t>
            </w:r>
          </w:p>
        </w:tc>
        <w:tc>
          <w:tcPr>
            <w:tcW w:w="1276" w:type="dxa"/>
          </w:tcPr>
          <w:p w14:paraId="0AA27474" w14:textId="77777777" w:rsidR="00394456" w:rsidRDefault="00394456" w:rsidP="001F7301">
            <w:r>
              <w:t>1679</w:t>
            </w:r>
            <w:r w:rsidR="00914D22">
              <w:t xml:space="preserve"> </w:t>
            </w:r>
            <w:r>
              <w:t>m</w:t>
            </w:r>
          </w:p>
        </w:tc>
        <w:tc>
          <w:tcPr>
            <w:tcW w:w="1281" w:type="dxa"/>
          </w:tcPr>
          <w:p w14:paraId="155A33B3" w14:textId="77777777" w:rsidR="00394456" w:rsidRDefault="00394456" w:rsidP="001F7301">
            <w:r>
              <w:t>1719</w:t>
            </w:r>
            <w:r w:rsidR="00914D22">
              <w:t xml:space="preserve"> </w:t>
            </w:r>
            <w:r>
              <w:t>m</w:t>
            </w:r>
          </w:p>
        </w:tc>
      </w:tr>
      <w:tr w:rsidR="00394456" w14:paraId="5408AEAB" w14:textId="77777777" w:rsidTr="00C838F0">
        <w:tc>
          <w:tcPr>
            <w:tcW w:w="1129" w:type="dxa"/>
          </w:tcPr>
          <w:p w14:paraId="415CC291" w14:textId="77777777" w:rsidR="00394456" w:rsidRDefault="00394456" w:rsidP="001F7301">
            <w:r>
              <w:t>40</w:t>
            </w:r>
            <w:r w:rsidR="00914D22">
              <w:t xml:space="preserve"> </w:t>
            </w:r>
            <w:r>
              <w:t>m</w:t>
            </w:r>
          </w:p>
        </w:tc>
        <w:tc>
          <w:tcPr>
            <w:tcW w:w="1276" w:type="dxa"/>
          </w:tcPr>
          <w:p w14:paraId="1EA10BAB" w14:textId="77777777" w:rsidR="00394456" w:rsidRDefault="00394456" w:rsidP="001F7301">
            <w:r>
              <w:t>2252</w:t>
            </w:r>
            <w:r w:rsidR="00914D22">
              <w:t xml:space="preserve"> </w:t>
            </w:r>
            <w:r>
              <w:t>m</w:t>
            </w:r>
          </w:p>
        </w:tc>
        <w:tc>
          <w:tcPr>
            <w:tcW w:w="1281" w:type="dxa"/>
          </w:tcPr>
          <w:p w14:paraId="2349748B" w14:textId="77777777" w:rsidR="00394456" w:rsidRDefault="00394456" w:rsidP="001F7301">
            <w:r>
              <w:t>2291</w:t>
            </w:r>
            <w:r w:rsidR="00914D22">
              <w:t xml:space="preserve"> </w:t>
            </w:r>
            <w:r>
              <w:t>m</w:t>
            </w:r>
          </w:p>
        </w:tc>
      </w:tr>
      <w:tr w:rsidR="00394456" w14:paraId="7ADB0D22" w14:textId="77777777" w:rsidTr="00C838F0">
        <w:tc>
          <w:tcPr>
            <w:tcW w:w="1129" w:type="dxa"/>
          </w:tcPr>
          <w:p w14:paraId="6C21BC79" w14:textId="77777777" w:rsidR="00394456" w:rsidRDefault="00394456" w:rsidP="001F7301">
            <w:r>
              <w:t>50</w:t>
            </w:r>
            <w:r w:rsidR="00914D22">
              <w:t xml:space="preserve"> </w:t>
            </w:r>
            <w:r>
              <w:t>m</w:t>
            </w:r>
          </w:p>
        </w:tc>
        <w:tc>
          <w:tcPr>
            <w:tcW w:w="1276" w:type="dxa"/>
          </w:tcPr>
          <w:p w14:paraId="65484C71" w14:textId="77777777" w:rsidR="00394456" w:rsidRDefault="00394456" w:rsidP="001F7301">
            <w:r>
              <w:t>2824</w:t>
            </w:r>
            <w:r w:rsidR="00914D22">
              <w:t xml:space="preserve"> </w:t>
            </w:r>
            <w:r>
              <w:t>m</w:t>
            </w:r>
          </w:p>
        </w:tc>
        <w:tc>
          <w:tcPr>
            <w:tcW w:w="1281" w:type="dxa"/>
          </w:tcPr>
          <w:p w14:paraId="21A966D7" w14:textId="77777777" w:rsidR="00394456" w:rsidRDefault="00394456" w:rsidP="001F7301">
            <w:r>
              <w:t>2864</w:t>
            </w:r>
            <w:r w:rsidR="00914D22">
              <w:t xml:space="preserve"> </w:t>
            </w:r>
            <w:r>
              <w:t>m</w:t>
            </w:r>
          </w:p>
        </w:tc>
      </w:tr>
      <w:tr w:rsidR="00394456" w14:paraId="2CE7018B" w14:textId="77777777" w:rsidTr="00C838F0">
        <w:tc>
          <w:tcPr>
            <w:tcW w:w="1129" w:type="dxa"/>
          </w:tcPr>
          <w:p w14:paraId="4093D90C" w14:textId="77777777" w:rsidR="00394456" w:rsidRDefault="00394456" w:rsidP="001F7301">
            <w:r>
              <w:t>60</w:t>
            </w:r>
            <w:r w:rsidR="00914D22">
              <w:t xml:space="preserve"> </w:t>
            </w:r>
            <w:r>
              <w:t>m</w:t>
            </w:r>
          </w:p>
        </w:tc>
        <w:tc>
          <w:tcPr>
            <w:tcW w:w="1276" w:type="dxa"/>
          </w:tcPr>
          <w:p w14:paraId="02FA7967" w14:textId="77777777" w:rsidR="00394456" w:rsidRDefault="00394456" w:rsidP="001F7301">
            <w:r>
              <w:t>3397</w:t>
            </w:r>
            <w:r w:rsidR="00914D22">
              <w:t xml:space="preserve"> </w:t>
            </w:r>
            <w:r>
              <w:t>m</w:t>
            </w:r>
          </w:p>
        </w:tc>
        <w:tc>
          <w:tcPr>
            <w:tcW w:w="1281" w:type="dxa"/>
          </w:tcPr>
          <w:p w14:paraId="5E10284D" w14:textId="77777777" w:rsidR="00394456" w:rsidRDefault="00394456" w:rsidP="001F7301">
            <w:r>
              <w:t>3437</w:t>
            </w:r>
            <w:r w:rsidR="00914D22">
              <w:t xml:space="preserve"> </w:t>
            </w:r>
            <w:r>
              <w:t>m</w:t>
            </w:r>
          </w:p>
        </w:tc>
      </w:tr>
    </w:tbl>
    <w:p w14:paraId="35330DBC" w14:textId="77777777" w:rsidR="002D7B0C" w:rsidRDefault="00316905" w:rsidP="001F7301">
      <w:pPr>
        <w:rPr>
          <w:rStyle w:val="ECCParagraph"/>
        </w:rPr>
      </w:pPr>
      <w:r>
        <w:t xml:space="preserve">From the MCL analysis point of view, the level of interference received by the FS victim receiver depends only on the value of the </w:t>
      </w:r>
      <w:r>
        <w:rPr>
          <w:rStyle w:val="ECCParagraph"/>
        </w:rPr>
        <w:t xml:space="preserve">interferent vertical direction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xml:space="preserve">, which is the same for all the FS building heights listed in </w:t>
      </w:r>
      <w:r>
        <w:rPr>
          <w:rStyle w:val="ECCParagraph"/>
        </w:rPr>
        <w:fldChar w:fldCharType="begin"/>
      </w:r>
      <w:r>
        <w:rPr>
          <w:rStyle w:val="ECCParagraph"/>
        </w:rPr>
        <w:instrText xml:space="preserve"> REF _Ref26352557 \h </w:instrText>
      </w:r>
      <w:r>
        <w:rPr>
          <w:rStyle w:val="ECCParagraph"/>
        </w:rPr>
      </w:r>
      <w:r>
        <w:rPr>
          <w:rStyle w:val="ECCParagraph"/>
        </w:rPr>
        <w:fldChar w:fldCharType="separate"/>
      </w:r>
      <w:r w:rsidR="0068374C" w:rsidRPr="00C838F0">
        <w:t xml:space="preserve">Table </w:t>
      </w:r>
      <w:r w:rsidR="0068374C">
        <w:rPr>
          <w:noProof/>
        </w:rPr>
        <w:t>12</w:t>
      </w:r>
      <w:r>
        <w:rPr>
          <w:rStyle w:val="ECCParagraph"/>
        </w:rPr>
        <w:fldChar w:fldCharType="end"/>
      </w:r>
      <w:r>
        <w:rPr>
          <w:rStyle w:val="ECCParagraph"/>
        </w:rPr>
        <w:t xml:space="preserve">. </w:t>
      </w:r>
      <w:r w:rsidR="00C81828">
        <w:rPr>
          <w:rStyle w:val="ECCParagraph"/>
        </w:rPr>
        <w:t xml:space="preserve">Therefore, the results of the MCL analysis </w:t>
      </w:r>
      <w:r w:rsidR="002D7B0C">
        <w:rPr>
          <w:rStyle w:val="ECCParagraph"/>
        </w:rPr>
        <w:t xml:space="preserve">(see </w:t>
      </w:r>
      <w:r w:rsidR="00C81828" w:rsidRPr="0015178A">
        <w:rPr>
          <w:rStyle w:val="ECCParagraph"/>
        </w:rPr>
        <w:fldChar w:fldCharType="begin"/>
      </w:r>
      <w:r w:rsidR="00C81828" w:rsidRPr="0077085D">
        <w:rPr>
          <w:rStyle w:val="ECCParagraph"/>
        </w:rPr>
        <w:instrText xml:space="preserve"> REF _Ref18421396 \h </w:instrText>
      </w:r>
      <w:r w:rsidR="00C81828">
        <w:rPr>
          <w:rStyle w:val="ECCParagraph"/>
        </w:rPr>
        <w:instrText xml:space="preserve"> \* MERGEFORMAT </w:instrText>
      </w:r>
      <w:r w:rsidR="00C81828" w:rsidRPr="0015178A">
        <w:rPr>
          <w:rStyle w:val="ECCParagraph"/>
        </w:rPr>
      </w:r>
      <w:r w:rsidR="00C81828" w:rsidRPr="0015178A">
        <w:rPr>
          <w:rStyle w:val="ECCParagraph"/>
        </w:rPr>
        <w:fldChar w:fldCharType="separate"/>
      </w:r>
      <w:r w:rsidR="0068374C" w:rsidRPr="0068374C">
        <w:rPr>
          <w:rStyle w:val="ECCParagraph"/>
        </w:rPr>
        <w:t xml:space="preserve">Table </w:t>
      </w:r>
      <w:r w:rsidR="0068374C">
        <w:t>13</w:t>
      </w:r>
      <w:r w:rsidR="00C81828" w:rsidRPr="0015178A">
        <w:rPr>
          <w:rStyle w:val="ECCParagraph"/>
        </w:rPr>
        <w:fldChar w:fldCharType="end"/>
      </w:r>
      <w:r w:rsidR="002D7B0C">
        <w:rPr>
          <w:rStyle w:val="ECCParagraph"/>
        </w:rPr>
        <w:t>)</w:t>
      </w:r>
      <w:r w:rsidR="00C81828">
        <w:rPr>
          <w:rStyle w:val="ECCParagraph"/>
        </w:rPr>
        <w:t xml:space="preserve"> is the same whatever the considered building height.</w:t>
      </w:r>
    </w:p>
    <w:p w14:paraId="02A2AFC8" w14:textId="77777777" w:rsidR="0003621F" w:rsidRPr="00C838F0" w:rsidRDefault="0003621F" w:rsidP="00B41283">
      <w:pPr>
        <w:pStyle w:val="Caption"/>
        <w:keepNext/>
        <w:rPr>
          <w:lang w:val="en-GB"/>
        </w:rPr>
      </w:pPr>
      <w:bookmarkStart w:id="298" w:name="_Ref18421396"/>
      <w:r w:rsidRPr="00C838F0">
        <w:rPr>
          <w:lang w:val="en-GB"/>
        </w:rPr>
        <w:t xml:space="preserve">Table </w:t>
      </w:r>
      <w:r w:rsidR="005D64CF">
        <w:fldChar w:fldCharType="begin"/>
      </w:r>
      <w:r w:rsidR="005D64CF" w:rsidRPr="00C838F0">
        <w:rPr>
          <w:lang w:val="en-GB"/>
        </w:rPr>
        <w:instrText xml:space="preserve"> SEQ Table \* ARABIC </w:instrText>
      </w:r>
      <w:r w:rsidR="005D64CF">
        <w:fldChar w:fldCharType="separate"/>
      </w:r>
      <w:r w:rsidR="0068374C">
        <w:rPr>
          <w:noProof/>
          <w:lang w:val="en-GB"/>
        </w:rPr>
        <w:t>13</w:t>
      </w:r>
      <w:r w:rsidR="005D64CF">
        <w:rPr>
          <w:noProof/>
        </w:rPr>
        <w:fldChar w:fldCharType="end"/>
      </w:r>
      <w:bookmarkEnd w:id="298"/>
      <w:r w:rsidRPr="00C838F0">
        <w:rPr>
          <w:lang w:val="en-GB"/>
        </w:rPr>
        <w:t>: Calculation of separation distance between HD-GBSAR and PP-FS (Scenario B)</w:t>
      </w:r>
    </w:p>
    <w:tbl>
      <w:tblPr>
        <w:tblStyle w:val="ECCTable-redheader"/>
        <w:bidiVisual/>
        <w:tblW w:w="5000" w:type="pct"/>
        <w:tblInd w:w="0" w:type="dxa"/>
        <w:tblLayout w:type="fixed"/>
        <w:tblLook w:val="04A0" w:firstRow="1" w:lastRow="0" w:firstColumn="1" w:lastColumn="0" w:noHBand="0" w:noVBand="1"/>
      </w:tblPr>
      <w:tblGrid>
        <w:gridCol w:w="1737"/>
        <w:gridCol w:w="725"/>
        <w:gridCol w:w="5948"/>
        <w:gridCol w:w="1445"/>
      </w:tblGrid>
      <w:tr w:rsidR="00302AF9" w:rsidRPr="000B71D8" w14:paraId="63BC0505" w14:textId="77777777" w:rsidTr="003045B4">
        <w:trPr>
          <w:cnfStyle w:val="100000000000" w:firstRow="1" w:lastRow="0" w:firstColumn="0" w:lastColumn="0" w:oddVBand="0" w:evenVBand="0" w:oddHBand="0" w:evenHBand="0" w:firstRowFirstColumn="0" w:firstRowLastColumn="0" w:lastRowFirstColumn="0" w:lastRowLastColumn="0"/>
          <w:trHeight w:val="288"/>
        </w:trPr>
        <w:tc>
          <w:tcPr>
            <w:tcW w:w="881" w:type="pct"/>
          </w:tcPr>
          <w:p w14:paraId="363E2DE6" w14:textId="77777777" w:rsidR="00302AF9" w:rsidRPr="003322D9" w:rsidRDefault="00302AF9" w:rsidP="00B41283">
            <w:pPr>
              <w:keepNext/>
            </w:pPr>
            <w:bookmarkStart w:id="299" w:name="_Hlk23952447"/>
            <w:r>
              <w:t>P</w:t>
            </w:r>
            <w:r w:rsidRPr="003322D9">
              <w:t xml:space="preserve">P FS </w:t>
            </w:r>
            <w:r>
              <w:t xml:space="preserve">case </w:t>
            </w:r>
            <w:r w:rsidRPr="003322D9">
              <w:t>B</w:t>
            </w:r>
          </w:p>
        </w:tc>
        <w:tc>
          <w:tcPr>
            <w:tcW w:w="368" w:type="pct"/>
          </w:tcPr>
          <w:p w14:paraId="0A73AAC6" w14:textId="77777777" w:rsidR="00302AF9" w:rsidRPr="003322D9" w:rsidRDefault="00302AF9" w:rsidP="00B41283">
            <w:pPr>
              <w:keepNext/>
            </w:pPr>
            <w:r>
              <w:t>Unit</w:t>
            </w:r>
          </w:p>
        </w:tc>
        <w:tc>
          <w:tcPr>
            <w:tcW w:w="3018" w:type="pct"/>
            <w:noWrap/>
          </w:tcPr>
          <w:p w14:paraId="126B2CB9" w14:textId="77777777" w:rsidR="00302AF9" w:rsidRPr="003322D9" w:rsidRDefault="00302AF9" w:rsidP="00B41283">
            <w:pPr>
              <w:keepNext/>
            </w:pPr>
            <w:r>
              <w:t>Parame</w:t>
            </w:r>
            <w:r w:rsidRPr="003322D9">
              <w:t>ter</w:t>
            </w:r>
          </w:p>
        </w:tc>
        <w:tc>
          <w:tcPr>
            <w:tcW w:w="733" w:type="pct"/>
          </w:tcPr>
          <w:p w14:paraId="349F70ED" w14:textId="77777777" w:rsidR="00302AF9" w:rsidRPr="003322D9" w:rsidRDefault="00302AF9" w:rsidP="00B41283">
            <w:pPr>
              <w:keepNext/>
            </w:pPr>
            <w:r w:rsidRPr="00D236F7">
              <w:t>#</w:t>
            </w:r>
          </w:p>
        </w:tc>
      </w:tr>
      <w:tr w:rsidR="003045B4" w:rsidRPr="000B71D8" w14:paraId="57B322B9" w14:textId="77777777" w:rsidTr="003045B4">
        <w:trPr>
          <w:trHeight w:val="288"/>
        </w:trPr>
        <w:tc>
          <w:tcPr>
            <w:tcW w:w="5000" w:type="pct"/>
            <w:gridSpan w:val="4"/>
          </w:tcPr>
          <w:p w14:paraId="6813B928" w14:textId="77777777" w:rsidR="003045B4" w:rsidRPr="003322D9" w:rsidRDefault="003045B4" w:rsidP="003045B4">
            <w:pPr>
              <w:keepNext/>
              <w:jc w:val="center"/>
              <w:rPr>
                <w:rStyle w:val="ECCHLbold"/>
              </w:rPr>
            </w:pPr>
            <w:r w:rsidRPr="00F070D9">
              <w:rPr>
                <w:rStyle w:val="ECCHLbold"/>
              </w:rPr>
              <w:t>Victim</w:t>
            </w:r>
          </w:p>
        </w:tc>
      </w:tr>
      <w:tr w:rsidR="00302AF9" w:rsidRPr="000B71D8" w14:paraId="5B5E7629" w14:textId="77777777" w:rsidTr="003045B4">
        <w:trPr>
          <w:trHeight w:val="288"/>
        </w:trPr>
        <w:tc>
          <w:tcPr>
            <w:tcW w:w="881" w:type="pct"/>
          </w:tcPr>
          <w:p w14:paraId="0E480254" w14:textId="77777777" w:rsidR="00302AF9" w:rsidRPr="003322D9" w:rsidRDefault="00302AF9" w:rsidP="00B41283">
            <w:pPr>
              <w:keepNext/>
            </w:pPr>
            <w:r>
              <w:t>74</w:t>
            </w:r>
          </w:p>
        </w:tc>
        <w:tc>
          <w:tcPr>
            <w:tcW w:w="368" w:type="pct"/>
          </w:tcPr>
          <w:p w14:paraId="7B8E124D" w14:textId="77777777" w:rsidR="00302AF9" w:rsidRPr="003322D9" w:rsidRDefault="00302AF9" w:rsidP="00B41283">
            <w:pPr>
              <w:pStyle w:val="ECCTabletext"/>
              <w:keepNext/>
            </w:pPr>
            <w:r>
              <w:t>GH</w:t>
            </w:r>
            <w:r w:rsidRPr="003322D9">
              <w:t>z</w:t>
            </w:r>
          </w:p>
        </w:tc>
        <w:tc>
          <w:tcPr>
            <w:tcW w:w="3018" w:type="pct"/>
            <w:noWrap/>
          </w:tcPr>
          <w:p w14:paraId="1461003F" w14:textId="77777777" w:rsidR="00302AF9" w:rsidRPr="003322D9" w:rsidRDefault="00302AF9" w:rsidP="00B41283">
            <w:pPr>
              <w:pStyle w:val="ECCTabletext"/>
              <w:keepNext/>
            </w:pPr>
            <w:r w:rsidRPr="009D51D4">
              <w:t>Operating Frequency</w:t>
            </w:r>
          </w:p>
        </w:tc>
        <w:tc>
          <w:tcPr>
            <w:tcW w:w="733" w:type="pct"/>
          </w:tcPr>
          <w:p w14:paraId="6853367E" w14:textId="77777777" w:rsidR="00302AF9" w:rsidRPr="003322D9" w:rsidRDefault="00302AF9" w:rsidP="00B41283">
            <w:pPr>
              <w:keepNext/>
            </w:pPr>
            <m:oMathPara>
              <m:oMath>
                <m:r>
                  <w:rPr>
                    <w:rFonts w:ascii="Cambria Math" w:hAnsi="Cambria Math"/>
                  </w:rPr>
                  <m:t>F</m:t>
                </m:r>
              </m:oMath>
            </m:oMathPara>
          </w:p>
        </w:tc>
      </w:tr>
      <w:tr w:rsidR="00302AF9" w:rsidRPr="000B71D8" w14:paraId="436BCAB5" w14:textId="77777777" w:rsidTr="003045B4">
        <w:trPr>
          <w:trHeight w:val="288"/>
        </w:trPr>
        <w:tc>
          <w:tcPr>
            <w:tcW w:w="881" w:type="pct"/>
          </w:tcPr>
          <w:p w14:paraId="51E7DC6F" w14:textId="77777777" w:rsidR="00302AF9" w:rsidRPr="003322D9" w:rsidRDefault="00302AF9" w:rsidP="00B41283">
            <w:pPr>
              <w:keepNext/>
            </w:pPr>
            <w:r w:rsidRPr="009D51D4">
              <w:t>1</w:t>
            </w:r>
            <w:r w:rsidRPr="003322D9">
              <w:t>250</w:t>
            </w:r>
          </w:p>
        </w:tc>
        <w:tc>
          <w:tcPr>
            <w:tcW w:w="368" w:type="pct"/>
          </w:tcPr>
          <w:p w14:paraId="47006A7C" w14:textId="77777777" w:rsidR="00302AF9" w:rsidRPr="003322D9" w:rsidRDefault="00302AF9" w:rsidP="00B41283">
            <w:pPr>
              <w:keepNext/>
            </w:pPr>
            <w:r w:rsidRPr="009D51D4">
              <w:t>MHz</w:t>
            </w:r>
          </w:p>
        </w:tc>
        <w:tc>
          <w:tcPr>
            <w:tcW w:w="3018" w:type="pct"/>
            <w:noWrap/>
          </w:tcPr>
          <w:p w14:paraId="760200EB" w14:textId="77777777" w:rsidR="00302AF9" w:rsidRPr="003322D9" w:rsidRDefault="00302AF9" w:rsidP="00B41283">
            <w:pPr>
              <w:keepNext/>
            </w:pPr>
            <w:r>
              <w:t>Receiver reference bandwidth</w:t>
            </w:r>
          </w:p>
        </w:tc>
        <w:tc>
          <w:tcPr>
            <w:tcW w:w="733" w:type="pct"/>
          </w:tcPr>
          <w:p w14:paraId="45EA2A76" w14:textId="77777777" w:rsidR="00302AF9" w:rsidRPr="003322D9" w:rsidRDefault="00302AF9" w:rsidP="00B41283">
            <w:pPr>
              <w:keepNext/>
            </w:pPr>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302AF9" w:rsidRPr="000B71D8" w14:paraId="2D098AA6" w14:textId="77777777" w:rsidTr="003045B4">
        <w:trPr>
          <w:trHeight w:val="288"/>
        </w:trPr>
        <w:tc>
          <w:tcPr>
            <w:tcW w:w="881" w:type="pct"/>
          </w:tcPr>
          <w:p w14:paraId="194C536E" w14:textId="77777777" w:rsidR="00302AF9" w:rsidRPr="003322D9" w:rsidRDefault="00302AF9" w:rsidP="00B41283">
            <w:pPr>
              <w:keepNext/>
            </w:pPr>
            <w:r w:rsidRPr="009D51D4">
              <w:t>1</w:t>
            </w:r>
            <w:r w:rsidRPr="003322D9">
              <w:t>0</w:t>
            </w:r>
          </w:p>
        </w:tc>
        <w:tc>
          <w:tcPr>
            <w:tcW w:w="368" w:type="pct"/>
          </w:tcPr>
          <w:p w14:paraId="202955FD" w14:textId="77777777" w:rsidR="00302AF9" w:rsidRPr="003322D9" w:rsidRDefault="00302AF9" w:rsidP="00B41283">
            <w:pPr>
              <w:keepNext/>
            </w:pPr>
            <w:r w:rsidRPr="009D51D4">
              <w:t>dB</w:t>
            </w:r>
          </w:p>
        </w:tc>
        <w:tc>
          <w:tcPr>
            <w:tcW w:w="3018" w:type="pct"/>
            <w:noWrap/>
          </w:tcPr>
          <w:p w14:paraId="6CD49922" w14:textId="77777777" w:rsidR="00302AF9" w:rsidRPr="003322D9" w:rsidRDefault="00302AF9" w:rsidP="00B41283">
            <w:pPr>
              <w:keepNext/>
            </w:pPr>
            <w:r w:rsidRPr="009D51D4">
              <w:t>Noise Figure</w:t>
            </w:r>
          </w:p>
        </w:tc>
        <w:tc>
          <w:tcPr>
            <w:tcW w:w="733" w:type="pct"/>
          </w:tcPr>
          <w:p w14:paraId="33039F78" w14:textId="77777777" w:rsidR="00302AF9" w:rsidRPr="003322D9" w:rsidRDefault="00302AF9" w:rsidP="00B41283">
            <w:pPr>
              <w:keepNext/>
            </w:pPr>
            <m:oMathPara>
              <m:oMath>
                <m:r>
                  <w:rPr>
                    <w:rFonts w:ascii="Cambria Math" w:hAnsi="Cambria Math"/>
                  </w:rPr>
                  <m:t>NF</m:t>
                </m:r>
              </m:oMath>
            </m:oMathPara>
          </w:p>
        </w:tc>
      </w:tr>
      <w:tr w:rsidR="00302AF9" w:rsidRPr="000B71D8" w14:paraId="5C2180FB" w14:textId="77777777" w:rsidTr="003045B4">
        <w:trPr>
          <w:trHeight w:val="288"/>
        </w:trPr>
        <w:tc>
          <w:tcPr>
            <w:tcW w:w="881" w:type="pct"/>
          </w:tcPr>
          <w:p w14:paraId="6218C3CA" w14:textId="77777777" w:rsidR="00302AF9" w:rsidRPr="003322D9" w:rsidRDefault="00302AF9" w:rsidP="00B41283">
            <w:pPr>
              <w:keepNext/>
            </w:pPr>
            <w:r>
              <w:t>-</w:t>
            </w:r>
            <w:r w:rsidRPr="003322D9">
              <w:t>20</w:t>
            </w:r>
          </w:p>
        </w:tc>
        <w:tc>
          <w:tcPr>
            <w:tcW w:w="368" w:type="pct"/>
          </w:tcPr>
          <w:p w14:paraId="6B1C1324" w14:textId="77777777" w:rsidR="00302AF9" w:rsidRPr="003322D9" w:rsidRDefault="00302AF9" w:rsidP="00B41283">
            <w:pPr>
              <w:keepNext/>
            </w:pPr>
            <w:r w:rsidRPr="009D51D4">
              <w:t>dB</w:t>
            </w:r>
          </w:p>
        </w:tc>
        <w:tc>
          <w:tcPr>
            <w:tcW w:w="3018" w:type="pct"/>
            <w:noWrap/>
          </w:tcPr>
          <w:p w14:paraId="2F174876" w14:textId="77777777" w:rsidR="00302AF9" w:rsidRPr="003322D9" w:rsidRDefault="00DF04D2" w:rsidP="00B41283">
            <w:pPr>
              <w:keepNext/>
              <w:rPr>
                <w:rStyle w:val="ECCParagraph"/>
              </w:rPr>
            </w:pPr>
            <w:r>
              <w:rPr>
                <w:rStyle w:val="ECCParagraph"/>
              </w:rPr>
              <w:t>Protection criterion</w:t>
            </w:r>
          </w:p>
        </w:tc>
        <w:tc>
          <w:tcPr>
            <w:tcW w:w="733" w:type="pct"/>
          </w:tcPr>
          <w:p w14:paraId="2B439E6D" w14:textId="77777777" w:rsidR="00302AF9" w:rsidRPr="003322D9" w:rsidRDefault="00302AF9" w:rsidP="00B41283">
            <w:pPr>
              <w:keepNext/>
            </w:pPr>
            <m:oMathPara>
              <m:oMath>
                <m:r>
                  <w:rPr>
                    <w:rFonts w:ascii="Cambria Math" w:hAnsi="Cambria Math"/>
                  </w:rPr>
                  <m:t>I/N</m:t>
                </m:r>
              </m:oMath>
            </m:oMathPara>
          </w:p>
        </w:tc>
      </w:tr>
      <w:tr w:rsidR="00302AF9" w:rsidRPr="000B71D8" w14:paraId="1F44343C" w14:textId="77777777" w:rsidTr="003045B4">
        <w:trPr>
          <w:trHeight w:val="288"/>
        </w:trPr>
        <w:tc>
          <w:tcPr>
            <w:tcW w:w="881" w:type="pct"/>
          </w:tcPr>
          <w:p w14:paraId="0C5DFEAB" w14:textId="77777777" w:rsidR="00302AF9" w:rsidRPr="00C838F0" w:rsidRDefault="00302AF9" w:rsidP="00B41283">
            <w:pPr>
              <w:pStyle w:val="ECCTabletext"/>
              <w:keepNext/>
              <w:rPr>
                <w:rStyle w:val="ECCHLbold"/>
              </w:rPr>
            </w:pPr>
            <w:r w:rsidRPr="00C838F0">
              <w:rPr>
                <w:rStyle w:val="ECCHLbold"/>
                <w:b w:val="0"/>
              </w:rPr>
              <w:t>1</w:t>
            </w:r>
          </w:p>
        </w:tc>
        <w:tc>
          <w:tcPr>
            <w:tcW w:w="368" w:type="pct"/>
          </w:tcPr>
          <w:p w14:paraId="0CFFA5AA" w14:textId="77777777" w:rsidR="00302AF9" w:rsidRPr="003322D9" w:rsidRDefault="00302AF9" w:rsidP="00B41283">
            <w:pPr>
              <w:keepNext/>
            </w:pPr>
            <w:r>
              <w:t>deg</w:t>
            </w:r>
          </w:p>
        </w:tc>
        <w:tc>
          <w:tcPr>
            <w:tcW w:w="3018" w:type="pct"/>
            <w:noWrap/>
          </w:tcPr>
          <w:p w14:paraId="46831F6F" w14:textId="77777777" w:rsidR="00302AF9" w:rsidRPr="003322D9" w:rsidRDefault="00302AF9" w:rsidP="00B41283">
            <w:pPr>
              <w:keepNext/>
              <w:rPr>
                <w:rStyle w:val="ECCParagraph"/>
              </w:rPr>
            </w:pPr>
            <w:r>
              <w:rPr>
                <w:rStyle w:val="ECCParagraph"/>
              </w:rPr>
              <w:t>Direction of in</w:t>
            </w:r>
            <w:r w:rsidRPr="003322D9">
              <w:rPr>
                <w:rStyle w:val="ECCParagraph"/>
              </w:rPr>
              <w:t>terferer in the vertical plane (boresight off-set angle)</w:t>
            </w:r>
          </w:p>
        </w:tc>
        <w:tc>
          <w:tcPr>
            <w:tcW w:w="733" w:type="pct"/>
          </w:tcPr>
          <w:p w14:paraId="2F59B367"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302AF9" w:rsidRPr="000B71D8" w14:paraId="0400FB1A" w14:textId="77777777" w:rsidTr="003045B4">
        <w:trPr>
          <w:trHeight w:val="288"/>
        </w:trPr>
        <w:tc>
          <w:tcPr>
            <w:tcW w:w="881" w:type="pct"/>
          </w:tcPr>
          <w:p w14:paraId="1694B605" w14:textId="77777777" w:rsidR="00302AF9" w:rsidRPr="003322D9" w:rsidRDefault="00302AF9" w:rsidP="00B41283">
            <w:pPr>
              <w:keepNext/>
            </w:pPr>
            <w:r>
              <w:t>37</w:t>
            </w:r>
            <w:r w:rsidR="009244B8">
              <w:t>.</w:t>
            </w:r>
            <w:r>
              <w:t>6</w:t>
            </w:r>
          </w:p>
        </w:tc>
        <w:tc>
          <w:tcPr>
            <w:tcW w:w="368" w:type="pct"/>
          </w:tcPr>
          <w:p w14:paraId="62179796" w14:textId="77777777" w:rsidR="00302AF9" w:rsidRPr="003322D9" w:rsidRDefault="00302AF9" w:rsidP="00B41283">
            <w:pPr>
              <w:keepNext/>
            </w:pPr>
            <w:r w:rsidRPr="009D51D4">
              <w:t>dBi</w:t>
            </w:r>
          </w:p>
        </w:tc>
        <w:tc>
          <w:tcPr>
            <w:tcW w:w="3018" w:type="pct"/>
            <w:noWrap/>
          </w:tcPr>
          <w:p w14:paraId="3E1F310E" w14:textId="77777777" w:rsidR="00302AF9" w:rsidRPr="003322D9" w:rsidRDefault="00302AF9" w:rsidP="00B41283">
            <w:pPr>
              <w:keepNext/>
            </w:pPr>
            <w:r w:rsidRPr="009D51D4">
              <w:t>A</w:t>
            </w:r>
            <w:r w:rsidRPr="003322D9">
              <w:t>ntenna Gain in the direction of the interferer</w:t>
            </w:r>
          </w:p>
        </w:tc>
        <w:tc>
          <w:tcPr>
            <w:tcW w:w="733" w:type="pct"/>
          </w:tcPr>
          <w:p w14:paraId="4DA9BE93"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302AF9" w:rsidRPr="000B71D8" w14:paraId="1802D39D" w14:textId="77777777" w:rsidTr="003045B4">
        <w:trPr>
          <w:trHeight w:val="288"/>
        </w:trPr>
        <w:tc>
          <w:tcPr>
            <w:tcW w:w="881" w:type="pct"/>
          </w:tcPr>
          <w:p w14:paraId="34ADC4ED" w14:textId="77777777" w:rsidR="00302AF9" w:rsidRPr="003322D9" w:rsidRDefault="00302AF9" w:rsidP="00B41283">
            <w:pPr>
              <w:rPr>
                <w:rStyle w:val="ECCHLbold"/>
              </w:rPr>
            </w:pPr>
            <w:r>
              <w:rPr>
                <w:rStyle w:val="ECCHLbold"/>
              </w:rPr>
              <w:t>-7</w:t>
            </w:r>
            <w:r w:rsidRPr="003322D9">
              <w:rPr>
                <w:rStyle w:val="ECCHLbold"/>
              </w:rPr>
              <w:t>2</w:t>
            </w:r>
            <w:r w:rsidR="009244B8">
              <w:rPr>
                <w:rStyle w:val="ECCHLbold"/>
              </w:rPr>
              <w:t>.</w:t>
            </w:r>
            <w:r w:rsidRPr="003322D9">
              <w:rPr>
                <w:rStyle w:val="ECCHLbold"/>
              </w:rPr>
              <w:t>9</w:t>
            </w:r>
          </w:p>
        </w:tc>
        <w:tc>
          <w:tcPr>
            <w:tcW w:w="368" w:type="pct"/>
          </w:tcPr>
          <w:p w14:paraId="09687F95" w14:textId="77777777" w:rsidR="00302AF9" w:rsidRPr="003322D9" w:rsidRDefault="00302AF9" w:rsidP="00B41283">
            <w:pPr>
              <w:rPr>
                <w:rStyle w:val="ECCHLbold"/>
              </w:rPr>
            </w:pPr>
            <w:r w:rsidRPr="001E641B">
              <w:rPr>
                <w:rStyle w:val="ECCHLbold"/>
              </w:rPr>
              <w:t>dBm</w:t>
            </w:r>
          </w:p>
        </w:tc>
        <w:tc>
          <w:tcPr>
            <w:tcW w:w="3018" w:type="pct"/>
            <w:noWrap/>
          </w:tcPr>
          <w:p w14:paraId="08F3358C" w14:textId="77777777" w:rsidR="00302AF9" w:rsidRPr="003322D9" w:rsidRDefault="00302AF9" w:rsidP="00B41283">
            <w:pPr>
              <w:rPr>
                <w:rStyle w:val="ECCHLbold"/>
              </w:rPr>
            </w:pPr>
            <w:r w:rsidRPr="00F070D9">
              <w:rPr>
                <w:rStyle w:val="ECCHLbold"/>
              </w:rPr>
              <w:t>Receiver thermal noise</w:t>
            </w:r>
          </w:p>
        </w:tc>
        <w:tc>
          <w:tcPr>
            <w:tcW w:w="733" w:type="pct"/>
          </w:tcPr>
          <w:p w14:paraId="7559FB19" w14:textId="77777777" w:rsidR="00302AF9" w:rsidRPr="003322D9" w:rsidRDefault="0056251C" w:rsidP="00B41283">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302AF9" w:rsidRPr="000B71D8" w14:paraId="1619F744" w14:textId="77777777" w:rsidTr="003045B4">
        <w:trPr>
          <w:trHeight w:val="288"/>
        </w:trPr>
        <w:tc>
          <w:tcPr>
            <w:tcW w:w="881" w:type="pct"/>
          </w:tcPr>
          <w:p w14:paraId="3F7CE64F" w14:textId="77777777" w:rsidR="00302AF9" w:rsidRPr="003322D9" w:rsidRDefault="00302AF9" w:rsidP="00B41283">
            <w:pPr>
              <w:keepNext/>
              <w:rPr>
                <w:rStyle w:val="ECCHLbold"/>
              </w:rPr>
            </w:pPr>
            <w:r>
              <w:rPr>
                <w:rStyle w:val="ECCHLbold"/>
              </w:rPr>
              <w:t>-9</w:t>
            </w:r>
            <w:r w:rsidRPr="003322D9">
              <w:rPr>
                <w:rStyle w:val="ECCHLbold"/>
              </w:rPr>
              <w:t>2</w:t>
            </w:r>
            <w:r w:rsidR="009244B8">
              <w:rPr>
                <w:rStyle w:val="ECCHLbold"/>
              </w:rPr>
              <w:t>.</w:t>
            </w:r>
            <w:r w:rsidRPr="003322D9">
              <w:rPr>
                <w:rStyle w:val="ECCHLbold"/>
              </w:rPr>
              <w:t>9</w:t>
            </w:r>
          </w:p>
        </w:tc>
        <w:tc>
          <w:tcPr>
            <w:tcW w:w="368" w:type="pct"/>
          </w:tcPr>
          <w:p w14:paraId="359C27FC" w14:textId="77777777" w:rsidR="00302AF9" w:rsidRPr="003322D9" w:rsidRDefault="00302AF9" w:rsidP="00B41283">
            <w:pPr>
              <w:keepNext/>
              <w:rPr>
                <w:rStyle w:val="ECCHLbold"/>
              </w:rPr>
            </w:pPr>
            <w:r w:rsidRPr="001E641B">
              <w:rPr>
                <w:rStyle w:val="ECCHLbold"/>
              </w:rPr>
              <w:t>dBm</w:t>
            </w:r>
          </w:p>
        </w:tc>
        <w:tc>
          <w:tcPr>
            <w:tcW w:w="3018" w:type="pct"/>
            <w:noWrap/>
          </w:tcPr>
          <w:p w14:paraId="42B6CCBB" w14:textId="77777777" w:rsidR="00302AF9" w:rsidRPr="003322D9" w:rsidRDefault="00302AF9" w:rsidP="00B41283">
            <w:pPr>
              <w:keepNext/>
              <w:rPr>
                <w:rStyle w:val="ECCHLbold"/>
              </w:rPr>
            </w:pPr>
            <w:r w:rsidRPr="00F070D9">
              <w:rPr>
                <w:rStyle w:val="ECCHLbold"/>
              </w:rPr>
              <w:t>Interference threshold at recei</w:t>
            </w:r>
            <w:r w:rsidRPr="003322D9">
              <w:rPr>
                <w:rStyle w:val="ECCHLbold"/>
              </w:rPr>
              <w:t>ver input</w:t>
            </w:r>
          </w:p>
        </w:tc>
        <w:tc>
          <w:tcPr>
            <w:tcW w:w="733" w:type="pct"/>
          </w:tcPr>
          <w:p w14:paraId="79D90822"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302AF9" w:rsidRPr="000B71D8" w14:paraId="2C000338" w14:textId="77777777" w:rsidTr="003045B4">
        <w:trPr>
          <w:trHeight w:val="288"/>
        </w:trPr>
        <w:tc>
          <w:tcPr>
            <w:tcW w:w="881" w:type="pct"/>
          </w:tcPr>
          <w:p w14:paraId="7D2FA95E" w14:textId="77777777" w:rsidR="00302AF9" w:rsidRPr="003322D9" w:rsidRDefault="00302AF9" w:rsidP="00B41283">
            <w:pPr>
              <w:keepNext/>
              <w:rPr>
                <w:rStyle w:val="ECCHLbold"/>
              </w:rPr>
            </w:pPr>
            <w:r>
              <w:rPr>
                <w:rStyle w:val="ECCHLbold"/>
              </w:rPr>
              <w:t>-</w:t>
            </w:r>
            <w:r w:rsidRPr="003322D9">
              <w:rPr>
                <w:rStyle w:val="ECCHLbold"/>
              </w:rPr>
              <w:t>1</w:t>
            </w:r>
            <w:r>
              <w:rPr>
                <w:rStyle w:val="ECCHLbold"/>
              </w:rPr>
              <w:t>30</w:t>
            </w:r>
            <w:r w:rsidR="009244B8">
              <w:rPr>
                <w:rStyle w:val="ECCHLbold"/>
              </w:rPr>
              <w:t>.</w:t>
            </w:r>
            <w:r>
              <w:rPr>
                <w:rStyle w:val="ECCHLbold"/>
              </w:rPr>
              <w:t>5</w:t>
            </w:r>
          </w:p>
        </w:tc>
        <w:tc>
          <w:tcPr>
            <w:tcW w:w="368" w:type="pct"/>
          </w:tcPr>
          <w:p w14:paraId="288167CC" w14:textId="77777777" w:rsidR="00302AF9" w:rsidRPr="003322D9" w:rsidRDefault="00302AF9" w:rsidP="00B41283">
            <w:pPr>
              <w:keepNext/>
              <w:rPr>
                <w:rStyle w:val="ECCHLbold"/>
              </w:rPr>
            </w:pPr>
            <w:r w:rsidRPr="001E641B">
              <w:rPr>
                <w:rStyle w:val="ECCHLbold"/>
              </w:rPr>
              <w:t>dBm</w:t>
            </w:r>
          </w:p>
        </w:tc>
        <w:tc>
          <w:tcPr>
            <w:tcW w:w="3018" w:type="pct"/>
            <w:noWrap/>
          </w:tcPr>
          <w:p w14:paraId="0777BF46" w14:textId="77777777" w:rsidR="00302AF9" w:rsidRPr="003322D9" w:rsidRDefault="00302AF9" w:rsidP="00B41283">
            <w:pPr>
              <w:keepNext/>
              <w:rPr>
                <w:rStyle w:val="ECCHLbold"/>
              </w:rPr>
            </w:pPr>
            <w:r w:rsidRPr="00F070D9">
              <w:rPr>
                <w:rStyle w:val="ECCHLbold"/>
              </w:rPr>
              <w:t xml:space="preserve">Interference </w:t>
            </w:r>
            <w:r w:rsidRPr="003322D9">
              <w:rPr>
                <w:rStyle w:val="ECCHLbold"/>
              </w:rPr>
              <w:t>threshold before antenna</w:t>
            </w:r>
          </w:p>
        </w:tc>
        <w:tc>
          <w:tcPr>
            <w:tcW w:w="733" w:type="pct"/>
          </w:tcPr>
          <w:p w14:paraId="17F1A2D2" w14:textId="77777777" w:rsidR="00302AF9" w:rsidRPr="003322D9" w:rsidRDefault="00302AF9" w:rsidP="00B41283">
            <w:pPr>
              <w:keepNext/>
            </w:pPr>
            <m:oMathPara>
              <m:oMath>
                <m:r>
                  <w:rPr>
                    <w:rFonts w:ascii="Cambria Math" w:hAnsi="Cambria Math"/>
                  </w:rPr>
                  <m:t>I</m:t>
                </m:r>
              </m:oMath>
            </m:oMathPara>
          </w:p>
        </w:tc>
      </w:tr>
      <w:tr w:rsidR="003045B4" w:rsidRPr="000B71D8" w14:paraId="27CE452B" w14:textId="77777777" w:rsidTr="003045B4">
        <w:trPr>
          <w:trHeight w:val="288"/>
        </w:trPr>
        <w:tc>
          <w:tcPr>
            <w:tcW w:w="5000" w:type="pct"/>
            <w:gridSpan w:val="4"/>
          </w:tcPr>
          <w:p w14:paraId="3717D189" w14:textId="77777777" w:rsidR="003045B4" w:rsidRPr="003322D9" w:rsidRDefault="003045B4" w:rsidP="003045B4">
            <w:pPr>
              <w:keepNext/>
              <w:jc w:val="center"/>
              <w:rPr>
                <w:rStyle w:val="ECCHLbold"/>
              </w:rPr>
            </w:pPr>
            <w:r w:rsidRPr="00F070D9">
              <w:rPr>
                <w:rStyle w:val="ECCHLbold"/>
              </w:rPr>
              <w:t>HD-GBSAR Interferer</w:t>
            </w:r>
          </w:p>
        </w:tc>
      </w:tr>
      <w:tr w:rsidR="00302AF9" w:rsidRPr="000B71D8" w14:paraId="20C85D38" w14:textId="77777777" w:rsidTr="003045B4">
        <w:trPr>
          <w:trHeight w:val="288"/>
        </w:trPr>
        <w:tc>
          <w:tcPr>
            <w:tcW w:w="881" w:type="pct"/>
          </w:tcPr>
          <w:p w14:paraId="2F4058A4" w14:textId="77777777" w:rsidR="00302AF9" w:rsidRPr="003322D9" w:rsidRDefault="00302AF9" w:rsidP="00B41283">
            <w:pPr>
              <w:pStyle w:val="ECCTabletext"/>
              <w:keepNext/>
            </w:pPr>
            <w:r>
              <w:t>48</w:t>
            </w:r>
          </w:p>
        </w:tc>
        <w:tc>
          <w:tcPr>
            <w:tcW w:w="368" w:type="pct"/>
          </w:tcPr>
          <w:p w14:paraId="52955322" w14:textId="77777777" w:rsidR="00302AF9" w:rsidRPr="003322D9" w:rsidRDefault="00302AF9" w:rsidP="00B41283">
            <w:pPr>
              <w:pStyle w:val="ECCTabletext"/>
              <w:keepNext/>
              <w:rPr>
                <w:rStyle w:val="ECCHLbold"/>
              </w:rPr>
            </w:pPr>
            <w:r w:rsidRPr="001E641B">
              <w:t>dBm</w:t>
            </w:r>
          </w:p>
        </w:tc>
        <w:tc>
          <w:tcPr>
            <w:tcW w:w="3018" w:type="pct"/>
            <w:noWrap/>
          </w:tcPr>
          <w:p w14:paraId="45A32B19" w14:textId="77777777" w:rsidR="00302AF9" w:rsidRPr="003322D9" w:rsidRDefault="00302AF9" w:rsidP="00B41283">
            <w:pPr>
              <w:pStyle w:val="ECCTabletext"/>
              <w:keepNext/>
              <w:rPr>
                <w:rStyle w:val="ECCParagraph"/>
              </w:rPr>
            </w:pPr>
            <w:r w:rsidRPr="00F070D9">
              <w:rPr>
                <w:rStyle w:val="ECCParagraph"/>
              </w:rPr>
              <w:t>Maximu</w:t>
            </w:r>
            <w:r w:rsidRPr="003322D9">
              <w:rPr>
                <w:rStyle w:val="ECCParagraph"/>
              </w:rPr>
              <w:t xml:space="preserve">m </w:t>
            </w:r>
            <w:r w:rsidR="009244B8">
              <w:rPr>
                <w:rStyle w:val="ECCParagraph"/>
              </w:rPr>
              <w:t>e.i.r.p.</w:t>
            </w:r>
          </w:p>
        </w:tc>
        <w:tc>
          <w:tcPr>
            <w:tcW w:w="733" w:type="pct"/>
          </w:tcPr>
          <w:p w14:paraId="1FB93F91"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302AF9" w:rsidRPr="000B71D8" w14:paraId="6A39CE0B" w14:textId="77777777" w:rsidTr="003045B4">
        <w:trPr>
          <w:trHeight w:val="288"/>
        </w:trPr>
        <w:tc>
          <w:tcPr>
            <w:tcW w:w="881" w:type="pct"/>
          </w:tcPr>
          <w:p w14:paraId="41ACE205" w14:textId="77777777" w:rsidR="00302AF9" w:rsidRPr="003322D9" w:rsidRDefault="00302AF9" w:rsidP="00B41283">
            <w:pPr>
              <w:pStyle w:val="ECCTabletext"/>
              <w:keepNext/>
            </w:pPr>
            <w:r>
              <w:t>1000</w:t>
            </w:r>
          </w:p>
        </w:tc>
        <w:tc>
          <w:tcPr>
            <w:tcW w:w="368" w:type="pct"/>
          </w:tcPr>
          <w:p w14:paraId="2067A7E5" w14:textId="77777777" w:rsidR="00302AF9" w:rsidRPr="003322D9" w:rsidRDefault="00302AF9" w:rsidP="00B41283">
            <w:pPr>
              <w:pStyle w:val="ECCTabletext"/>
              <w:keepNext/>
            </w:pPr>
            <w:r>
              <w:t>MHz</w:t>
            </w:r>
          </w:p>
        </w:tc>
        <w:tc>
          <w:tcPr>
            <w:tcW w:w="3018" w:type="pct"/>
            <w:noWrap/>
          </w:tcPr>
          <w:p w14:paraId="43A0BA02" w14:textId="77777777" w:rsidR="00302AF9" w:rsidRPr="003322D9" w:rsidRDefault="00302AF9" w:rsidP="00B41283">
            <w:pPr>
              <w:pStyle w:val="ECCTabletext"/>
              <w:keepNext/>
              <w:rPr>
                <w:rStyle w:val="ECCParagraph"/>
              </w:rPr>
            </w:pPr>
            <w:r>
              <w:rPr>
                <w:rStyle w:val="ECCParagraph"/>
              </w:rPr>
              <w:t>Reference Bandwidth</w:t>
            </w:r>
          </w:p>
        </w:tc>
        <w:tc>
          <w:tcPr>
            <w:tcW w:w="733" w:type="pct"/>
          </w:tcPr>
          <w:p w14:paraId="080CB2F3"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302AF9" w:rsidRPr="000B71D8" w14:paraId="2B4792D3" w14:textId="77777777" w:rsidTr="003045B4">
        <w:trPr>
          <w:trHeight w:val="288"/>
        </w:trPr>
        <w:tc>
          <w:tcPr>
            <w:tcW w:w="881" w:type="pct"/>
          </w:tcPr>
          <w:p w14:paraId="46A27DEC" w14:textId="77777777" w:rsidR="00302AF9" w:rsidRPr="003322D9" w:rsidRDefault="00302AF9" w:rsidP="00B41283">
            <w:pPr>
              <w:pStyle w:val="ECCTabletext"/>
              <w:keepNext/>
            </w:pPr>
            <w:r>
              <w:t>-25.6</w:t>
            </w:r>
          </w:p>
        </w:tc>
        <w:tc>
          <w:tcPr>
            <w:tcW w:w="368" w:type="pct"/>
          </w:tcPr>
          <w:p w14:paraId="62C59F39" w14:textId="77777777" w:rsidR="00302AF9" w:rsidRPr="003322D9" w:rsidRDefault="00302AF9" w:rsidP="00B41283">
            <w:pPr>
              <w:pStyle w:val="ECCTabletext"/>
              <w:keepNext/>
              <w:rPr>
                <w:rStyle w:val="ECCHLbold"/>
              </w:rPr>
            </w:pPr>
            <w:r>
              <w:t>d</w:t>
            </w:r>
            <w:r w:rsidRPr="003322D9">
              <w:t>eg</w:t>
            </w:r>
          </w:p>
        </w:tc>
        <w:tc>
          <w:tcPr>
            <w:tcW w:w="3018" w:type="pct"/>
            <w:noWrap/>
          </w:tcPr>
          <w:p w14:paraId="527A3B67" w14:textId="77777777" w:rsidR="00302AF9" w:rsidRPr="003322D9" w:rsidRDefault="00302AF9" w:rsidP="00B41283">
            <w:pPr>
              <w:pStyle w:val="ECCTabletext"/>
              <w:keepNext/>
              <w:rPr>
                <w:rStyle w:val="ECCParagraph"/>
              </w:rPr>
            </w:pPr>
            <w:r w:rsidRPr="00F070D9">
              <w:rPr>
                <w:rStyle w:val="ECCParagraph"/>
              </w:rPr>
              <w:t>Direction of victim</w:t>
            </w:r>
            <w:r w:rsidRPr="003322D9">
              <w:rPr>
                <w:rStyle w:val="ECCParagraph"/>
              </w:rPr>
              <w:t xml:space="preserve"> in the vertical plane (boresight off-set angle)</w:t>
            </w:r>
          </w:p>
        </w:tc>
        <w:tc>
          <w:tcPr>
            <w:tcW w:w="733" w:type="pct"/>
          </w:tcPr>
          <w:p w14:paraId="3645B543"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B</m:t>
                    </m:r>
                  </m:sub>
                </m:sSub>
              </m:oMath>
            </m:oMathPara>
          </w:p>
        </w:tc>
      </w:tr>
      <w:tr w:rsidR="00302AF9" w:rsidRPr="000B71D8" w14:paraId="3563A083" w14:textId="77777777" w:rsidTr="003045B4">
        <w:trPr>
          <w:trHeight w:val="288"/>
        </w:trPr>
        <w:tc>
          <w:tcPr>
            <w:tcW w:w="881" w:type="pct"/>
          </w:tcPr>
          <w:p w14:paraId="73D86711" w14:textId="77777777" w:rsidR="00302AF9" w:rsidRPr="003322D9" w:rsidRDefault="00302AF9" w:rsidP="00B41283">
            <w:pPr>
              <w:pStyle w:val="ECCTabletext"/>
              <w:keepNext/>
            </w:pPr>
            <w:r>
              <w:t>-8</w:t>
            </w:r>
            <w:r w:rsidR="009244B8">
              <w:t>.</w:t>
            </w:r>
            <w:r>
              <w:t>9</w:t>
            </w:r>
          </w:p>
        </w:tc>
        <w:tc>
          <w:tcPr>
            <w:tcW w:w="368" w:type="pct"/>
          </w:tcPr>
          <w:p w14:paraId="4FF6DCC7" w14:textId="77777777" w:rsidR="00302AF9" w:rsidRPr="003322D9" w:rsidRDefault="00302AF9" w:rsidP="00B41283">
            <w:pPr>
              <w:pStyle w:val="ECCTabletext"/>
              <w:keepNext/>
              <w:rPr>
                <w:rStyle w:val="ECCHLbold"/>
              </w:rPr>
            </w:pPr>
            <w:r w:rsidRPr="0023438C">
              <w:t>dB</w:t>
            </w:r>
          </w:p>
        </w:tc>
        <w:tc>
          <w:tcPr>
            <w:tcW w:w="3018" w:type="pct"/>
            <w:noWrap/>
          </w:tcPr>
          <w:p w14:paraId="4C80A3D2" w14:textId="77777777" w:rsidR="00302AF9" w:rsidRPr="003322D9" w:rsidRDefault="00302AF9" w:rsidP="00B41283">
            <w:pPr>
              <w:pStyle w:val="ECCTabletext"/>
              <w:keepNext/>
              <w:rPr>
                <w:rStyle w:val="ECCParagraph"/>
              </w:rPr>
            </w:pPr>
            <w:r>
              <w:rPr>
                <w:rStyle w:val="ECCParagraph"/>
              </w:rPr>
              <w:t>Normali</w:t>
            </w:r>
            <w:r w:rsidR="00812AD8">
              <w:rPr>
                <w:rStyle w:val="ECCParagraph"/>
              </w:rPr>
              <w:t>s</w:t>
            </w:r>
            <w:r>
              <w:rPr>
                <w:rStyle w:val="ECCParagraph"/>
              </w:rPr>
              <w:t xml:space="preserve">ed Vertical </w:t>
            </w:r>
            <w:r w:rsidRPr="003322D9">
              <w:rPr>
                <w:rStyle w:val="ECCParagraph"/>
              </w:rPr>
              <w:t>Antenna Pattern in the direction of the victim</w:t>
            </w:r>
          </w:p>
        </w:tc>
        <w:tc>
          <w:tcPr>
            <w:tcW w:w="733" w:type="pct"/>
          </w:tcPr>
          <w:p w14:paraId="7E198DD8"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302AF9" w:rsidRPr="000B71D8" w14:paraId="169D5D92" w14:textId="77777777" w:rsidTr="003045B4">
        <w:trPr>
          <w:trHeight w:val="288"/>
        </w:trPr>
        <w:tc>
          <w:tcPr>
            <w:tcW w:w="881" w:type="pct"/>
          </w:tcPr>
          <w:p w14:paraId="4A11A3F8" w14:textId="77777777" w:rsidR="00302AF9" w:rsidRPr="003322D9" w:rsidRDefault="00302AF9" w:rsidP="00B41283">
            <w:pPr>
              <w:pStyle w:val="ECCTabletext"/>
              <w:keepNext/>
            </w:pPr>
            <w:r>
              <w:t>-</w:t>
            </w:r>
            <w:r w:rsidRPr="003322D9">
              <w:t>3</w:t>
            </w:r>
          </w:p>
        </w:tc>
        <w:tc>
          <w:tcPr>
            <w:tcW w:w="368" w:type="pct"/>
          </w:tcPr>
          <w:p w14:paraId="21CC4DE4" w14:textId="77777777" w:rsidR="00302AF9" w:rsidRPr="003322D9" w:rsidRDefault="00302AF9" w:rsidP="00B41283">
            <w:pPr>
              <w:pStyle w:val="ECCTabletext"/>
              <w:keepNext/>
            </w:pPr>
            <w:r>
              <w:t>dB</w:t>
            </w:r>
          </w:p>
        </w:tc>
        <w:tc>
          <w:tcPr>
            <w:tcW w:w="3018" w:type="pct"/>
            <w:noWrap/>
          </w:tcPr>
          <w:p w14:paraId="35D4F3C7" w14:textId="77777777" w:rsidR="00302AF9" w:rsidRPr="003322D9" w:rsidRDefault="00302AF9" w:rsidP="00B41283">
            <w:pPr>
              <w:pStyle w:val="ECCTabletext"/>
              <w:keepNext/>
              <w:rPr>
                <w:rStyle w:val="ECCParagraph"/>
              </w:rPr>
            </w:pPr>
            <w:r>
              <w:rPr>
                <w:rStyle w:val="ECCParagraph"/>
              </w:rPr>
              <w:t>Specu</w:t>
            </w:r>
            <w:r w:rsidRPr="003322D9">
              <w:rPr>
                <w:rStyle w:val="ECCParagraph"/>
              </w:rPr>
              <w:t>lar reflection loss</w:t>
            </w:r>
          </w:p>
        </w:tc>
        <w:tc>
          <w:tcPr>
            <w:tcW w:w="733" w:type="pct"/>
          </w:tcPr>
          <w:p w14:paraId="4598EBDD" w14:textId="77777777" w:rsidR="00302AF9" w:rsidRPr="003322D9" w:rsidRDefault="00302AF9" w:rsidP="00B41283">
            <w:pPr>
              <w:keepNext/>
            </w:pPr>
            <m:oMathPara>
              <m:oMath>
                <m:r>
                  <m:rPr>
                    <m:sty m:val="p"/>
                  </m:rPr>
                  <w:rPr>
                    <w:rFonts w:ascii="Cambria Math" w:hAnsi="Cambria Math"/>
                  </w:rPr>
                  <m:t>Γ</m:t>
                </m:r>
              </m:oMath>
            </m:oMathPara>
          </w:p>
        </w:tc>
      </w:tr>
      <w:tr w:rsidR="00302AF9" w:rsidRPr="000B71D8" w14:paraId="03215754" w14:textId="77777777" w:rsidTr="003045B4">
        <w:trPr>
          <w:trHeight w:val="288"/>
        </w:trPr>
        <w:tc>
          <w:tcPr>
            <w:tcW w:w="881" w:type="pct"/>
          </w:tcPr>
          <w:p w14:paraId="2E1B6D2D" w14:textId="77777777" w:rsidR="00302AF9" w:rsidRPr="003322D9" w:rsidRDefault="00302AF9" w:rsidP="00B41283">
            <w:pPr>
              <w:pStyle w:val="ECCTabletext"/>
              <w:keepNext/>
              <w:rPr>
                <w:rStyle w:val="ECCHLbold"/>
              </w:rPr>
            </w:pPr>
            <w:r>
              <w:rPr>
                <w:rStyle w:val="ECCHLbold"/>
              </w:rPr>
              <w:t>36</w:t>
            </w:r>
            <w:r w:rsidR="009244B8">
              <w:rPr>
                <w:rStyle w:val="ECCHLbold"/>
              </w:rPr>
              <w:t>.</w:t>
            </w:r>
            <w:r>
              <w:rPr>
                <w:rStyle w:val="ECCHLbold"/>
              </w:rPr>
              <w:t>1</w:t>
            </w:r>
          </w:p>
        </w:tc>
        <w:tc>
          <w:tcPr>
            <w:tcW w:w="368" w:type="pct"/>
          </w:tcPr>
          <w:p w14:paraId="6D382798" w14:textId="77777777" w:rsidR="00302AF9" w:rsidRPr="003322D9" w:rsidRDefault="00302AF9" w:rsidP="00B41283">
            <w:pPr>
              <w:keepNext/>
              <w:rPr>
                <w:rStyle w:val="ECCHLbold"/>
              </w:rPr>
            </w:pPr>
            <w:r w:rsidRPr="0023438C">
              <w:rPr>
                <w:rStyle w:val="ECCHLbold"/>
              </w:rPr>
              <w:t>dBm</w:t>
            </w:r>
          </w:p>
        </w:tc>
        <w:tc>
          <w:tcPr>
            <w:tcW w:w="3018" w:type="pct"/>
            <w:noWrap/>
          </w:tcPr>
          <w:p w14:paraId="1E53E0AA" w14:textId="77777777" w:rsidR="00302AF9" w:rsidRPr="003322D9" w:rsidRDefault="00302AF9" w:rsidP="00B41283">
            <w:pPr>
              <w:keepNext/>
              <w:rPr>
                <w:rStyle w:val="ECCHLbold"/>
              </w:rPr>
            </w:pPr>
            <w:r w:rsidRPr="00F070D9">
              <w:rPr>
                <w:rStyle w:val="ECCHLbold"/>
              </w:rPr>
              <w:t>Total interfering power towards Victim</w:t>
            </w:r>
          </w:p>
        </w:tc>
        <w:tc>
          <w:tcPr>
            <w:tcW w:w="733" w:type="pct"/>
          </w:tcPr>
          <w:p w14:paraId="12DEA9B6" w14:textId="77777777" w:rsidR="00302AF9" w:rsidRPr="003322D9" w:rsidRDefault="0056251C" w:rsidP="00B41283">
            <w:pPr>
              <w:keepNext/>
            </w:pPr>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302AF9" w:rsidRPr="000B71D8" w14:paraId="77B9CA3B" w14:textId="77777777" w:rsidTr="003045B4">
        <w:trPr>
          <w:trHeight w:val="288"/>
        </w:trPr>
        <w:tc>
          <w:tcPr>
            <w:tcW w:w="881" w:type="pct"/>
          </w:tcPr>
          <w:p w14:paraId="311FEB70" w14:textId="77777777" w:rsidR="00302AF9" w:rsidRPr="003322D9" w:rsidRDefault="00302AF9" w:rsidP="00B41283">
            <w:pPr>
              <w:pStyle w:val="ECCTabletext"/>
              <w:keepNext/>
              <w:rPr>
                <w:rStyle w:val="ECCHLbold"/>
              </w:rPr>
            </w:pPr>
            <w:r>
              <w:rPr>
                <w:rStyle w:val="ECCHLbold"/>
              </w:rPr>
              <w:t>0</w:t>
            </w:r>
          </w:p>
        </w:tc>
        <w:tc>
          <w:tcPr>
            <w:tcW w:w="368" w:type="pct"/>
          </w:tcPr>
          <w:p w14:paraId="3097EAD4" w14:textId="77777777" w:rsidR="00302AF9" w:rsidRPr="003322D9" w:rsidRDefault="00302AF9" w:rsidP="00B41283">
            <w:pPr>
              <w:keepNext/>
              <w:rPr>
                <w:rStyle w:val="ECCHLbold"/>
              </w:rPr>
            </w:pPr>
            <w:r w:rsidRPr="0023438C">
              <w:rPr>
                <w:rStyle w:val="ECCHLbold"/>
              </w:rPr>
              <w:t>dB</w:t>
            </w:r>
          </w:p>
        </w:tc>
        <w:tc>
          <w:tcPr>
            <w:tcW w:w="3018" w:type="pct"/>
            <w:noWrap/>
          </w:tcPr>
          <w:p w14:paraId="4F1887E7" w14:textId="77777777" w:rsidR="00302AF9" w:rsidRPr="003322D9" w:rsidRDefault="00302AF9" w:rsidP="00B41283">
            <w:pPr>
              <w:keepNext/>
              <w:rPr>
                <w:rStyle w:val="ECCHLbold"/>
              </w:rPr>
            </w:pPr>
            <w:r w:rsidRPr="00F070D9">
              <w:rPr>
                <w:rStyle w:val="ECCHLbold"/>
              </w:rPr>
              <w:t xml:space="preserve">Bandwidth </w:t>
            </w:r>
            <w:r w:rsidRPr="003322D9">
              <w:rPr>
                <w:rStyle w:val="ECCHLbold"/>
              </w:rPr>
              <w:t>correction factor</w:t>
            </w:r>
          </w:p>
        </w:tc>
        <w:tc>
          <w:tcPr>
            <w:tcW w:w="733" w:type="pct"/>
          </w:tcPr>
          <w:p w14:paraId="7B228E4B" w14:textId="77777777" w:rsidR="00302AF9" w:rsidRPr="003322D9" w:rsidRDefault="00302AF9" w:rsidP="00B41283">
            <w:pPr>
              <w:keepNext/>
            </w:pPr>
            <m:oMathPara>
              <m:oMath>
                <m:r>
                  <w:rPr>
                    <w:rFonts w:ascii="Cambria Math" w:hAnsi="Cambria Math"/>
                  </w:rPr>
                  <m:t>BWCF</m:t>
                </m:r>
              </m:oMath>
            </m:oMathPara>
          </w:p>
        </w:tc>
      </w:tr>
      <w:tr w:rsidR="003045B4" w:rsidRPr="000B71D8" w14:paraId="51FC2417" w14:textId="77777777" w:rsidTr="003045B4">
        <w:trPr>
          <w:trHeight w:val="288"/>
        </w:trPr>
        <w:tc>
          <w:tcPr>
            <w:tcW w:w="5000" w:type="pct"/>
            <w:gridSpan w:val="4"/>
          </w:tcPr>
          <w:p w14:paraId="70218BC6" w14:textId="77777777" w:rsidR="003045B4" w:rsidRPr="003322D9" w:rsidRDefault="003045B4" w:rsidP="003045B4">
            <w:pPr>
              <w:keepNext/>
              <w:jc w:val="center"/>
              <w:rPr>
                <w:rStyle w:val="ECCHLbold"/>
              </w:rPr>
            </w:pPr>
            <w:r w:rsidRPr="00F070D9">
              <w:rPr>
                <w:rStyle w:val="ECCHLbold"/>
              </w:rPr>
              <w:t xml:space="preserve">Impact </w:t>
            </w:r>
            <w:r w:rsidRPr="003322D9">
              <w:rPr>
                <w:rStyle w:val="ECCHLbold"/>
              </w:rPr>
              <w:t>Range calculation</w:t>
            </w:r>
          </w:p>
        </w:tc>
      </w:tr>
      <w:tr w:rsidR="00302AF9" w:rsidRPr="000B71D8" w14:paraId="57AD21A5" w14:textId="77777777" w:rsidTr="003045B4">
        <w:trPr>
          <w:trHeight w:val="288"/>
        </w:trPr>
        <w:tc>
          <w:tcPr>
            <w:tcW w:w="881" w:type="pct"/>
          </w:tcPr>
          <w:p w14:paraId="51015541" w14:textId="77777777" w:rsidR="00302AF9" w:rsidRPr="003322D9" w:rsidRDefault="00302AF9" w:rsidP="00B41283">
            <w:pPr>
              <w:pStyle w:val="ECCTabletext"/>
              <w:keepNext/>
              <w:rPr>
                <w:rStyle w:val="ECCHLbold"/>
              </w:rPr>
            </w:pPr>
            <w:r>
              <w:rPr>
                <w:rStyle w:val="ECCHLbold"/>
              </w:rPr>
              <w:t>166</w:t>
            </w:r>
            <w:r w:rsidR="009244B8">
              <w:rPr>
                <w:rStyle w:val="ECCHLbold"/>
              </w:rPr>
              <w:t>.</w:t>
            </w:r>
            <w:r>
              <w:rPr>
                <w:rStyle w:val="ECCHLbold"/>
              </w:rPr>
              <w:t>5</w:t>
            </w:r>
          </w:p>
        </w:tc>
        <w:tc>
          <w:tcPr>
            <w:tcW w:w="368" w:type="pct"/>
          </w:tcPr>
          <w:p w14:paraId="3B3082B8" w14:textId="77777777" w:rsidR="00302AF9" w:rsidRPr="003322D9" w:rsidRDefault="00302AF9" w:rsidP="00B41283">
            <w:pPr>
              <w:keepNext/>
              <w:rPr>
                <w:rStyle w:val="ECCHLbold"/>
              </w:rPr>
            </w:pPr>
            <w:r w:rsidRPr="0023438C">
              <w:rPr>
                <w:rStyle w:val="ECCHLbold"/>
              </w:rPr>
              <w:t>dB</w:t>
            </w:r>
          </w:p>
        </w:tc>
        <w:tc>
          <w:tcPr>
            <w:tcW w:w="3018" w:type="pct"/>
            <w:noWrap/>
          </w:tcPr>
          <w:p w14:paraId="4F139A18" w14:textId="77777777" w:rsidR="00302AF9" w:rsidRPr="003322D9" w:rsidRDefault="00302AF9" w:rsidP="00B41283">
            <w:pPr>
              <w:keepNext/>
              <w:rPr>
                <w:rStyle w:val="ECCHLbold"/>
              </w:rPr>
            </w:pPr>
            <w:r w:rsidRPr="00F070D9">
              <w:rPr>
                <w:rStyle w:val="ECCHLbold"/>
              </w:rPr>
              <w:t>Min</w:t>
            </w:r>
            <w:r w:rsidRPr="003322D9">
              <w:rPr>
                <w:rStyle w:val="ECCHLbold"/>
              </w:rPr>
              <w:t>imum Coupling Loss</w:t>
            </w:r>
          </w:p>
        </w:tc>
        <w:tc>
          <w:tcPr>
            <w:tcW w:w="733" w:type="pct"/>
          </w:tcPr>
          <w:p w14:paraId="3E0B6EF9" w14:textId="77777777" w:rsidR="00302AF9" w:rsidRPr="0023438C" w:rsidRDefault="00302AF9" w:rsidP="00B41283">
            <w:pPr>
              <w:keepNext/>
            </w:pPr>
          </w:p>
        </w:tc>
      </w:tr>
      <w:tr w:rsidR="00302AF9" w:rsidRPr="000B71D8" w14:paraId="03335FAF" w14:textId="77777777" w:rsidTr="003045B4">
        <w:trPr>
          <w:trHeight w:val="288"/>
        </w:trPr>
        <w:tc>
          <w:tcPr>
            <w:tcW w:w="881" w:type="pct"/>
          </w:tcPr>
          <w:p w14:paraId="27F092F5" w14:textId="77777777" w:rsidR="00302AF9" w:rsidRPr="003322D9" w:rsidRDefault="00302AF9" w:rsidP="00B41283">
            <w:pPr>
              <w:pStyle w:val="ECCTabletext"/>
              <w:keepNext/>
              <w:rPr>
                <w:rStyle w:val="ECCHLbold"/>
              </w:rPr>
            </w:pPr>
            <w:r>
              <w:rPr>
                <w:rStyle w:val="ECCHLbold"/>
              </w:rPr>
              <w:t>68287</w:t>
            </w:r>
          </w:p>
        </w:tc>
        <w:tc>
          <w:tcPr>
            <w:tcW w:w="368" w:type="pct"/>
          </w:tcPr>
          <w:p w14:paraId="53427694" w14:textId="77777777" w:rsidR="00302AF9" w:rsidRPr="003322D9" w:rsidRDefault="00302AF9" w:rsidP="00B41283">
            <w:pPr>
              <w:keepNext/>
              <w:rPr>
                <w:rStyle w:val="ECCHLbold"/>
              </w:rPr>
            </w:pPr>
            <w:r w:rsidRPr="0023438C">
              <w:rPr>
                <w:rStyle w:val="ECCHLbold"/>
              </w:rPr>
              <w:t>m</w:t>
            </w:r>
          </w:p>
        </w:tc>
        <w:tc>
          <w:tcPr>
            <w:tcW w:w="3018" w:type="pct"/>
            <w:noWrap/>
          </w:tcPr>
          <w:p w14:paraId="37CBE0BC" w14:textId="77777777" w:rsidR="00302AF9" w:rsidRPr="003322D9" w:rsidRDefault="00302AF9" w:rsidP="00B41283">
            <w:pPr>
              <w:keepNext/>
              <w:rPr>
                <w:rStyle w:val="ECCHLbold"/>
              </w:rPr>
            </w:pPr>
            <w:r w:rsidRPr="00F070D9">
              <w:rPr>
                <w:rStyle w:val="ECCHLbold"/>
              </w:rPr>
              <w:t>Minimum sep</w:t>
            </w:r>
            <w:r w:rsidRPr="003322D9">
              <w:rPr>
                <w:rStyle w:val="ECCHLbold"/>
              </w:rPr>
              <w:t>aration distance</w:t>
            </w:r>
          </w:p>
        </w:tc>
        <w:tc>
          <w:tcPr>
            <w:tcW w:w="733" w:type="pct"/>
          </w:tcPr>
          <w:p w14:paraId="23796564" w14:textId="77777777" w:rsidR="00302AF9" w:rsidRPr="0023438C" w:rsidRDefault="00302AF9" w:rsidP="00B41283">
            <w:pPr>
              <w:keepNext/>
            </w:pPr>
          </w:p>
        </w:tc>
      </w:tr>
    </w:tbl>
    <w:p w14:paraId="64EA7272" w14:textId="77777777" w:rsidR="002D7B0C" w:rsidRDefault="00E058F3" w:rsidP="002D7B0C">
      <w:pPr>
        <w:rPr>
          <w:rStyle w:val="ECCHLcyan"/>
        </w:rPr>
      </w:pPr>
      <w:bookmarkStart w:id="300" w:name="_Hlk23952463"/>
      <w:bookmarkEnd w:id="299"/>
      <w:r w:rsidRPr="00CD2624">
        <w:rPr>
          <w:rStyle w:val="ECCParagraph"/>
        </w:rPr>
        <w:t>The estimated required minimum separation distance</w:t>
      </w:r>
      <w:r w:rsidR="002D7B0C">
        <w:rPr>
          <w:rStyle w:val="ECCParagraph"/>
        </w:rPr>
        <w:t xml:space="preserve"> is approximately 68</w:t>
      </w:r>
      <w:r w:rsidR="009244B8">
        <w:rPr>
          <w:rStyle w:val="ECCParagraph"/>
        </w:rPr>
        <w:t xml:space="preserve"> </w:t>
      </w:r>
      <w:r w:rsidR="002D7B0C">
        <w:rPr>
          <w:rStyle w:val="ECCParagraph"/>
        </w:rPr>
        <w:t>km and it is</w:t>
      </w:r>
      <w:r w:rsidRPr="00CD2624">
        <w:rPr>
          <w:rStyle w:val="ECCParagraph"/>
        </w:rPr>
        <w:t xml:space="preserve"> </w:t>
      </w:r>
      <w:r w:rsidRPr="00353051">
        <w:rPr>
          <w:rStyle w:val="ECCParagraph"/>
        </w:rPr>
        <w:t xml:space="preserve">larger than the </w:t>
      </w:r>
      <w:r>
        <w:rPr>
          <w:rStyle w:val="ECCParagraph"/>
        </w:rPr>
        <w:t xml:space="preserve">actual interference path lengths </w:t>
      </w:r>
      <w:r w:rsidR="002D7B0C">
        <w:rPr>
          <w:rStyle w:val="ECCParagraph"/>
        </w:rPr>
        <w:t>L</w:t>
      </w:r>
      <w:r w:rsidRPr="00A80AA4">
        <w:rPr>
          <w:rStyle w:val="ECCParagraph"/>
        </w:rPr>
        <w:t xml:space="preserve"> </w:t>
      </w:r>
      <w:r w:rsidRPr="00F070D9">
        <w:rPr>
          <w:rStyle w:val="ECCParagraph"/>
        </w:rPr>
        <w:t>between HD-GBSAR and victim receiver</w:t>
      </w:r>
      <w:r>
        <w:rPr>
          <w:rStyle w:val="ECCParagraph"/>
        </w:rPr>
        <w:t>,</w:t>
      </w:r>
      <w:r w:rsidRPr="00F070D9">
        <w:rPr>
          <w:rStyle w:val="ECCParagraph"/>
        </w:rPr>
        <w:t xml:space="preserve"> </w:t>
      </w:r>
      <w:r>
        <w:rPr>
          <w:rStyle w:val="ECCParagraph"/>
        </w:rPr>
        <w:t xml:space="preserve">prospecting </w:t>
      </w:r>
      <w:r w:rsidRPr="00732012">
        <w:rPr>
          <w:rStyle w:val="ECCParagraph"/>
        </w:rPr>
        <w:t xml:space="preserve">the concrete </w:t>
      </w:r>
      <w:r w:rsidRPr="001551E5">
        <w:rPr>
          <w:rStyle w:val="ECCParagraph"/>
        </w:rPr>
        <w:t>risk of interf</w:t>
      </w:r>
      <w:r w:rsidRPr="00D11F7E">
        <w:rPr>
          <w:rStyle w:val="ECCParagraph"/>
        </w:rPr>
        <w:t xml:space="preserve">erence in such </w:t>
      </w:r>
      <w:r>
        <w:rPr>
          <w:rStyle w:val="ECCParagraph"/>
        </w:rPr>
        <w:t>situations</w:t>
      </w:r>
      <w:r w:rsidRPr="00D11F7E">
        <w:rPr>
          <w:rStyle w:val="ECCParagraph"/>
        </w:rPr>
        <w:t>.</w:t>
      </w:r>
      <w:r w:rsidR="002D7B0C" w:rsidRPr="004A221D">
        <w:rPr>
          <w:rStyle w:val="ECCParagraph"/>
        </w:rPr>
        <w:t xml:space="preserve"> </w:t>
      </w:r>
      <w:bookmarkEnd w:id="300"/>
      <w:r w:rsidR="00C81828" w:rsidRPr="00C838F0">
        <w:rPr>
          <w:rStyle w:val="ECCParagraph"/>
        </w:rPr>
        <w:t>The</w:t>
      </w:r>
      <w:r w:rsidR="002D7B0C" w:rsidRPr="00C838F0">
        <w:rPr>
          <w:rStyle w:val="ECCParagraph"/>
        </w:rPr>
        <w:t xml:space="preserve"> possible presence of clutter in the interference path has not been considered in the MCL analysis.</w:t>
      </w:r>
    </w:p>
    <w:p w14:paraId="11357043" w14:textId="77777777" w:rsidR="00E530C6" w:rsidRDefault="00E530C6" w:rsidP="0003621F">
      <w:pPr>
        <w:pStyle w:val="Heading4"/>
        <w:rPr>
          <w:rStyle w:val="ECCParagraph"/>
          <w:rFonts w:eastAsia="Calibri"/>
        </w:rPr>
      </w:pPr>
      <w:bookmarkStart w:id="301" w:name="_Toc25658444"/>
      <w:bookmarkStart w:id="302" w:name="_Toc25671499"/>
      <w:bookmarkStart w:id="303" w:name="_Toc25658445"/>
      <w:bookmarkStart w:id="304" w:name="_Toc25671500"/>
      <w:bookmarkStart w:id="305" w:name="_Toc25658446"/>
      <w:bookmarkStart w:id="306" w:name="_Toc25671501"/>
      <w:bookmarkStart w:id="307" w:name="_Toc19615357"/>
      <w:bookmarkStart w:id="308" w:name="_Toc19615358"/>
      <w:bookmarkStart w:id="309" w:name="_Toc19615359"/>
      <w:bookmarkStart w:id="310" w:name="_Toc19615360"/>
      <w:bookmarkStart w:id="311" w:name="_Ref18332375"/>
      <w:bookmarkStart w:id="312" w:name="_Toc31205888"/>
      <w:bookmarkStart w:id="313" w:name="_Toc15663060"/>
      <w:bookmarkEnd w:id="301"/>
      <w:bookmarkEnd w:id="302"/>
      <w:bookmarkEnd w:id="303"/>
      <w:bookmarkEnd w:id="304"/>
      <w:bookmarkEnd w:id="305"/>
      <w:bookmarkEnd w:id="306"/>
      <w:bookmarkEnd w:id="307"/>
      <w:bookmarkEnd w:id="308"/>
      <w:bookmarkEnd w:id="309"/>
      <w:bookmarkEnd w:id="310"/>
      <w:r w:rsidRPr="00E530C6">
        <w:rPr>
          <w:rStyle w:val="ECCParagraph"/>
          <w:rFonts w:eastAsia="Calibri"/>
        </w:rPr>
        <w:t xml:space="preserve">Interference Scenario </w:t>
      </w:r>
      <w:r>
        <w:rPr>
          <w:rStyle w:val="ECCParagraph"/>
          <w:rFonts w:eastAsia="Calibri"/>
        </w:rPr>
        <w:t>C</w:t>
      </w:r>
      <w:bookmarkEnd w:id="311"/>
      <w:bookmarkEnd w:id="312"/>
    </w:p>
    <w:p w14:paraId="4A207396" w14:textId="77777777" w:rsidR="007C0FB1" w:rsidRDefault="007C0FB1" w:rsidP="001551E5">
      <w:pPr>
        <w:rPr>
          <w:rStyle w:val="ECCParagraph"/>
        </w:rPr>
      </w:pPr>
      <w:r w:rsidRPr="00F070D9">
        <w:rPr>
          <w:rStyle w:val="ECCParagraph"/>
        </w:rPr>
        <w:t>The interference scenario</w:t>
      </w:r>
      <w:r>
        <w:rPr>
          <w:rStyle w:val="ECCParagraph"/>
        </w:rPr>
        <w:t xml:space="preserve"> C</w:t>
      </w:r>
      <w:r w:rsidRPr="00F070D9">
        <w:rPr>
          <w:rStyle w:val="ECCParagraph"/>
        </w:rPr>
        <w:t>, depicted in</w:t>
      </w:r>
      <w:r>
        <w:rPr>
          <w:rStyle w:val="ECCParagraph"/>
        </w:rPr>
        <w:t xml:space="preserve"> </w:t>
      </w:r>
      <w:r>
        <w:rPr>
          <w:rStyle w:val="ECCParagraph"/>
        </w:rPr>
        <w:fldChar w:fldCharType="begin"/>
      </w:r>
      <w:r>
        <w:rPr>
          <w:rStyle w:val="ECCParagraph"/>
        </w:rPr>
        <w:instrText xml:space="preserve"> REF _Ref18423629 \h </w:instrText>
      </w:r>
      <w:r>
        <w:rPr>
          <w:rStyle w:val="ECCParagraph"/>
        </w:rPr>
      </w:r>
      <w:r>
        <w:rPr>
          <w:rStyle w:val="ECCParagraph"/>
        </w:rPr>
        <w:fldChar w:fldCharType="separate"/>
      </w:r>
      <w:r w:rsidR="0068374C" w:rsidRPr="00C838F0">
        <w:t xml:space="preserve">Figure </w:t>
      </w:r>
      <w:r w:rsidR="0068374C">
        <w:rPr>
          <w:noProof/>
        </w:rPr>
        <w:t>20</w:t>
      </w:r>
      <w:r>
        <w:rPr>
          <w:rStyle w:val="ECCParagraph"/>
        </w:rPr>
        <w:fldChar w:fldCharType="end"/>
      </w:r>
      <w:r w:rsidRPr="00F070D9">
        <w:rPr>
          <w:rStyle w:val="ECCParagraph"/>
        </w:rPr>
        <w:t>,</w:t>
      </w:r>
      <w:r>
        <w:rPr>
          <w:rStyle w:val="ECCParagraph"/>
        </w:rPr>
        <w:t xml:space="preserve"> </w:t>
      </w:r>
      <w:r w:rsidR="009F6AF0">
        <w:rPr>
          <w:rStyle w:val="ECCParagraph"/>
        </w:rPr>
        <w:t xml:space="preserve">evaluates the </w:t>
      </w:r>
      <w:r w:rsidR="006611F6">
        <w:rPr>
          <w:rStyle w:val="ECCParagraph"/>
        </w:rPr>
        <w:t xml:space="preserve">possible </w:t>
      </w:r>
      <w:r w:rsidR="009F6AF0">
        <w:rPr>
          <w:rStyle w:val="ECCParagraph"/>
        </w:rPr>
        <w:t xml:space="preserve">interference </w:t>
      </w:r>
      <w:r w:rsidR="006611F6">
        <w:rPr>
          <w:rStyle w:val="ECCParagraph"/>
        </w:rPr>
        <w:t xml:space="preserve">caused by HD-GBSAR towards </w:t>
      </w:r>
      <w:r w:rsidR="009F6AF0">
        <w:rPr>
          <w:rStyle w:val="ECCParagraph"/>
        </w:rPr>
        <w:t xml:space="preserve">a FS receiver installed </w:t>
      </w:r>
      <w:r w:rsidR="006611F6">
        <w:rPr>
          <w:rStyle w:val="ECCParagraph"/>
        </w:rPr>
        <w:t xml:space="preserve">either </w:t>
      </w:r>
      <w:r w:rsidR="009F6AF0">
        <w:rPr>
          <w:rStyle w:val="ECCParagraph"/>
        </w:rPr>
        <w:t xml:space="preserve">on the </w:t>
      </w:r>
      <w:r w:rsidR="009A3D63">
        <w:rPr>
          <w:rStyle w:val="ECCParagraph"/>
        </w:rPr>
        <w:t>roof</w:t>
      </w:r>
      <w:r w:rsidR="009F6AF0">
        <w:rPr>
          <w:rStyle w:val="ECCParagraph"/>
        </w:rPr>
        <w:t xml:space="preserve"> of a building or a pole located behind the </w:t>
      </w:r>
      <w:r w:rsidR="006611F6">
        <w:rPr>
          <w:rStyle w:val="ECCParagraph"/>
        </w:rPr>
        <w:t xml:space="preserve">building surveyed by HD-GBSAR. </w:t>
      </w:r>
      <w:r>
        <w:rPr>
          <w:rStyle w:val="ECCParagraph"/>
        </w:rPr>
        <w:t>The</w:t>
      </w:r>
      <w:r w:rsidR="006611F6">
        <w:rPr>
          <w:rStyle w:val="ECCParagraph"/>
        </w:rPr>
        <w:t xml:space="preserve"> examined</w:t>
      </w:r>
      <w:r>
        <w:rPr>
          <w:rStyle w:val="ECCParagraph"/>
        </w:rPr>
        <w:t xml:space="preserve"> scenario</w:t>
      </w:r>
      <w:r w:rsidRPr="00F070D9">
        <w:rPr>
          <w:rStyle w:val="ECCParagraph"/>
        </w:rPr>
        <w:t xml:space="preserve"> is based on the</w:t>
      </w:r>
      <w:r>
        <w:rPr>
          <w:rStyle w:val="ECCParagraph"/>
        </w:rPr>
        <w:t xml:space="preserve"> following assumptions:</w:t>
      </w:r>
    </w:p>
    <w:p w14:paraId="59FF12A3" w14:textId="77777777" w:rsidR="007C0FB1" w:rsidRDefault="007C0FB1" w:rsidP="007C0FB1">
      <w:pPr>
        <w:pStyle w:val="ECCBulletsLv1"/>
        <w:rPr>
          <w:rStyle w:val="ECCParagraph"/>
        </w:rPr>
      </w:pPr>
      <w:r>
        <w:rPr>
          <w:rStyle w:val="ECCParagraph"/>
        </w:rPr>
        <w:t>HD-GBSAR position and orientation respect to the surveyed building (H1=20</w:t>
      </w:r>
      <w:r w:rsidR="00914D22">
        <w:rPr>
          <w:rStyle w:val="ECCParagraph"/>
        </w:rPr>
        <w:t xml:space="preserve"> </w:t>
      </w:r>
      <w:r>
        <w:rPr>
          <w:rStyle w:val="ECCParagraph"/>
        </w:rPr>
        <w:t>m and D1=20</w:t>
      </w:r>
      <w:r w:rsidR="00914D22">
        <w:rPr>
          <w:rStyle w:val="ECCParagraph"/>
        </w:rPr>
        <w:t xml:space="preserve"> </w:t>
      </w:r>
      <w:r>
        <w:rPr>
          <w:rStyle w:val="ECCParagraph"/>
        </w:rPr>
        <w:t>m) as for the interference scenario A</w:t>
      </w:r>
      <w:r w:rsidR="00994E39">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=26.5 deg)</m:t>
        </m:r>
      </m:oMath>
      <w:r w:rsidR="00097A4D">
        <w:rPr>
          <w:rStyle w:val="ECCParagraph"/>
        </w:rPr>
        <w:t>;</w:t>
      </w:r>
    </w:p>
    <w:p w14:paraId="297AEC8E" w14:textId="77777777" w:rsidR="00994E39" w:rsidRDefault="007C0FB1" w:rsidP="00C8171B">
      <w:pPr>
        <w:pStyle w:val="ECCBulletsLv1"/>
        <w:rPr>
          <w:rStyle w:val="ECCParagraph"/>
        </w:rPr>
      </w:pPr>
      <w:r>
        <w:rPr>
          <w:rStyle w:val="ECCParagraph"/>
        </w:rPr>
        <w:t xml:space="preserve">FS victim receiver located on the rooftop of a building </w:t>
      </w:r>
      <w:r w:rsidR="00994E39">
        <w:rPr>
          <w:rStyle w:val="ECCParagraph"/>
        </w:rPr>
        <w:t xml:space="preserve">having a </w:t>
      </w:r>
      <w:r>
        <w:rPr>
          <w:rStyle w:val="ECCParagraph"/>
        </w:rPr>
        <w:t>height H</w:t>
      </w:r>
      <w:r w:rsidR="00097A4D">
        <w:rPr>
          <w:rStyle w:val="ECCParagraph"/>
        </w:rPr>
        <w:t>;</w:t>
      </w:r>
    </w:p>
    <w:p w14:paraId="6BD1C84B" w14:textId="77777777" w:rsidR="000E31F0" w:rsidRDefault="000E31F0" w:rsidP="00C8171B">
      <w:pPr>
        <w:pStyle w:val="ECCBulletsLv1"/>
        <w:rPr>
          <w:rStyle w:val="ECCParagraph"/>
        </w:rPr>
      </w:pPr>
      <w:r>
        <w:rPr>
          <w:rStyle w:val="ECCParagraph"/>
        </w:rPr>
        <w:t>Coherently with the</w:t>
      </w:r>
      <w:r w:rsidRPr="005829EF">
        <w:rPr>
          <w:rStyle w:val="ECCParagraph"/>
        </w:rPr>
        <w:t xml:space="preserve"> above </w:t>
      </w:r>
      <w:r>
        <w:rPr>
          <w:rStyle w:val="ECCParagraph"/>
        </w:rPr>
        <w:t>consideration</w:t>
      </w:r>
      <w:r w:rsidRPr="005829EF">
        <w:rPr>
          <w:rStyle w:val="ECCParagraph"/>
        </w:rPr>
        <w:t>, the FS terminal antenna tilt is considered 0 degrees, corresponding to geometry of short distance link between terminals mounted at approximately similar height</w:t>
      </w:r>
      <w:r>
        <w:rPr>
          <w:rStyle w:val="ECCParagraph"/>
        </w:rPr>
        <w:t xml:space="preserve"> not shadowed by the HD-GBSAR monitored building</w:t>
      </w:r>
      <w:r w:rsidR="00097A4D">
        <w:rPr>
          <w:rStyle w:val="ECCParagraph"/>
        </w:rPr>
        <w:t>;</w:t>
      </w:r>
    </w:p>
    <w:p w14:paraId="69FDD4BD" w14:textId="77777777" w:rsidR="00553B64" w:rsidRDefault="00994E39" w:rsidP="00AC4BBA">
      <w:pPr>
        <w:pStyle w:val="ECCBulletsLv1"/>
      </w:pPr>
      <w:r>
        <w:rPr>
          <w:rStyle w:val="ECCParagraph"/>
        </w:rPr>
        <w:t>A variable d</w:t>
      </w:r>
      <w:r w:rsidR="00CD1EB7">
        <w:rPr>
          <w:rStyle w:val="ECCParagraph"/>
        </w:rPr>
        <w:t>istance D between the HD-GBSAR and the building where the FS receiver is installed</w:t>
      </w:r>
      <w:r w:rsidR="00097A4D">
        <w:rPr>
          <w:rStyle w:val="ECCParagraph"/>
        </w:rPr>
        <w:t>.</w:t>
      </w:r>
    </w:p>
    <w:p w14:paraId="49D73B4A" w14:textId="77777777" w:rsidR="00553B64" w:rsidRDefault="00A96B20" w:rsidP="00AC4BBA">
      <w:pPr>
        <w:pStyle w:val="ECCFiguregraphcentered"/>
      </w:pPr>
      <w:r>
        <w:rPr>
          <w:lang w:val="fr-FR" w:eastAsia="fr-FR"/>
        </w:rPr>
        <w:drawing>
          <wp:inline distT="0" distB="0" distL="0" distR="0" wp14:anchorId="73C65B7D" wp14:editId="1BB0BB54">
            <wp:extent cx="5984111" cy="484788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5254" cy="4856908"/>
                    </a:xfrm>
                    <a:prstGeom prst="rect">
                      <a:avLst/>
                    </a:prstGeom>
                    <a:noFill/>
                  </pic:spPr>
                </pic:pic>
              </a:graphicData>
            </a:graphic>
          </wp:inline>
        </w:drawing>
      </w:r>
    </w:p>
    <w:p w14:paraId="610A5D8C" w14:textId="77777777" w:rsidR="007928F0" w:rsidRPr="00C838F0" w:rsidRDefault="007928F0" w:rsidP="007928F0">
      <w:pPr>
        <w:pStyle w:val="Caption"/>
        <w:rPr>
          <w:lang w:val="en-GB"/>
        </w:rPr>
      </w:pPr>
      <w:bookmarkStart w:id="314" w:name="_Ref18423629"/>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20</w:t>
      </w:r>
      <w:r w:rsidR="005D64CF">
        <w:rPr>
          <w:noProof/>
        </w:rPr>
        <w:fldChar w:fldCharType="end"/>
      </w:r>
      <w:bookmarkEnd w:id="314"/>
      <w:r w:rsidRPr="00C838F0">
        <w:rPr>
          <w:lang w:val="en-GB"/>
        </w:rPr>
        <w:t>: HD-GBSAR to FS interference scenario</w:t>
      </w:r>
      <w:r w:rsidR="00EA3FB8" w:rsidRPr="00C838F0">
        <w:rPr>
          <w:lang w:val="en-GB"/>
        </w:rPr>
        <w:t xml:space="preserve"> C</w:t>
      </w:r>
    </w:p>
    <w:p w14:paraId="65B3B1A1" w14:textId="77777777" w:rsidR="00553B64" w:rsidRPr="00C838F0" w:rsidRDefault="000E31F0">
      <w:r>
        <w:t xml:space="preserve">A first MCL analysis has been conducted assuming </w:t>
      </w:r>
      <w:r w:rsidR="00C8171B">
        <w:t xml:space="preserve">FS terminal building height </w:t>
      </w:r>
      <m:oMath>
        <m:r>
          <w:rPr>
            <w:rStyle w:val="ECCParagraph"/>
            <w:rFonts w:ascii="Cambria Math" w:hAnsi="Cambria Math"/>
          </w:rPr>
          <m:t>H</m:t>
        </m:r>
      </m:oMath>
      <w:r w:rsidR="00756C0A">
        <w:t xml:space="preserve"> </w:t>
      </w:r>
      <w:r w:rsidR="00C8171B">
        <w:t xml:space="preserve">equal to </w:t>
      </w:r>
      <m:oMath>
        <m:r>
          <w:rPr>
            <w:rStyle w:val="ECCParagraph"/>
            <w:rFonts w:ascii="Cambria Math" w:hAnsi="Cambria Math"/>
          </w:rPr>
          <m:t>H1</m:t>
        </m:r>
      </m:oMath>
      <w:r w:rsidR="00C8171B">
        <w:t xml:space="preserve"> and </w:t>
      </w:r>
      <m:oMath>
        <m:r>
          <w:rPr>
            <w:rFonts w:ascii="Cambria Math" w:hAnsi="Cambria Math"/>
          </w:rPr>
          <m:t>2⋅</m:t>
        </m:r>
        <m:r>
          <w:rPr>
            <w:rStyle w:val="ECCParagraph"/>
            <w:rFonts w:ascii="Cambria Math" w:hAnsi="Cambria Math"/>
          </w:rPr>
          <m:t>H1</m:t>
        </m:r>
      </m:oMath>
      <w:r w:rsidR="00C8171B">
        <w:rPr>
          <w:rStyle w:val="ECCParagraph"/>
        </w:rPr>
        <w:t xml:space="preserve">, where </w:t>
      </w:r>
      <m:oMath>
        <m:r>
          <w:rPr>
            <w:rStyle w:val="ECCParagraph"/>
            <w:rFonts w:ascii="Cambria Math" w:hAnsi="Cambria Math"/>
          </w:rPr>
          <m:t>H1=20 m</m:t>
        </m:r>
      </m:oMath>
      <w:r w:rsidR="00C8171B">
        <w:rPr>
          <w:rStyle w:val="ECCParagraph"/>
        </w:rPr>
        <w:t xml:space="preserve"> is the height of the HD-GBSAR monitored building</w:t>
      </w:r>
      <w:r w:rsidR="00ED34A9">
        <w:rPr>
          <w:rStyle w:val="ECCParagraph"/>
        </w:rPr>
        <w:t xml:space="preserve">. </w:t>
      </w:r>
      <w:r w:rsidR="00C8171B">
        <w:rPr>
          <w:rStyle w:val="ECCParagraph"/>
        </w:rPr>
        <w:t xml:space="preserve">The chart showed in </w:t>
      </w:r>
      <w:r w:rsidR="00C8171B">
        <w:rPr>
          <w:rStyle w:val="ECCParagraph"/>
        </w:rPr>
        <w:fldChar w:fldCharType="begin"/>
      </w:r>
      <w:r w:rsidR="00C8171B">
        <w:rPr>
          <w:rStyle w:val="ECCParagraph"/>
        </w:rPr>
        <w:instrText xml:space="preserve"> REF _Ref18428846 \h </w:instrText>
      </w:r>
      <w:r w:rsidR="00C8171B">
        <w:rPr>
          <w:rStyle w:val="ECCParagraph"/>
        </w:rPr>
      </w:r>
      <w:r w:rsidR="00C8171B">
        <w:rPr>
          <w:rStyle w:val="ECCParagraph"/>
        </w:rPr>
        <w:fldChar w:fldCharType="separate"/>
      </w:r>
      <w:r w:rsidR="0068374C" w:rsidRPr="00C838F0">
        <w:t xml:space="preserve">Figure </w:t>
      </w:r>
      <w:r w:rsidR="0068374C">
        <w:rPr>
          <w:noProof/>
        </w:rPr>
        <w:t>21</w:t>
      </w:r>
      <w:r w:rsidR="00C8171B">
        <w:rPr>
          <w:rStyle w:val="ECCParagraph"/>
        </w:rPr>
        <w:fldChar w:fldCharType="end"/>
      </w:r>
      <w:r w:rsidR="00C8171B">
        <w:rPr>
          <w:rStyle w:val="ECCParagraph"/>
        </w:rPr>
        <w:t xml:space="preserve"> represent the obtained minimum separation distance</w:t>
      </w:r>
      <w:r w:rsidR="00756C0A">
        <w:rPr>
          <w:rStyle w:val="ECCParagraph"/>
        </w:rPr>
        <w:t xml:space="preserve"> between HD-GBSAR and FS receiver</w:t>
      </w:r>
      <w:r w:rsidR="00C8171B">
        <w:rPr>
          <w:rStyle w:val="ECCParagraph"/>
        </w:rPr>
        <w:t xml:space="preserve"> </w:t>
      </w:r>
      <w:r w:rsidR="00756C0A">
        <w:rPr>
          <w:rStyle w:val="ECCParagraph"/>
        </w:rPr>
        <w:t>required</w:t>
      </w:r>
      <w:r w:rsidR="00C8171B">
        <w:rPr>
          <w:rStyle w:val="ECCParagraph"/>
        </w:rPr>
        <w:t xml:space="preserve"> to assure no interference for </w:t>
      </w:r>
      <w:r w:rsidR="00756C0A">
        <w:rPr>
          <w:rStyle w:val="ECCParagraph"/>
        </w:rPr>
        <w:t>value of distance D ranging between 50</w:t>
      </w:r>
      <w:r w:rsidR="00C877C8">
        <w:rPr>
          <w:rStyle w:val="ECCParagraph"/>
        </w:rPr>
        <w:t xml:space="preserve"> </w:t>
      </w:r>
      <w:r w:rsidR="00756C0A">
        <w:rPr>
          <w:rStyle w:val="ECCParagraph"/>
        </w:rPr>
        <w:t>m and 1</w:t>
      </w:r>
      <w:r w:rsidR="00C877C8">
        <w:rPr>
          <w:rStyle w:val="ECCParagraph"/>
        </w:rPr>
        <w:t xml:space="preserve"> </w:t>
      </w:r>
      <w:r w:rsidR="00756C0A">
        <w:rPr>
          <w:rStyle w:val="ECCParagraph"/>
        </w:rPr>
        <w:t>km. It appears clear that the required separation distance is always of the order of several km (up to 90</w:t>
      </w:r>
      <w:r w:rsidR="00C877C8">
        <w:rPr>
          <w:rStyle w:val="ECCParagraph"/>
        </w:rPr>
        <w:t xml:space="preserve"> </w:t>
      </w:r>
      <w:r w:rsidR="00756C0A">
        <w:rPr>
          <w:rStyle w:val="ECCParagraph"/>
        </w:rPr>
        <w:t>km)</w:t>
      </w:r>
      <w:r w:rsidR="00ED34A9">
        <w:rPr>
          <w:rStyle w:val="ECCParagraph"/>
        </w:rPr>
        <w:t xml:space="preserve">, indicating the presence of </w:t>
      </w:r>
      <w:r w:rsidR="00756C0A">
        <w:rPr>
          <w:rStyle w:val="ECCParagraph"/>
        </w:rPr>
        <w:t xml:space="preserve">significant interference of HD-GBSAR towards FS receiver, whatever is the </w:t>
      </w:r>
      <w:r w:rsidR="00ED34A9">
        <w:rPr>
          <w:rStyle w:val="ECCParagraph"/>
        </w:rPr>
        <w:t xml:space="preserve">distance D and the </w:t>
      </w:r>
      <w:r w:rsidR="00756C0A">
        <w:rPr>
          <w:rStyle w:val="ECCParagraph"/>
        </w:rPr>
        <w:t>height of the building where the victim receiver is installed.</w:t>
      </w:r>
    </w:p>
    <w:p w14:paraId="39B24B4D" w14:textId="77777777" w:rsidR="00553B64" w:rsidRDefault="006E554A" w:rsidP="00AC4BBA">
      <w:pPr>
        <w:pStyle w:val="ECCFiguregraphcentered"/>
      </w:pPr>
      <w:r>
        <w:rPr>
          <w:lang w:val="fr-FR" w:eastAsia="fr-FR"/>
        </w:rPr>
        <w:drawing>
          <wp:inline distT="0" distB="0" distL="0" distR="0" wp14:anchorId="660F552A" wp14:editId="75430951">
            <wp:extent cx="6120000" cy="400115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4001153"/>
                    </a:xfrm>
                    <a:prstGeom prst="rect">
                      <a:avLst/>
                    </a:prstGeom>
                    <a:noFill/>
                  </pic:spPr>
                </pic:pic>
              </a:graphicData>
            </a:graphic>
          </wp:inline>
        </w:drawing>
      </w:r>
    </w:p>
    <w:p w14:paraId="07FF8C56" w14:textId="77777777" w:rsidR="00A659BD" w:rsidRPr="00C838F0" w:rsidRDefault="00A659BD" w:rsidP="00A659BD">
      <w:pPr>
        <w:pStyle w:val="Caption"/>
        <w:rPr>
          <w:lang w:val="en-GB"/>
        </w:rPr>
      </w:pPr>
      <w:bookmarkStart w:id="315" w:name="_Ref18428846"/>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68374C">
        <w:rPr>
          <w:noProof/>
          <w:lang w:val="en-GB"/>
        </w:rPr>
        <w:t>21</w:t>
      </w:r>
      <w:r w:rsidR="005D64CF">
        <w:rPr>
          <w:noProof/>
        </w:rPr>
        <w:fldChar w:fldCharType="end"/>
      </w:r>
      <w:bookmarkEnd w:id="315"/>
      <w:r w:rsidRPr="00C838F0">
        <w:rPr>
          <w:lang w:val="en-GB"/>
        </w:rPr>
        <w:t>:</w:t>
      </w:r>
      <w:r w:rsidR="008D1AF5" w:rsidRPr="00C838F0">
        <w:rPr>
          <w:lang w:val="en-GB"/>
        </w:rPr>
        <w:t xml:space="preserve"> Minimum separation distance in case of perfect horizontal alignment (case C)</w:t>
      </w:r>
    </w:p>
    <w:p w14:paraId="71B77E08" w14:textId="77777777" w:rsidR="0003621F" w:rsidRPr="0003621F" w:rsidRDefault="0003621F" w:rsidP="0003621F">
      <w:pPr>
        <w:pStyle w:val="Heading4"/>
        <w:rPr>
          <w:rStyle w:val="ECCParagraph"/>
          <w:rFonts w:eastAsia="Calibri"/>
        </w:rPr>
      </w:pPr>
      <w:bookmarkStart w:id="316" w:name="_Toc31205889"/>
      <w:r w:rsidRPr="0003621F">
        <w:rPr>
          <w:rStyle w:val="ECCParagraph"/>
          <w:rFonts w:eastAsia="Calibri"/>
        </w:rPr>
        <w:t>Conclusion</w:t>
      </w:r>
      <w:bookmarkEnd w:id="313"/>
      <w:r w:rsidR="00023A9A">
        <w:rPr>
          <w:rStyle w:val="ECCParagraph"/>
          <w:rFonts w:eastAsia="Calibri"/>
        </w:rPr>
        <w:t xml:space="preserve"> </w:t>
      </w:r>
      <w:r w:rsidR="009244B8">
        <w:rPr>
          <w:rStyle w:val="ECCParagraph"/>
          <w:rFonts w:eastAsia="Calibri"/>
        </w:rPr>
        <w:t>o</w:t>
      </w:r>
      <w:r w:rsidR="00023A9A">
        <w:rPr>
          <w:rStyle w:val="ECCParagraph"/>
          <w:rFonts w:eastAsia="Calibri"/>
        </w:rPr>
        <w:t>n</w:t>
      </w:r>
      <w:r w:rsidR="009244B8">
        <w:rPr>
          <w:rStyle w:val="ECCParagraph"/>
          <w:rFonts w:eastAsia="Calibri"/>
        </w:rPr>
        <w:t xml:space="preserve"> </w:t>
      </w:r>
      <w:r w:rsidR="00023A9A">
        <w:rPr>
          <w:rStyle w:val="ECCParagraph"/>
          <w:rFonts w:eastAsia="Calibri"/>
        </w:rPr>
        <w:t>coexistence with the</w:t>
      </w:r>
      <w:r w:rsidR="009244B8">
        <w:rPr>
          <w:rStyle w:val="ECCParagraph"/>
          <w:rFonts w:eastAsia="Calibri"/>
        </w:rPr>
        <w:t xml:space="preserve"> Fixed Service</w:t>
      </w:r>
      <w:bookmarkEnd w:id="316"/>
    </w:p>
    <w:p w14:paraId="276ADAFD" w14:textId="77777777" w:rsidR="00CD4E50" w:rsidRDefault="002444CE" w:rsidP="002444CE">
      <w:r w:rsidRPr="002444CE">
        <w:t>In summary,</w:t>
      </w:r>
      <w:r>
        <w:t xml:space="preserve"> based on </w:t>
      </w:r>
      <w:r w:rsidRPr="002444CE">
        <w:t xml:space="preserve">the </w:t>
      </w:r>
      <w:r>
        <w:t xml:space="preserve">coexistence </w:t>
      </w:r>
      <w:r w:rsidRPr="002444CE">
        <w:t xml:space="preserve">analysis </w:t>
      </w:r>
      <w:r>
        <w:t>performed</w:t>
      </w:r>
      <w:r w:rsidRPr="002444CE">
        <w:t xml:space="preserve"> on the three identified worst-case interference scenarios, it may be concluded </w:t>
      </w:r>
      <w:r w:rsidR="00CD4E50">
        <w:t>that for</w:t>
      </w:r>
      <w:r w:rsidRPr="002444CE">
        <w:t xml:space="preserve"> all the three scenarios HD-GBSAR </w:t>
      </w:r>
      <w:r w:rsidR="00CD4E50">
        <w:t>could</w:t>
      </w:r>
      <w:r w:rsidRPr="002444CE">
        <w:t xml:space="preserve"> cause harmful interference towards FS terminal operating in the 71-76 GHz</w:t>
      </w:r>
      <w:r w:rsidR="00CD4E50">
        <w:t xml:space="preserve">. </w:t>
      </w:r>
      <w:r w:rsidR="003E73CD">
        <w:t>In particular, for</w:t>
      </w:r>
      <w:r w:rsidR="00CD4E50">
        <w:t xml:space="preserve"> the three interference scenarios it has been evaluated the following maximum required separation distance</w:t>
      </w:r>
      <w:r w:rsidR="00040060">
        <w:t>, indicating the case C as the most critical</w:t>
      </w:r>
      <w:r w:rsidR="00CD4E50">
        <w:t>:</w:t>
      </w:r>
    </w:p>
    <w:p w14:paraId="495FECE8" w14:textId="77777777" w:rsidR="00CD4E50" w:rsidRPr="00CD4E50" w:rsidRDefault="00CD4E50" w:rsidP="00CD4E50">
      <w:pPr>
        <w:pStyle w:val="ECCBulletsLv1"/>
      </w:pPr>
      <w:r w:rsidRPr="00CD4E50">
        <w:t xml:space="preserve">Case A: </w:t>
      </w:r>
      <w:r w:rsidR="00040060">
        <w:t>2 km</w:t>
      </w:r>
      <w:r w:rsidR="00B41283">
        <w:t>;</w:t>
      </w:r>
    </w:p>
    <w:p w14:paraId="001067B0" w14:textId="77777777" w:rsidR="00CD4E50" w:rsidRPr="00CD4E50" w:rsidRDefault="00CD4E50" w:rsidP="00CD4E50">
      <w:pPr>
        <w:pStyle w:val="ECCBulletsLv1"/>
      </w:pPr>
      <w:r w:rsidRPr="00CD4E50">
        <w:t xml:space="preserve">Case B: </w:t>
      </w:r>
      <w:r w:rsidR="00417252">
        <w:t>68</w:t>
      </w:r>
      <w:r w:rsidR="00040060">
        <w:t>.</w:t>
      </w:r>
      <w:r w:rsidR="00417252">
        <w:t xml:space="preserve">3 </w:t>
      </w:r>
      <w:r w:rsidR="00040060">
        <w:t>km</w:t>
      </w:r>
      <w:r w:rsidR="00B41283">
        <w:t>;</w:t>
      </w:r>
    </w:p>
    <w:p w14:paraId="10667187" w14:textId="77777777" w:rsidR="00040060" w:rsidRPr="00CD4E50" w:rsidRDefault="00CD4E50">
      <w:pPr>
        <w:pStyle w:val="ECCBulletsLv1"/>
      </w:pPr>
      <w:r w:rsidRPr="00CD4E50">
        <w:t xml:space="preserve">Case C: </w:t>
      </w:r>
      <w:r w:rsidR="00040060">
        <w:t>90 km</w:t>
      </w:r>
      <w:r w:rsidR="00B41283">
        <w:t>.</w:t>
      </w:r>
    </w:p>
    <w:p w14:paraId="451E106D" w14:textId="77777777" w:rsidR="00390A32" w:rsidRPr="00390A32" w:rsidRDefault="00CD4E50" w:rsidP="00390A32">
      <w:pPr>
        <w:rPr>
          <w:rStyle w:val="ECCParagraph"/>
        </w:rPr>
      </w:pPr>
      <w:r w:rsidRPr="00390A32">
        <w:rPr>
          <w:rStyle w:val="ECCParagraph"/>
        </w:rPr>
        <w:t xml:space="preserve">For sake of </w:t>
      </w:r>
      <w:r w:rsidRPr="00390A32">
        <w:t>completeness</w:t>
      </w:r>
      <w:r w:rsidRPr="00390A32">
        <w:rPr>
          <w:rStyle w:val="ECCParagraph"/>
        </w:rPr>
        <w:t xml:space="preserve">, a further analysis has been conducted (see </w:t>
      </w:r>
      <w:r w:rsidR="00812AD8" w:rsidRPr="00390A32">
        <w:rPr>
          <w:rStyle w:val="ECCParagraph"/>
        </w:rPr>
        <w:fldChar w:fldCharType="begin"/>
      </w:r>
      <w:r w:rsidR="00812AD8" w:rsidRPr="00390A32">
        <w:rPr>
          <w:rStyle w:val="ECCParagraph"/>
        </w:rPr>
        <w:instrText xml:space="preserve"> REF _Ref26515619 \r \h </w:instrText>
      </w:r>
      <w:r w:rsidR="00390A32">
        <w:rPr>
          <w:rStyle w:val="ECCParagraph"/>
        </w:rPr>
        <w:instrText xml:space="preserve"> \* MERGEFORMAT </w:instrText>
      </w:r>
      <w:r w:rsidR="00812AD8" w:rsidRPr="00390A32">
        <w:rPr>
          <w:rStyle w:val="ECCParagraph"/>
        </w:rPr>
      </w:r>
      <w:r w:rsidR="00812AD8" w:rsidRPr="00390A32">
        <w:rPr>
          <w:rStyle w:val="ECCParagraph"/>
        </w:rPr>
        <w:fldChar w:fldCharType="separate"/>
      </w:r>
      <w:r w:rsidR="0068374C">
        <w:rPr>
          <w:rStyle w:val="ECCParagraph"/>
        </w:rPr>
        <w:t>ANNEX 7</w:t>
      </w:r>
      <w:r w:rsidR="00812AD8" w:rsidRPr="00390A32">
        <w:rPr>
          <w:rStyle w:val="ECCParagraph"/>
        </w:rPr>
        <w:fldChar w:fldCharType="end"/>
      </w:r>
      <w:r w:rsidRPr="00390A32">
        <w:rPr>
          <w:rStyle w:val="ECCParagraph"/>
        </w:rPr>
        <w:t>) assuming the same worst-case interference scenario geometry and a misalignment in the horizontal plane between HD-GBSAR an FS receiver antenna boresight. The additional analysis indicates</w:t>
      </w:r>
      <w:r w:rsidR="002875AC" w:rsidRPr="00390A32">
        <w:rPr>
          <w:rStyle w:val="ECCParagraph"/>
        </w:rPr>
        <w:t xml:space="preserve"> that a misalignment of a few degrees provides a drastic reduction of the required minimum separation distance for all the three cases. In details:</w:t>
      </w:r>
      <w:r w:rsidR="002875AC" w:rsidRPr="00390A32" w:rsidDel="00ED5338">
        <w:rPr>
          <w:rStyle w:val="ECCParagraph"/>
        </w:rPr>
        <w:t xml:space="preserve"> </w:t>
      </w:r>
    </w:p>
    <w:p w14:paraId="2D68F890" w14:textId="77777777" w:rsidR="00CD4E50" w:rsidRPr="00CD4E50" w:rsidRDefault="00CD4E50" w:rsidP="00AC4BBA">
      <w:pPr>
        <w:pStyle w:val="ECCBulletsLv1"/>
      </w:pPr>
      <w:r w:rsidRPr="00CD4E50">
        <w:t xml:space="preserve">Case A: </w:t>
      </w:r>
      <w:r w:rsidR="00FF2635">
        <w:t>for value of</w:t>
      </w:r>
      <w:r w:rsidR="002875AC">
        <w:t xml:space="preserve">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&gt;3°</m:t>
        </m:r>
      </m:oMath>
      <w:r w:rsidR="002875AC">
        <w:t xml:space="preserve"> the minimum separation distance is reduced to 300m</w:t>
      </w:r>
    </w:p>
    <w:p w14:paraId="2F148135" w14:textId="77777777" w:rsidR="00CD4E50" w:rsidRPr="00CD4E50" w:rsidRDefault="00CD4E50" w:rsidP="00AC4BBA">
      <w:pPr>
        <w:pStyle w:val="ECCBulletsLv1"/>
      </w:pPr>
      <w:r w:rsidRPr="00CD4E50">
        <w:t xml:space="preserve">Case B: </w:t>
      </w:r>
      <w:r w:rsidR="002875AC">
        <w:t xml:space="preserve">for value of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&gt;9°</m:t>
        </m:r>
      </m:oMath>
      <w:r w:rsidR="002875AC">
        <w:t>, HD-GBSAR wouldn't cause harmful interference at any distance from the FS victim receiver</w:t>
      </w:r>
      <w:r w:rsidR="00914D22">
        <w:t>;</w:t>
      </w:r>
    </w:p>
    <w:p w14:paraId="40ADA060" w14:textId="77777777" w:rsidR="00CD4E50" w:rsidRPr="00CD4E50" w:rsidRDefault="00CD4E50" w:rsidP="00AC4BBA">
      <w:pPr>
        <w:pStyle w:val="ECCBulletsLv1"/>
      </w:pPr>
      <w:r w:rsidRPr="00CD4E50">
        <w:t xml:space="preserve">Case C: </w:t>
      </w:r>
      <w:r w:rsidR="00FF2635">
        <w:t>for value of</w:t>
      </w:r>
      <w:r w:rsidR="002875AC">
        <w:t xml:space="preserve">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&gt;18°</m:t>
        </m:r>
      </m:oMath>
      <w:r w:rsidR="002875AC">
        <w:t xml:space="preserve">, HD-GBSAR would cause interference only if </w:t>
      </w:r>
      <w:r w:rsidR="00FF2635">
        <w:t>located at a distance closer than 250 m from a FS victim receiver installed on top of a building of 20m. Such distance becomes 300 m if the FS receiver building height is 40</w:t>
      </w:r>
      <w:r w:rsidR="007C18D8">
        <w:t xml:space="preserve"> </w:t>
      </w:r>
      <w:r w:rsidR="00FF2635">
        <w:t>m.</w:t>
      </w:r>
    </w:p>
    <w:p w14:paraId="5FEE5FB6" w14:textId="77777777" w:rsidR="00CD4E50" w:rsidRDefault="00CD4E50" w:rsidP="00CD4E50">
      <w:pPr>
        <w:rPr>
          <w:rStyle w:val="ECCParagraph"/>
        </w:rPr>
      </w:pPr>
      <w:r w:rsidRPr="00CD4E50">
        <w:t xml:space="preserve">A more accurate analysis and estimation of the probability of interference between HD-GBSAR and FS receiver would require the combination of the above </w:t>
      </w:r>
      <w:r w:rsidR="002875AC">
        <w:t>conditions</w:t>
      </w:r>
      <w:r w:rsidRPr="00CD4E50">
        <w:t xml:space="preserve"> with the likelihood of occurrence of the three analysed interference scenarios, derived by the expected density deployment of HD-GBSAR and FS receiver in urban area. Th</w:t>
      </w:r>
      <w:r w:rsidR="007D2F92">
        <w:t>is</w:t>
      </w:r>
      <w:r w:rsidRPr="00CD4E50">
        <w:t xml:space="preserve"> </w:t>
      </w:r>
      <w:r w:rsidR="007D2F92">
        <w:t>R</w:t>
      </w:r>
      <w:r w:rsidRPr="00CD4E50">
        <w:t xml:space="preserve">eport does not provide such statistical evaluation; </w:t>
      </w:r>
      <w:r w:rsidR="00040060" w:rsidRPr="00CD4E50">
        <w:t>therefore,</w:t>
      </w:r>
      <w:r w:rsidRPr="00CD4E50">
        <w:t xml:space="preserve"> it has to be considered as valid the worst-case analysis conclusion.</w:t>
      </w:r>
    </w:p>
    <w:p w14:paraId="56DAA4FA" w14:textId="77777777" w:rsidR="000B71D8" w:rsidRPr="000B71D8" w:rsidRDefault="000B71D8" w:rsidP="00F76673">
      <w:pPr>
        <w:pStyle w:val="Heading3"/>
      </w:pPr>
      <w:bookmarkStart w:id="317" w:name="_Toc19615365"/>
      <w:bookmarkStart w:id="318" w:name="_Toc19615366"/>
      <w:bookmarkStart w:id="319" w:name="_Toc19615367"/>
      <w:bookmarkStart w:id="320" w:name="_Toc19615368"/>
      <w:bookmarkStart w:id="321" w:name="_Toc19615369"/>
      <w:bookmarkStart w:id="322" w:name="_Toc19615370"/>
      <w:bookmarkStart w:id="323" w:name="_Toc19615371"/>
      <w:bookmarkStart w:id="324" w:name="_Toc19615372"/>
      <w:bookmarkStart w:id="325" w:name="_Toc19615373"/>
      <w:bookmarkStart w:id="326" w:name="_Toc19615374"/>
      <w:bookmarkStart w:id="327" w:name="_Toc19615375"/>
      <w:bookmarkStart w:id="328" w:name="_Toc19615376"/>
      <w:bookmarkStart w:id="329" w:name="_Toc15715948"/>
      <w:bookmarkStart w:id="330" w:name="_Toc15717598"/>
      <w:bookmarkStart w:id="331" w:name="_Toc18587075"/>
      <w:bookmarkStart w:id="332" w:name="_Toc19615377"/>
      <w:bookmarkStart w:id="333" w:name="_Toc529103199"/>
      <w:bookmarkStart w:id="334" w:name="_Ref9010540"/>
      <w:bookmarkStart w:id="335" w:name="_Ref25588132"/>
      <w:bookmarkStart w:id="336" w:name="_Toc3120589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0B71D8">
        <w:t>Sharing with Space Research Service</w:t>
      </w:r>
      <w:bookmarkEnd w:id="333"/>
      <w:bookmarkEnd w:id="334"/>
      <w:bookmarkEnd w:id="335"/>
      <w:bookmarkEnd w:id="336"/>
    </w:p>
    <w:p w14:paraId="1CF7FF30" w14:textId="77777777" w:rsidR="00F11270" w:rsidRDefault="000B71D8" w:rsidP="007A177C">
      <w:pPr>
        <w:rPr>
          <w:rStyle w:val="ECCParagraph"/>
        </w:rPr>
      </w:pPr>
      <w:r w:rsidRPr="00F76673">
        <w:rPr>
          <w:rStyle w:val="ECCParagraph"/>
        </w:rPr>
        <w:t xml:space="preserve">As elaborated in section </w:t>
      </w:r>
      <w:r w:rsidR="00AB5C59" w:rsidRPr="00F76673">
        <w:rPr>
          <w:rStyle w:val="ECCParagraph"/>
        </w:rPr>
        <w:fldChar w:fldCharType="begin"/>
      </w:r>
      <w:r w:rsidR="00AB5C59" w:rsidRPr="00F76673">
        <w:rPr>
          <w:rStyle w:val="ECCParagraph"/>
        </w:rPr>
        <w:instrText xml:space="preserve"> REF _Ref8749467 \r \h </w:instrText>
      </w:r>
      <w:r w:rsidR="00F11270">
        <w:rPr>
          <w:rStyle w:val="ECCParagraph"/>
        </w:rPr>
        <w:instrText xml:space="preserve"> \* MERGEFORMAT </w:instrText>
      </w:r>
      <w:r w:rsidR="00AB5C59" w:rsidRPr="00F76673">
        <w:rPr>
          <w:rStyle w:val="ECCParagraph"/>
        </w:rPr>
      </w:r>
      <w:r w:rsidR="00AB5C59" w:rsidRPr="00F76673">
        <w:rPr>
          <w:rStyle w:val="ECCParagraph"/>
        </w:rPr>
        <w:fldChar w:fldCharType="separate"/>
      </w:r>
      <w:r w:rsidR="0068374C">
        <w:rPr>
          <w:rStyle w:val="ECCParagraph"/>
        </w:rPr>
        <w:t>4.1.2</w:t>
      </w:r>
      <w:r w:rsidR="00AB5C59" w:rsidRPr="00F76673">
        <w:rPr>
          <w:rStyle w:val="ECCParagraph"/>
        </w:rPr>
        <w:fldChar w:fldCharType="end"/>
      </w:r>
      <w:r w:rsidRPr="00F76673">
        <w:rPr>
          <w:rStyle w:val="ECCParagraph"/>
        </w:rPr>
        <w:t xml:space="preserve">, the only available information on any usage of frequencies in 74-75.5 GHz band for science applications is a listing of 74-84 GHz band being possibly used </w:t>
      </w:r>
      <w:r w:rsidR="007A177C">
        <w:rPr>
          <w:rStyle w:val="ECCParagraph"/>
        </w:rPr>
        <w:t xml:space="preserve">in support of VLBI radio astronomy stations for space to earth transmission of telemetry time/phase signals.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007A177C">
        <w:rPr>
          <w:rStyle w:val="ECCParagraph"/>
        </w:rPr>
        <w:t xml:space="preserve"> reports the list of European RA stations with </w:t>
      </w:r>
      <w:r w:rsidR="00F11270" w:rsidRPr="00F76673">
        <w:rPr>
          <w:rStyle w:val="ECCParagraph"/>
        </w:rPr>
        <w:t>operation frequencies including the band 74-75</w:t>
      </w:r>
      <w:r w:rsidR="00E53F6B">
        <w:rPr>
          <w:rStyle w:val="ECCParagraph"/>
        </w:rPr>
        <w:t xml:space="preserve"> </w:t>
      </w:r>
      <w:r w:rsidR="00F11270" w:rsidRPr="00F76673">
        <w:rPr>
          <w:rStyle w:val="ECCParagraph"/>
        </w:rPr>
        <w:t xml:space="preserve">GHz </w:t>
      </w:r>
      <w:r w:rsidR="00FE6B6A">
        <w:rPr>
          <w:rStyle w:val="ECCParagraph"/>
        </w:rPr>
        <w:t>potentially receiving such time-phase reference signals.</w:t>
      </w:r>
    </w:p>
    <w:p w14:paraId="71058B48" w14:textId="77777777" w:rsidR="007A177C" w:rsidRDefault="0011680D" w:rsidP="007A177C">
      <w:pPr>
        <w:rPr>
          <w:rStyle w:val="ECCParagraph"/>
        </w:rPr>
      </w:pPr>
      <w:r>
        <w:rPr>
          <w:rStyle w:val="ECCParagraph"/>
        </w:rPr>
        <w:fldChar w:fldCharType="begin"/>
      </w:r>
      <w:r>
        <w:rPr>
          <w:rStyle w:val="ECCParagraph"/>
        </w:rPr>
        <w:instrText xml:space="preserve"> REF _Ref9085312 \h </w:instrText>
      </w:r>
      <w:r>
        <w:rPr>
          <w:rStyle w:val="ECCParagraph"/>
        </w:rPr>
      </w:r>
      <w:r>
        <w:rPr>
          <w:rStyle w:val="ECCParagraph"/>
        </w:rPr>
        <w:fldChar w:fldCharType="separate"/>
      </w:r>
      <w:r w:rsidR="0068374C" w:rsidRPr="001B7543">
        <w:t xml:space="preserve">Table </w:t>
      </w:r>
      <w:r w:rsidR="0068374C">
        <w:rPr>
          <w:noProof/>
        </w:rPr>
        <w:t>14</w:t>
      </w:r>
      <w:r>
        <w:rPr>
          <w:rStyle w:val="ECCParagraph"/>
        </w:rPr>
        <w:fldChar w:fldCharType="end"/>
      </w:r>
      <w:r>
        <w:rPr>
          <w:rStyle w:val="ECCParagraph"/>
        </w:rPr>
        <w:t xml:space="preserve"> </w:t>
      </w:r>
      <w:r w:rsidR="007A177C">
        <w:rPr>
          <w:rStyle w:val="ECCParagraph"/>
        </w:rPr>
        <w:t>reports the MCL analysis between HD-GBSAR and telemetry received based on the following assumptions:</w:t>
      </w:r>
    </w:p>
    <w:p w14:paraId="7CBD47DB" w14:textId="77777777" w:rsidR="007A177C" w:rsidRDefault="009620B5" w:rsidP="0015178A">
      <w:pPr>
        <w:pStyle w:val="ECCBulletsLv1"/>
        <w:numPr>
          <w:ilvl w:val="0"/>
          <w:numId w:val="24"/>
        </w:numPr>
        <w:rPr>
          <w:rStyle w:val="ECCParagraph"/>
        </w:rPr>
      </w:pPr>
      <w:r>
        <w:rPr>
          <w:rStyle w:val="ECCParagraph"/>
        </w:rPr>
        <w:t>A</w:t>
      </w:r>
      <w:r w:rsidR="007A177C">
        <w:rPr>
          <w:rStyle w:val="ECCParagraph"/>
        </w:rPr>
        <w:t xml:space="preserve"> </w:t>
      </w:r>
      <w:r w:rsidR="0011680D">
        <w:rPr>
          <w:rStyle w:val="ECCParagraph"/>
        </w:rPr>
        <w:t xml:space="preserve">worst-case </w:t>
      </w:r>
      <w:r w:rsidR="007A177C">
        <w:rPr>
          <w:rStyle w:val="ECCParagraph"/>
        </w:rPr>
        <w:t xml:space="preserve">use case scenario assuming </w:t>
      </w:r>
      <w:r>
        <w:rPr>
          <w:rStyle w:val="ECCParagraph"/>
        </w:rPr>
        <w:t xml:space="preserve">direct </w:t>
      </w:r>
      <w:r w:rsidR="006238E6">
        <w:rPr>
          <w:rStyle w:val="ECCParagraph"/>
        </w:rPr>
        <w:t>LOS</w:t>
      </w:r>
      <w:r>
        <w:rPr>
          <w:rStyle w:val="ECCParagraph"/>
        </w:rPr>
        <w:t xml:space="preserve"> between HD-GBSAR and victim receiver</w:t>
      </w:r>
      <w:r w:rsidR="00BA461F">
        <w:rPr>
          <w:rStyle w:val="ECCParagraph"/>
        </w:rPr>
        <w:t>;</w:t>
      </w:r>
    </w:p>
    <w:p w14:paraId="047AA2C2" w14:textId="77777777" w:rsidR="007A177C" w:rsidRDefault="009620B5" w:rsidP="0015178A">
      <w:pPr>
        <w:pStyle w:val="ECCBulletsLv1"/>
        <w:numPr>
          <w:ilvl w:val="0"/>
          <w:numId w:val="24"/>
        </w:numPr>
        <w:rPr>
          <w:rStyle w:val="ECCParagraph"/>
        </w:rPr>
      </w:pPr>
      <w:r>
        <w:rPr>
          <w:rStyle w:val="ECCParagraph"/>
        </w:rPr>
        <w:t>Victim receiver antenna gain towards HD-GBSAR of 0</w:t>
      </w:r>
      <w:r w:rsidR="007D2F92">
        <w:rPr>
          <w:rStyle w:val="ECCParagraph"/>
        </w:rPr>
        <w:t xml:space="preserve"> </w:t>
      </w:r>
      <w:r>
        <w:rPr>
          <w:rStyle w:val="ECCParagraph"/>
        </w:rPr>
        <w:t>dBi, considering the typical</w:t>
      </w:r>
      <w:r w:rsidR="007B21C8">
        <w:rPr>
          <w:rStyle w:val="ECCParagraph"/>
        </w:rPr>
        <w:t xml:space="preserve"> high directivity radiation pattern of the antenna used in SRS station and the upward boresight direction to receive the telemetry signal from space-born satellite. Such a value has been derived from the </w:t>
      </w:r>
      <w:r w:rsidR="007D2F92">
        <w:rPr>
          <w:rStyle w:val="ECCParagraph"/>
        </w:rPr>
        <w:t>R</w:t>
      </w:r>
      <w:r w:rsidR="007B21C8">
        <w:rPr>
          <w:rStyle w:val="ECCParagraph"/>
        </w:rPr>
        <w:t xml:space="preserve">ecommendation ITU-R </w:t>
      </w:r>
      <w:r w:rsidR="007B21C8" w:rsidRPr="007B21C8">
        <w:t>SA.509-3</w:t>
      </w:r>
      <w:r w:rsidR="007B21C8">
        <w:t xml:space="preserve">, which provides SRS station </w:t>
      </w:r>
      <w:r w:rsidR="007B21C8" w:rsidRPr="007B21C8">
        <w:t>reference antenna radiation</w:t>
      </w:r>
      <w:r w:rsidR="007B21C8">
        <w:t xml:space="preserve"> </w:t>
      </w:r>
      <w:r w:rsidR="007B21C8" w:rsidRPr="007B21C8">
        <w:t>pattern for use in interference calculations</w:t>
      </w:r>
      <w:r w:rsidR="007B21C8">
        <w:t xml:space="preserve"> up to 30</w:t>
      </w:r>
      <w:r w:rsidR="007D2F92">
        <w:t xml:space="preserve"> </w:t>
      </w:r>
      <w:r w:rsidR="007B21C8">
        <w:t>GHz</w:t>
      </w:r>
      <w:r w:rsidR="0011680D">
        <w:t>, assuming similar performance for antenna operating at 74</w:t>
      </w:r>
      <w:r w:rsidR="00BA461F">
        <w:t xml:space="preserve"> </w:t>
      </w:r>
      <w:r w:rsidR="0011680D">
        <w:t>GHz</w:t>
      </w:r>
      <w:r w:rsidR="00BA461F">
        <w:t>;</w:t>
      </w:r>
    </w:p>
    <w:p w14:paraId="6FC2AC3D" w14:textId="77777777" w:rsidR="007A177C" w:rsidRDefault="007A177C" w:rsidP="00080124">
      <w:pPr>
        <w:pStyle w:val="ECCBulletsLv1"/>
        <w:numPr>
          <w:ilvl w:val="0"/>
          <w:numId w:val="24"/>
        </w:numPr>
        <w:rPr>
          <w:rStyle w:val="ECCParagraph"/>
        </w:rPr>
      </w:pPr>
      <w:r>
        <w:rPr>
          <w:rStyle w:val="ECCParagraph"/>
        </w:rPr>
        <w:t xml:space="preserve">Protection criteria for telemetry receiver as specified in </w:t>
      </w:r>
      <w:r w:rsidR="00B41283">
        <w:rPr>
          <w:rStyle w:val="ECCParagraph"/>
        </w:rPr>
        <w:t xml:space="preserve">section </w:t>
      </w:r>
      <w:r>
        <w:rPr>
          <w:rStyle w:val="ECCParagraph"/>
        </w:rPr>
        <w:fldChar w:fldCharType="begin"/>
      </w:r>
      <w:r>
        <w:rPr>
          <w:rStyle w:val="ECCParagraph"/>
        </w:rPr>
        <w:instrText xml:space="preserve"> REF _Ref9081001 \r \h </w:instrText>
      </w:r>
      <w:r>
        <w:rPr>
          <w:rStyle w:val="ECCParagraph"/>
        </w:rPr>
      </w:r>
      <w:r>
        <w:rPr>
          <w:rStyle w:val="ECCParagraph"/>
        </w:rPr>
        <w:fldChar w:fldCharType="separate"/>
      </w:r>
      <w:r w:rsidR="0068374C">
        <w:rPr>
          <w:rStyle w:val="ECCParagraph"/>
        </w:rPr>
        <w:t>4.1.2</w:t>
      </w:r>
      <w:r>
        <w:rPr>
          <w:rStyle w:val="ECCParagraph"/>
        </w:rPr>
        <w:fldChar w:fldCharType="end"/>
      </w:r>
      <w:r>
        <w:rPr>
          <w:rStyle w:val="ECCParagraph"/>
        </w:rPr>
        <w:t>.</w:t>
      </w:r>
    </w:p>
    <w:p w14:paraId="1A56901B" w14:textId="77777777" w:rsidR="00E95C9F" w:rsidRPr="001B7543" w:rsidRDefault="0011680D" w:rsidP="00E95C9F">
      <w:pPr>
        <w:pStyle w:val="Caption"/>
        <w:rPr>
          <w:lang w:val="en-GB"/>
        </w:rPr>
      </w:pPr>
      <w:bookmarkStart w:id="337" w:name="_Ref9085312"/>
      <w:r w:rsidRPr="001B7543">
        <w:rPr>
          <w:lang w:val="en-GB"/>
        </w:rPr>
        <w:t xml:space="preserve">Table </w:t>
      </w:r>
      <w:r w:rsidR="0024202B">
        <w:rPr>
          <w:noProof/>
        </w:rPr>
        <w:fldChar w:fldCharType="begin"/>
      </w:r>
      <w:r w:rsidR="0024202B" w:rsidRPr="001B7543">
        <w:rPr>
          <w:noProof/>
          <w:lang w:val="en-GB"/>
        </w:rPr>
        <w:instrText xml:space="preserve"> SEQ Table \* ARABIC </w:instrText>
      </w:r>
      <w:r w:rsidR="0024202B">
        <w:rPr>
          <w:noProof/>
        </w:rPr>
        <w:fldChar w:fldCharType="separate"/>
      </w:r>
      <w:r w:rsidR="0068374C">
        <w:rPr>
          <w:noProof/>
          <w:lang w:val="en-GB"/>
        </w:rPr>
        <w:t>14</w:t>
      </w:r>
      <w:r w:rsidR="0024202B">
        <w:rPr>
          <w:noProof/>
        </w:rPr>
        <w:fldChar w:fldCharType="end"/>
      </w:r>
      <w:bookmarkEnd w:id="337"/>
      <w:r w:rsidR="00E95C9F" w:rsidRPr="001B7543">
        <w:rPr>
          <w:lang w:val="en-GB"/>
        </w:rPr>
        <w:t>: Calculation of separation distance between HD-GBSAR and SRS</w:t>
      </w:r>
    </w:p>
    <w:tbl>
      <w:tblPr>
        <w:tblStyle w:val="ECCTable-redheader"/>
        <w:bidiVisual/>
        <w:tblW w:w="8886" w:type="dxa"/>
        <w:tblInd w:w="0" w:type="dxa"/>
        <w:tblLook w:val="04A0" w:firstRow="1" w:lastRow="0" w:firstColumn="1" w:lastColumn="0" w:noHBand="0" w:noVBand="1"/>
      </w:tblPr>
      <w:tblGrid>
        <w:gridCol w:w="776"/>
        <w:gridCol w:w="739"/>
        <w:gridCol w:w="5736"/>
        <w:gridCol w:w="1635"/>
      </w:tblGrid>
      <w:tr w:rsidR="00E95C9F" w:rsidRPr="000B71D8" w14:paraId="281E8F04" w14:textId="77777777" w:rsidTr="00BA461F">
        <w:trPr>
          <w:cnfStyle w:val="100000000000" w:firstRow="1" w:lastRow="0" w:firstColumn="0" w:lastColumn="0" w:oddVBand="0" w:evenVBand="0" w:oddHBand="0" w:evenHBand="0" w:firstRowFirstColumn="0" w:firstRowLastColumn="0" w:lastRowFirstColumn="0" w:lastRowLastColumn="0"/>
          <w:trHeight w:val="288"/>
        </w:trPr>
        <w:tc>
          <w:tcPr>
            <w:tcW w:w="776" w:type="dxa"/>
          </w:tcPr>
          <w:p w14:paraId="05E31DAD" w14:textId="77777777" w:rsidR="00E95C9F" w:rsidRPr="00E95C9F" w:rsidRDefault="00E95C9F" w:rsidP="00E95C9F">
            <w:r>
              <w:t>SRS</w:t>
            </w:r>
          </w:p>
        </w:tc>
        <w:tc>
          <w:tcPr>
            <w:tcW w:w="739" w:type="dxa"/>
          </w:tcPr>
          <w:p w14:paraId="74F61C5C" w14:textId="77777777" w:rsidR="00E95C9F" w:rsidRDefault="00E95C9F" w:rsidP="00E95C9F">
            <w:r>
              <w:t>Unit</w:t>
            </w:r>
          </w:p>
        </w:tc>
        <w:tc>
          <w:tcPr>
            <w:tcW w:w="5736" w:type="dxa"/>
            <w:noWrap/>
          </w:tcPr>
          <w:p w14:paraId="20AADD33" w14:textId="77777777" w:rsidR="00E95C9F" w:rsidRPr="00E95C9F" w:rsidRDefault="00E95C9F" w:rsidP="00E95C9F">
            <w:r>
              <w:t>Parameter</w:t>
            </w:r>
          </w:p>
        </w:tc>
        <w:tc>
          <w:tcPr>
            <w:tcW w:w="1635" w:type="dxa"/>
          </w:tcPr>
          <w:p w14:paraId="55F4B708" w14:textId="77777777" w:rsidR="00E95C9F" w:rsidRPr="00E95C9F" w:rsidRDefault="00E95C9F" w:rsidP="00E95C9F">
            <w:r w:rsidRPr="00D236F7">
              <w:t>#</w:t>
            </w:r>
          </w:p>
        </w:tc>
      </w:tr>
      <w:tr w:rsidR="00BA461F" w:rsidRPr="000B71D8" w14:paraId="2B34443C" w14:textId="77777777" w:rsidTr="006021AD">
        <w:trPr>
          <w:trHeight w:val="288"/>
        </w:trPr>
        <w:tc>
          <w:tcPr>
            <w:tcW w:w="8886" w:type="dxa"/>
            <w:gridSpan w:val="4"/>
          </w:tcPr>
          <w:p w14:paraId="37614F84" w14:textId="77777777" w:rsidR="00BA461F" w:rsidRPr="00E95C9F" w:rsidRDefault="00BA461F" w:rsidP="001B7543">
            <w:pPr>
              <w:jc w:val="center"/>
              <w:rPr>
                <w:rStyle w:val="ECCHLbold"/>
                <w:b w:val="0"/>
                <w:color w:val="FFFFFF" w:themeColor="background1"/>
                <w:lang w:eastAsia="en-US"/>
              </w:rPr>
            </w:pPr>
            <w:r w:rsidRPr="00840CE4">
              <w:rPr>
                <w:rStyle w:val="ECCHLbold"/>
              </w:rPr>
              <w:t>Victim</w:t>
            </w:r>
          </w:p>
        </w:tc>
      </w:tr>
      <w:tr w:rsidR="00E95C9F" w:rsidRPr="000B71D8" w14:paraId="77C8A67B" w14:textId="77777777" w:rsidTr="00BA461F">
        <w:trPr>
          <w:trHeight w:val="288"/>
        </w:trPr>
        <w:tc>
          <w:tcPr>
            <w:tcW w:w="776" w:type="dxa"/>
          </w:tcPr>
          <w:p w14:paraId="0F2A7E01" w14:textId="77777777" w:rsidR="00E95C9F" w:rsidRPr="00E95C9F" w:rsidRDefault="00E95C9F" w:rsidP="00E95C9F">
            <w:r>
              <w:t>74</w:t>
            </w:r>
          </w:p>
        </w:tc>
        <w:tc>
          <w:tcPr>
            <w:tcW w:w="739" w:type="dxa"/>
          </w:tcPr>
          <w:p w14:paraId="6C30956C" w14:textId="77777777" w:rsidR="00E95C9F" w:rsidRPr="00E95C9F" w:rsidRDefault="00E95C9F" w:rsidP="00E95C9F">
            <w:pPr>
              <w:pStyle w:val="ECCTabletext"/>
            </w:pPr>
            <w:r>
              <w:t>GH</w:t>
            </w:r>
            <w:r w:rsidRPr="00E95C9F">
              <w:t>z</w:t>
            </w:r>
          </w:p>
        </w:tc>
        <w:tc>
          <w:tcPr>
            <w:tcW w:w="5736" w:type="dxa"/>
            <w:noWrap/>
          </w:tcPr>
          <w:p w14:paraId="1EE13EC2" w14:textId="77777777" w:rsidR="00E95C9F" w:rsidRPr="00E95C9F" w:rsidRDefault="00E95C9F" w:rsidP="00E95C9F">
            <w:pPr>
              <w:pStyle w:val="ECCTabletext"/>
            </w:pPr>
            <w:r w:rsidRPr="009D51D4">
              <w:t xml:space="preserve">Operating </w:t>
            </w:r>
            <w:r w:rsidR="007D2F92">
              <w:t>f</w:t>
            </w:r>
            <w:r w:rsidRPr="00E95C9F">
              <w:t>requency</w:t>
            </w:r>
          </w:p>
        </w:tc>
        <w:tc>
          <w:tcPr>
            <w:tcW w:w="1635" w:type="dxa"/>
          </w:tcPr>
          <w:p w14:paraId="423148F5" w14:textId="77777777" w:rsidR="00E95C9F" w:rsidRPr="00E95C9F" w:rsidRDefault="00E95C9F" w:rsidP="00E95C9F">
            <m:oMathPara>
              <m:oMath>
                <m:r>
                  <w:rPr>
                    <w:rFonts w:ascii="Cambria Math" w:hAnsi="Cambria Math"/>
                  </w:rPr>
                  <m:t>F</m:t>
                </m:r>
              </m:oMath>
            </m:oMathPara>
          </w:p>
        </w:tc>
      </w:tr>
      <w:tr w:rsidR="00E95C9F" w:rsidRPr="000B71D8" w14:paraId="5E2BFD19" w14:textId="77777777" w:rsidTr="00BA461F">
        <w:trPr>
          <w:trHeight w:val="288"/>
        </w:trPr>
        <w:tc>
          <w:tcPr>
            <w:tcW w:w="776" w:type="dxa"/>
          </w:tcPr>
          <w:p w14:paraId="67A7C7D3" w14:textId="77777777" w:rsidR="00E95C9F" w:rsidRPr="00E95C9F" w:rsidRDefault="00E95C9F" w:rsidP="00E95C9F">
            <w:r>
              <w:t>4</w:t>
            </w:r>
            <w:r w:rsidRPr="009D51D4">
              <w:t>00</w:t>
            </w:r>
            <w:r w:rsidRPr="00E95C9F">
              <w:t>0</w:t>
            </w:r>
          </w:p>
        </w:tc>
        <w:tc>
          <w:tcPr>
            <w:tcW w:w="739" w:type="dxa"/>
          </w:tcPr>
          <w:p w14:paraId="2AA9CF55" w14:textId="77777777" w:rsidR="00E95C9F" w:rsidRPr="009D51D4" w:rsidRDefault="00E95C9F" w:rsidP="00E95C9F">
            <w:r w:rsidRPr="009D51D4">
              <w:t>MHz</w:t>
            </w:r>
          </w:p>
        </w:tc>
        <w:tc>
          <w:tcPr>
            <w:tcW w:w="5736" w:type="dxa"/>
            <w:noWrap/>
          </w:tcPr>
          <w:p w14:paraId="4F83B603" w14:textId="77777777" w:rsidR="00E95C9F" w:rsidRPr="00E95C9F" w:rsidRDefault="00E95C9F" w:rsidP="00E95C9F">
            <w:r>
              <w:t>Receiver reference bandwidth</w:t>
            </w:r>
          </w:p>
        </w:tc>
        <w:tc>
          <w:tcPr>
            <w:tcW w:w="1635" w:type="dxa"/>
          </w:tcPr>
          <w:p w14:paraId="0AEA6B88" w14:textId="77777777" w:rsidR="00E95C9F" w:rsidRPr="00E95C9F" w:rsidRDefault="0056251C" w:rsidP="00E95C9F">
            <m:oMathPara>
              <m:oMath>
                <m:sSub>
                  <m:sSubPr>
                    <m:ctrlPr>
                      <w:rPr>
                        <w:rFonts w:ascii="Cambria Math" w:hAnsi="Cambria Math"/>
                        <w:i/>
                      </w:rPr>
                    </m:ctrlPr>
                  </m:sSubPr>
                  <m:e>
                    <m:r>
                      <w:rPr>
                        <w:rFonts w:ascii="Cambria Math" w:hAnsi="Cambria Math"/>
                      </w:rPr>
                      <m:t>B</m:t>
                    </m:r>
                  </m:e>
                  <m:sub>
                    <m:r>
                      <w:rPr>
                        <w:rFonts w:ascii="Cambria Math" w:hAnsi="Cambria Math"/>
                      </w:rPr>
                      <m:t>R</m:t>
                    </m:r>
                  </m:sub>
                </m:sSub>
              </m:oMath>
            </m:oMathPara>
          </w:p>
        </w:tc>
      </w:tr>
      <w:tr w:rsidR="00E95C9F" w:rsidRPr="000B71D8" w14:paraId="41E4DAB9" w14:textId="77777777" w:rsidTr="00BA461F">
        <w:trPr>
          <w:trHeight w:val="288"/>
        </w:trPr>
        <w:tc>
          <w:tcPr>
            <w:tcW w:w="776" w:type="dxa"/>
          </w:tcPr>
          <w:p w14:paraId="589986DD" w14:textId="77777777" w:rsidR="00E95C9F" w:rsidRPr="00E95C9F" w:rsidRDefault="00E95C9F" w:rsidP="00E95C9F">
            <w:r>
              <w:t>-12</w:t>
            </w:r>
            <w:r w:rsidR="007D2F92">
              <w:t>.</w:t>
            </w:r>
            <w:r>
              <w:t>5</w:t>
            </w:r>
          </w:p>
        </w:tc>
        <w:tc>
          <w:tcPr>
            <w:tcW w:w="739" w:type="dxa"/>
          </w:tcPr>
          <w:p w14:paraId="14D7C3E0" w14:textId="77777777" w:rsidR="00E95C9F" w:rsidRPr="009D51D4" w:rsidRDefault="00E95C9F" w:rsidP="00E95C9F">
            <w:r w:rsidRPr="009D51D4">
              <w:t>dB</w:t>
            </w:r>
          </w:p>
        </w:tc>
        <w:tc>
          <w:tcPr>
            <w:tcW w:w="5736" w:type="dxa"/>
            <w:noWrap/>
          </w:tcPr>
          <w:p w14:paraId="348217F5" w14:textId="77777777" w:rsidR="00E95C9F" w:rsidRPr="00E95C9F" w:rsidRDefault="00E95C9F" w:rsidP="00E95C9F">
            <w:pPr>
              <w:rPr>
                <w:rStyle w:val="ECCParagraph"/>
              </w:rPr>
            </w:pPr>
            <w:r w:rsidRPr="00840CE4">
              <w:rPr>
                <w:rStyle w:val="ECCParagraph"/>
              </w:rPr>
              <w:t>Interference</w:t>
            </w:r>
            <w:r w:rsidRPr="00E95C9F">
              <w:rPr>
                <w:rStyle w:val="ECCParagraph"/>
              </w:rPr>
              <w:t xml:space="preserve"> objective</w:t>
            </w:r>
          </w:p>
        </w:tc>
        <w:tc>
          <w:tcPr>
            <w:tcW w:w="1635" w:type="dxa"/>
          </w:tcPr>
          <w:p w14:paraId="7DDDD297" w14:textId="77777777" w:rsidR="00E95C9F" w:rsidRPr="00E95C9F" w:rsidRDefault="00E95C9F" w:rsidP="00E95C9F">
            <m:oMathPara>
              <m:oMath>
                <m:r>
                  <w:rPr>
                    <w:rFonts w:ascii="Cambria Math" w:hAnsi="Cambria Math"/>
                  </w:rPr>
                  <m:t>I/N</m:t>
                </m:r>
              </m:oMath>
            </m:oMathPara>
          </w:p>
        </w:tc>
      </w:tr>
      <w:tr w:rsidR="00E95C9F" w:rsidRPr="000B71D8" w14:paraId="6DA673A7" w14:textId="77777777" w:rsidTr="00BA461F">
        <w:trPr>
          <w:trHeight w:val="288"/>
        </w:trPr>
        <w:tc>
          <w:tcPr>
            <w:tcW w:w="776" w:type="dxa"/>
          </w:tcPr>
          <w:p w14:paraId="03A7CC65" w14:textId="77777777" w:rsidR="00E95C9F" w:rsidRPr="00E95C9F" w:rsidRDefault="00E95C9F" w:rsidP="00E95C9F">
            <w:r w:rsidRPr="009D51D4">
              <w:t>0</w:t>
            </w:r>
          </w:p>
        </w:tc>
        <w:tc>
          <w:tcPr>
            <w:tcW w:w="739" w:type="dxa"/>
          </w:tcPr>
          <w:p w14:paraId="5758E25B" w14:textId="77777777" w:rsidR="00E95C9F" w:rsidRPr="009D51D4" w:rsidRDefault="00E95C9F" w:rsidP="00E95C9F">
            <w:r w:rsidRPr="009D51D4">
              <w:t>dBi</w:t>
            </w:r>
          </w:p>
        </w:tc>
        <w:tc>
          <w:tcPr>
            <w:tcW w:w="5736" w:type="dxa"/>
            <w:noWrap/>
          </w:tcPr>
          <w:p w14:paraId="07F0A896" w14:textId="77777777" w:rsidR="00E95C9F" w:rsidRPr="00E95C9F" w:rsidRDefault="00E95C9F" w:rsidP="00E95C9F">
            <w:r w:rsidRPr="009D51D4">
              <w:t>Antenna Gain in the direction of the interfere</w:t>
            </w:r>
            <w:r w:rsidRPr="00E95C9F">
              <w:t>r</w:t>
            </w:r>
          </w:p>
        </w:tc>
        <w:tc>
          <w:tcPr>
            <w:tcW w:w="1635" w:type="dxa"/>
          </w:tcPr>
          <w:p w14:paraId="368028B5" w14:textId="77777777" w:rsidR="00E95C9F" w:rsidRPr="00E95C9F" w:rsidRDefault="0056251C" w:rsidP="00E95C9F">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E95C9F" w:rsidRPr="000B71D8" w14:paraId="3AB0F220" w14:textId="77777777" w:rsidTr="00BA461F">
        <w:trPr>
          <w:trHeight w:val="288"/>
        </w:trPr>
        <w:tc>
          <w:tcPr>
            <w:tcW w:w="776" w:type="dxa"/>
          </w:tcPr>
          <w:p w14:paraId="25AFCDF2" w14:textId="77777777" w:rsidR="00E95C9F" w:rsidRPr="00E95C9F" w:rsidRDefault="00E95C9F" w:rsidP="00E95C9F">
            <w:pPr>
              <w:rPr>
                <w:rStyle w:val="ECCHLbold"/>
              </w:rPr>
            </w:pPr>
            <w:r>
              <w:rPr>
                <w:rStyle w:val="ECCHLbold"/>
              </w:rPr>
              <w:t>-8</w:t>
            </w:r>
            <w:r w:rsidR="000C3E8C">
              <w:rPr>
                <w:rStyle w:val="ECCHLbold"/>
              </w:rPr>
              <w:t>6</w:t>
            </w:r>
            <w:r w:rsidR="007D2F92">
              <w:rPr>
                <w:rStyle w:val="ECCHLbold"/>
              </w:rPr>
              <w:t>.</w:t>
            </w:r>
            <w:r w:rsidRPr="00E95C9F">
              <w:rPr>
                <w:rStyle w:val="ECCHLbold"/>
              </w:rPr>
              <w:t>8</w:t>
            </w:r>
          </w:p>
        </w:tc>
        <w:tc>
          <w:tcPr>
            <w:tcW w:w="739" w:type="dxa"/>
          </w:tcPr>
          <w:p w14:paraId="647C958D" w14:textId="77777777" w:rsidR="00E95C9F" w:rsidRPr="00E95C9F" w:rsidRDefault="00E95C9F" w:rsidP="00E95C9F">
            <w:pPr>
              <w:rPr>
                <w:rStyle w:val="ECCHLbold"/>
              </w:rPr>
            </w:pPr>
            <w:r w:rsidRPr="001E641B">
              <w:rPr>
                <w:rStyle w:val="ECCHLbold"/>
              </w:rPr>
              <w:t>dBm</w:t>
            </w:r>
          </w:p>
        </w:tc>
        <w:tc>
          <w:tcPr>
            <w:tcW w:w="5736" w:type="dxa"/>
            <w:noWrap/>
          </w:tcPr>
          <w:p w14:paraId="1A823DDB" w14:textId="77777777" w:rsidR="00E95C9F" w:rsidRPr="00840CE4" w:rsidRDefault="00E95C9F" w:rsidP="00E95C9F">
            <w:pPr>
              <w:rPr>
                <w:rStyle w:val="ECCHLbold"/>
              </w:rPr>
            </w:pPr>
            <w:r w:rsidRPr="00840CE4">
              <w:rPr>
                <w:rStyle w:val="ECCHLbold"/>
              </w:rPr>
              <w:t>Receiver thermal noise</w:t>
            </w:r>
          </w:p>
        </w:tc>
        <w:tc>
          <w:tcPr>
            <w:tcW w:w="1635" w:type="dxa"/>
          </w:tcPr>
          <w:p w14:paraId="118BC929" w14:textId="77777777" w:rsidR="00E95C9F" w:rsidRPr="00E95C9F" w:rsidRDefault="0056251C" w:rsidP="00E95C9F">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E95C9F" w:rsidRPr="000B71D8" w14:paraId="01E30F0B" w14:textId="77777777" w:rsidTr="00BA461F">
        <w:trPr>
          <w:trHeight w:val="288"/>
        </w:trPr>
        <w:tc>
          <w:tcPr>
            <w:tcW w:w="776" w:type="dxa"/>
          </w:tcPr>
          <w:p w14:paraId="3145935D" w14:textId="77777777" w:rsidR="00E95C9F" w:rsidRPr="00E95C9F" w:rsidRDefault="00E95C9F" w:rsidP="00E95C9F">
            <w:pPr>
              <w:rPr>
                <w:rStyle w:val="ECCHLbold"/>
              </w:rPr>
            </w:pPr>
            <w:r>
              <w:rPr>
                <w:rStyle w:val="ECCHLbold"/>
              </w:rPr>
              <w:t>-99</w:t>
            </w:r>
            <w:r w:rsidR="007D2F92">
              <w:rPr>
                <w:rStyle w:val="ECCHLbold"/>
              </w:rPr>
              <w:t>.</w:t>
            </w:r>
            <w:r>
              <w:rPr>
                <w:rStyle w:val="ECCHLbold"/>
              </w:rPr>
              <w:t>3</w:t>
            </w:r>
          </w:p>
        </w:tc>
        <w:tc>
          <w:tcPr>
            <w:tcW w:w="739" w:type="dxa"/>
          </w:tcPr>
          <w:p w14:paraId="5533132D" w14:textId="77777777" w:rsidR="00E95C9F" w:rsidRPr="00E95C9F" w:rsidRDefault="00E95C9F" w:rsidP="00E95C9F">
            <w:pPr>
              <w:rPr>
                <w:rStyle w:val="ECCHLbold"/>
              </w:rPr>
            </w:pPr>
            <w:r w:rsidRPr="001E641B">
              <w:rPr>
                <w:rStyle w:val="ECCHLbold"/>
              </w:rPr>
              <w:t>dBm</w:t>
            </w:r>
          </w:p>
        </w:tc>
        <w:tc>
          <w:tcPr>
            <w:tcW w:w="5736" w:type="dxa"/>
            <w:noWrap/>
          </w:tcPr>
          <w:p w14:paraId="23738EA0" w14:textId="77777777" w:rsidR="00E95C9F" w:rsidRPr="00E95C9F" w:rsidRDefault="00E95C9F" w:rsidP="00E95C9F">
            <w:pPr>
              <w:rPr>
                <w:rStyle w:val="ECCHLbold"/>
              </w:rPr>
            </w:pPr>
            <w:r w:rsidRPr="00840CE4">
              <w:rPr>
                <w:rStyle w:val="ECCHLbold"/>
              </w:rPr>
              <w:t>Interference threshold at receiver input</w:t>
            </w:r>
          </w:p>
        </w:tc>
        <w:tc>
          <w:tcPr>
            <w:tcW w:w="1635" w:type="dxa"/>
          </w:tcPr>
          <w:p w14:paraId="23334B78" w14:textId="77777777" w:rsidR="00E95C9F" w:rsidRPr="00E95C9F" w:rsidRDefault="0056251C" w:rsidP="00E95C9F">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E95C9F" w:rsidRPr="000B71D8" w14:paraId="53B78EEF" w14:textId="77777777" w:rsidTr="00BA461F">
        <w:trPr>
          <w:trHeight w:val="288"/>
        </w:trPr>
        <w:tc>
          <w:tcPr>
            <w:tcW w:w="776" w:type="dxa"/>
          </w:tcPr>
          <w:p w14:paraId="7EC4C14E" w14:textId="77777777" w:rsidR="00E95C9F" w:rsidRPr="00E95C9F" w:rsidRDefault="00E95C9F" w:rsidP="00E95C9F">
            <w:pPr>
              <w:rPr>
                <w:rStyle w:val="ECCHLbold"/>
              </w:rPr>
            </w:pPr>
            <w:r>
              <w:rPr>
                <w:rStyle w:val="ECCHLbold"/>
              </w:rPr>
              <w:t>-</w:t>
            </w:r>
            <w:r w:rsidRPr="00E95C9F">
              <w:rPr>
                <w:rStyle w:val="ECCHLbold"/>
              </w:rPr>
              <w:t>99</w:t>
            </w:r>
            <w:r w:rsidR="007D2F92">
              <w:rPr>
                <w:rStyle w:val="ECCHLbold"/>
              </w:rPr>
              <w:t>.</w:t>
            </w:r>
            <w:r w:rsidRPr="00E95C9F">
              <w:rPr>
                <w:rStyle w:val="ECCHLbold"/>
              </w:rPr>
              <w:t>3</w:t>
            </w:r>
          </w:p>
        </w:tc>
        <w:tc>
          <w:tcPr>
            <w:tcW w:w="739" w:type="dxa"/>
          </w:tcPr>
          <w:p w14:paraId="5D38C2E6" w14:textId="77777777" w:rsidR="00E95C9F" w:rsidRPr="00E95C9F" w:rsidRDefault="00E95C9F" w:rsidP="00E95C9F">
            <w:pPr>
              <w:rPr>
                <w:rStyle w:val="ECCHLbold"/>
              </w:rPr>
            </w:pPr>
            <w:r w:rsidRPr="001E641B">
              <w:rPr>
                <w:rStyle w:val="ECCHLbold"/>
              </w:rPr>
              <w:t>dBm</w:t>
            </w:r>
          </w:p>
        </w:tc>
        <w:tc>
          <w:tcPr>
            <w:tcW w:w="5736" w:type="dxa"/>
            <w:noWrap/>
          </w:tcPr>
          <w:p w14:paraId="6599E22C" w14:textId="77777777" w:rsidR="00E95C9F" w:rsidRPr="00E95C9F" w:rsidRDefault="00E95C9F" w:rsidP="00E95C9F">
            <w:pPr>
              <w:rPr>
                <w:rStyle w:val="ECCHLbold"/>
              </w:rPr>
            </w:pPr>
            <w:r w:rsidRPr="00840CE4">
              <w:rPr>
                <w:rStyle w:val="ECCHLbold"/>
              </w:rPr>
              <w:t>Interference threshold before antenna</w:t>
            </w:r>
          </w:p>
        </w:tc>
        <w:tc>
          <w:tcPr>
            <w:tcW w:w="1635" w:type="dxa"/>
          </w:tcPr>
          <w:p w14:paraId="5B868C0C" w14:textId="77777777" w:rsidR="00E95C9F" w:rsidRPr="00E95C9F" w:rsidRDefault="00E95C9F" w:rsidP="00E95C9F">
            <m:oMathPara>
              <m:oMath>
                <m:r>
                  <w:rPr>
                    <w:rFonts w:ascii="Cambria Math" w:hAnsi="Cambria Math"/>
                  </w:rPr>
                  <m:t>I</m:t>
                </m:r>
              </m:oMath>
            </m:oMathPara>
          </w:p>
        </w:tc>
      </w:tr>
      <w:tr w:rsidR="00BA461F" w:rsidRPr="000B71D8" w14:paraId="69D8BF54" w14:textId="77777777" w:rsidTr="006021AD">
        <w:trPr>
          <w:trHeight w:val="288"/>
        </w:trPr>
        <w:tc>
          <w:tcPr>
            <w:tcW w:w="8886" w:type="dxa"/>
            <w:gridSpan w:val="4"/>
          </w:tcPr>
          <w:p w14:paraId="43F35A37" w14:textId="77777777" w:rsidR="00BA461F" w:rsidRPr="00E95C9F" w:rsidRDefault="00BA461F" w:rsidP="001B7543">
            <w:pPr>
              <w:jc w:val="center"/>
              <w:rPr>
                <w:rStyle w:val="ECCHLbold"/>
                <w:lang w:eastAsia="en-US"/>
              </w:rPr>
            </w:pPr>
            <w:r w:rsidRPr="00840CE4">
              <w:rPr>
                <w:rStyle w:val="ECCHLbold"/>
              </w:rPr>
              <w:t>HD-GBSAR Interferer</w:t>
            </w:r>
          </w:p>
        </w:tc>
      </w:tr>
      <w:tr w:rsidR="00E95C9F" w:rsidRPr="000B71D8" w14:paraId="76146D84" w14:textId="77777777" w:rsidTr="00BA461F">
        <w:trPr>
          <w:trHeight w:val="288"/>
        </w:trPr>
        <w:tc>
          <w:tcPr>
            <w:tcW w:w="776" w:type="dxa"/>
          </w:tcPr>
          <w:p w14:paraId="3B30E111" w14:textId="77777777" w:rsidR="00E95C9F" w:rsidRPr="00E95C9F" w:rsidRDefault="00E95C9F" w:rsidP="00E95C9F">
            <w:pPr>
              <w:pStyle w:val="ECCTabletext"/>
            </w:pPr>
            <w:r>
              <w:t>48</w:t>
            </w:r>
          </w:p>
        </w:tc>
        <w:tc>
          <w:tcPr>
            <w:tcW w:w="739" w:type="dxa"/>
          </w:tcPr>
          <w:p w14:paraId="5D372410" w14:textId="77777777" w:rsidR="00E95C9F" w:rsidRPr="00E95C9F" w:rsidRDefault="00E95C9F" w:rsidP="00E95C9F">
            <w:pPr>
              <w:pStyle w:val="ECCTabletext"/>
              <w:rPr>
                <w:rStyle w:val="ECCHLbold"/>
              </w:rPr>
            </w:pPr>
            <w:r w:rsidRPr="001E641B">
              <w:t>dBm</w:t>
            </w:r>
          </w:p>
        </w:tc>
        <w:tc>
          <w:tcPr>
            <w:tcW w:w="5736" w:type="dxa"/>
            <w:noWrap/>
          </w:tcPr>
          <w:p w14:paraId="276F6051" w14:textId="77777777" w:rsidR="00E95C9F" w:rsidRPr="00E95C9F" w:rsidRDefault="00E95C9F" w:rsidP="00E95C9F">
            <w:pPr>
              <w:pStyle w:val="ECCTabletext"/>
              <w:rPr>
                <w:rStyle w:val="ECCParagraph"/>
              </w:rPr>
            </w:pPr>
            <w:r w:rsidRPr="00840CE4">
              <w:rPr>
                <w:rStyle w:val="ECCParagraph"/>
              </w:rPr>
              <w:t>Maximu</w:t>
            </w:r>
            <w:r w:rsidRPr="00E95C9F">
              <w:rPr>
                <w:rStyle w:val="ECCParagraph"/>
              </w:rPr>
              <w:t xml:space="preserve">m </w:t>
            </w:r>
            <w:r w:rsidR="00BA461F">
              <w:rPr>
                <w:rStyle w:val="ECCParagraph"/>
              </w:rPr>
              <w:t>e.i.r.p</w:t>
            </w:r>
            <w:r w:rsidR="007D2F92">
              <w:rPr>
                <w:rStyle w:val="ECCParagraph"/>
              </w:rPr>
              <w:t>.</w:t>
            </w:r>
          </w:p>
        </w:tc>
        <w:tc>
          <w:tcPr>
            <w:tcW w:w="1635" w:type="dxa"/>
          </w:tcPr>
          <w:p w14:paraId="76CEC97B" w14:textId="77777777" w:rsidR="00E95C9F" w:rsidRPr="00E95C9F" w:rsidRDefault="0056251C" w:rsidP="00E95C9F">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E95C9F" w:rsidRPr="000B71D8" w14:paraId="214F79CB" w14:textId="77777777" w:rsidTr="00BA461F">
        <w:trPr>
          <w:trHeight w:val="288"/>
        </w:trPr>
        <w:tc>
          <w:tcPr>
            <w:tcW w:w="776" w:type="dxa"/>
          </w:tcPr>
          <w:p w14:paraId="08BA4848" w14:textId="77777777" w:rsidR="00E95C9F" w:rsidRPr="00E95C9F" w:rsidRDefault="00E95C9F" w:rsidP="00E95C9F">
            <w:pPr>
              <w:pStyle w:val="ECCTabletext"/>
            </w:pPr>
            <w:r>
              <w:t>1000</w:t>
            </w:r>
          </w:p>
        </w:tc>
        <w:tc>
          <w:tcPr>
            <w:tcW w:w="739" w:type="dxa"/>
          </w:tcPr>
          <w:p w14:paraId="6D73B836" w14:textId="77777777" w:rsidR="00E95C9F" w:rsidRPr="00E95C9F" w:rsidRDefault="00E95C9F" w:rsidP="00E95C9F">
            <w:pPr>
              <w:pStyle w:val="ECCTabletext"/>
            </w:pPr>
            <w:r>
              <w:t>MHz</w:t>
            </w:r>
          </w:p>
        </w:tc>
        <w:tc>
          <w:tcPr>
            <w:tcW w:w="5736" w:type="dxa"/>
            <w:noWrap/>
          </w:tcPr>
          <w:p w14:paraId="0B6EE974" w14:textId="77777777" w:rsidR="00E95C9F" w:rsidRPr="00E95C9F" w:rsidRDefault="00E95C9F" w:rsidP="00E95C9F">
            <w:pPr>
              <w:pStyle w:val="ECCTabletext"/>
              <w:rPr>
                <w:rStyle w:val="ECCParagraph"/>
              </w:rPr>
            </w:pPr>
            <w:r>
              <w:rPr>
                <w:rStyle w:val="ECCParagraph"/>
              </w:rPr>
              <w:t>Referenc</w:t>
            </w:r>
            <w:r w:rsidRPr="00E95C9F">
              <w:rPr>
                <w:rStyle w:val="ECCParagraph"/>
              </w:rPr>
              <w:t>e Bandwidth</w:t>
            </w:r>
          </w:p>
        </w:tc>
        <w:tc>
          <w:tcPr>
            <w:tcW w:w="1635" w:type="dxa"/>
          </w:tcPr>
          <w:p w14:paraId="38FEC81B" w14:textId="77777777" w:rsidR="00E95C9F" w:rsidRPr="00E95C9F" w:rsidRDefault="0056251C" w:rsidP="00E95C9F">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E95C9F" w:rsidRPr="000B71D8" w14:paraId="1CBE496F" w14:textId="77777777" w:rsidTr="00BA461F">
        <w:trPr>
          <w:trHeight w:val="288"/>
        </w:trPr>
        <w:tc>
          <w:tcPr>
            <w:tcW w:w="776" w:type="dxa"/>
          </w:tcPr>
          <w:p w14:paraId="01002D41" w14:textId="77777777" w:rsidR="00E95C9F" w:rsidRPr="00E95C9F" w:rsidRDefault="000C3E8C" w:rsidP="00E95C9F">
            <w:pPr>
              <w:pStyle w:val="ECCTabletext"/>
            </w:pPr>
            <w:r>
              <w:t>0</w:t>
            </w:r>
          </w:p>
        </w:tc>
        <w:tc>
          <w:tcPr>
            <w:tcW w:w="739" w:type="dxa"/>
          </w:tcPr>
          <w:p w14:paraId="7ED4B52E" w14:textId="77777777" w:rsidR="00E95C9F" w:rsidRPr="00E95C9F" w:rsidRDefault="007D2F92" w:rsidP="00E95C9F">
            <w:pPr>
              <w:pStyle w:val="ECCTabletext"/>
              <w:rPr>
                <w:rStyle w:val="ECCHLbold"/>
              </w:rPr>
            </w:pPr>
            <w:r>
              <w:t>d</w:t>
            </w:r>
            <w:r w:rsidR="00E95C9F" w:rsidRPr="00E95C9F">
              <w:t>eg</w:t>
            </w:r>
          </w:p>
        </w:tc>
        <w:tc>
          <w:tcPr>
            <w:tcW w:w="5736" w:type="dxa"/>
            <w:noWrap/>
          </w:tcPr>
          <w:p w14:paraId="4137AA1C" w14:textId="77777777" w:rsidR="00E95C9F" w:rsidRPr="00E95C9F" w:rsidRDefault="00E95C9F" w:rsidP="00E95C9F">
            <w:pPr>
              <w:pStyle w:val="ECCTabletext"/>
              <w:rPr>
                <w:rStyle w:val="ECCParagraph"/>
              </w:rPr>
            </w:pPr>
            <w:r w:rsidRPr="00840CE4">
              <w:rPr>
                <w:rStyle w:val="ECCParagraph"/>
              </w:rPr>
              <w:t>Direction of victim</w:t>
            </w:r>
            <w:r w:rsidRPr="00E95C9F">
              <w:rPr>
                <w:rStyle w:val="ECCParagraph"/>
              </w:rPr>
              <w:t xml:space="preserve"> in the vertical plane</w:t>
            </w:r>
            <w:r w:rsidR="00942A3F">
              <w:rPr>
                <w:rStyle w:val="ECCParagraph"/>
              </w:rPr>
              <w:t xml:space="preserve"> (off-set from boresight)</w:t>
            </w:r>
          </w:p>
        </w:tc>
        <w:tc>
          <w:tcPr>
            <w:tcW w:w="1635" w:type="dxa"/>
          </w:tcPr>
          <w:p w14:paraId="0F85D80E" w14:textId="77777777" w:rsidR="00E95C9F" w:rsidRPr="00E95C9F" w:rsidRDefault="0056251C" w:rsidP="00E95C9F">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E95C9F" w:rsidRPr="000B71D8" w14:paraId="3FB22B3C" w14:textId="77777777" w:rsidTr="00BA461F">
        <w:trPr>
          <w:trHeight w:val="288"/>
        </w:trPr>
        <w:tc>
          <w:tcPr>
            <w:tcW w:w="776" w:type="dxa"/>
          </w:tcPr>
          <w:p w14:paraId="4B13F194" w14:textId="77777777" w:rsidR="00E95C9F" w:rsidRPr="00E95C9F" w:rsidRDefault="000C3E8C" w:rsidP="00E95C9F">
            <w:pPr>
              <w:pStyle w:val="ECCTabletext"/>
            </w:pPr>
            <w:r>
              <w:t>0</w:t>
            </w:r>
          </w:p>
        </w:tc>
        <w:tc>
          <w:tcPr>
            <w:tcW w:w="739" w:type="dxa"/>
          </w:tcPr>
          <w:p w14:paraId="572794D4" w14:textId="77777777" w:rsidR="00E95C9F" w:rsidRPr="00E95C9F" w:rsidRDefault="00E95C9F" w:rsidP="00E95C9F">
            <w:pPr>
              <w:pStyle w:val="ECCTabletext"/>
              <w:rPr>
                <w:rStyle w:val="ECCHLbold"/>
              </w:rPr>
            </w:pPr>
            <w:r w:rsidRPr="0023438C">
              <w:t>dB</w:t>
            </w:r>
          </w:p>
        </w:tc>
        <w:tc>
          <w:tcPr>
            <w:tcW w:w="5736" w:type="dxa"/>
            <w:noWrap/>
          </w:tcPr>
          <w:p w14:paraId="24856F98" w14:textId="77777777" w:rsidR="00E95C9F" w:rsidRPr="00E95C9F" w:rsidRDefault="00E95C9F" w:rsidP="00E95C9F">
            <w:pPr>
              <w:pStyle w:val="ECCTabletext"/>
              <w:rPr>
                <w:rStyle w:val="ECCParagraph"/>
              </w:rPr>
            </w:pPr>
            <w:r>
              <w:rPr>
                <w:rStyle w:val="ECCParagraph"/>
              </w:rPr>
              <w:t>Normali</w:t>
            </w:r>
            <w:r w:rsidR="00812AD8">
              <w:rPr>
                <w:rStyle w:val="ECCParagraph"/>
              </w:rPr>
              <w:t>s</w:t>
            </w:r>
            <w:r>
              <w:rPr>
                <w:rStyle w:val="ECCParagraph"/>
              </w:rPr>
              <w:t xml:space="preserve">ed Vertical </w:t>
            </w:r>
            <w:r w:rsidRPr="00E95C9F">
              <w:rPr>
                <w:rStyle w:val="ECCParagraph"/>
              </w:rPr>
              <w:t>Antenna Pattern in the direction of the victim</w:t>
            </w:r>
          </w:p>
        </w:tc>
        <w:tc>
          <w:tcPr>
            <w:tcW w:w="1635" w:type="dxa"/>
          </w:tcPr>
          <w:p w14:paraId="2E16E73F" w14:textId="77777777" w:rsidR="00E95C9F" w:rsidRPr="00E95C9F" w:rsidRDefault="0056251C" w:rsidP="00E95C9F">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E95C9F" w:rsidRPr="000B71D8" w14:paraId="5B4BB34C" w14:textId="77777777" w:rsidTr="00BA461F">
        <w:trPr>
          <w:trHeight w:val="288"/>
        </w:trPr>
        <w:tc>
          <w:tcPr>
            <w:tcW w:w="776" w:type="dxa"/>
          </w:tcPr>
          <w:p w14:paraId="31318459" w14:textId="77777777" w:rsidR="00E95C9F" w:rsidRPr="00E95C9F" w:rsidRDefault="000C3E8C" w:rsidP="00E95C9F">
            <w:pPr>
              <w:pStyle w:val="ECCTabletext"/>
            </w:pPr>
            <w:r>
              <w:t>60</w:t>
            </w:r>
          </w:p>
        </w:tc>
        <w:tc>
          <w:tcPr>
            <w:tcW w:w="739" w:type="dxa"/>
          </w:tcPr>
          <w:p w14:paraId="53AF2538" w14:textId="77777777" w:rsidR="00E95C9F" w:rsidRPr="00E95C9F" w:rsidRDefault="0015178A" w:rsidP="00E95C9F">
            <w:pPr>
              <w:pStyle w:val="ECCTabletext"/>
            </w:pPr>
            <w:r>
              <w:t>sec</w:t>
            </w:r>
          </w:p>
        </w:tc>
        <w:tc>
          <w:tcPr>
            <w:tcW w:w="5736" w:type="dxa"/>
            <w:noWrap/>
          </w:tcPr>
          <w:p w14:paraId="0133BBDA" w14:textId="77777777" w:rsidR="00E95C9F" w:rsidRPr="00E95C9F" w:rsidRDefault="00E95C9F" w:rsidP="00E95C9F">
            <w:pPr>
              <w:pStyle w:val="ECCTabletext"/>
              <w:rPr>
                <w:rStyle w:val="ECCParagraph"/>
              </w:rPr>
            </w:pPr>
            <w:r>
              <w:rPr>
                <w:rStyle w:val="ECCParagraph"/>
              </w:rPr>
              <w:t>Acq</w:t>
            </w:r>
            <w:r w:rsidRPr="00E95C9F">
              <w:rPr>
                <w:rStyle w:val="ECCParagraph"/>
              </w:rPr>
              <w:t>uisition time</w:t>
            </w:r>
          </w:p>
        </w:tc>
        <w:tc>
          <w:tcPr>
            <w:tcW w:w="1635" w:type="dxa"/>
          </w:tcPr>
          <w:p w14:paraId="38BA39E4" w14:textId="77777777" w:rsidR="00E95C9F" w:rsidRPr="00E95C9F" w:rsidRDefault="0056251C" w:rsidP="00E95C9F">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E95C9F" w:rsidRPr="000B71D8" w14:paraId="0BA96506" w14:textId="77777777" w:rsidTr="00BA461F">
        <w:trPr>
          <w:trHeight w:val="288"/>
        </w:trPr>
        <w:tc>
          <w:tcPr>
            <w:tcW w:w="776" w:type="dxa"/>
          </w:tcPr>
          <w:p w14:paraId="022A5D41" w14:textId="77777777" w:rsidR="00E95C9F" w:rsidRPr="00E95C9F" w:rsidRDefault="00E95C9F" w:rsidP="00E95C9F">
            <w:pPr>
              <w:pStyle w:val="ECCTabletext"/>
            </w:pPr>
            <w:r>
              <w:t>-1</w:t>
            </w:r>
            <w:r w:rsidR="000C3E8C">
              <w:t>3</w:t>
            </w:r>
          </w:p>
        </w:tc>
        <w:tc>
          <w:tcPr>
            <w:tcW w:w="739" w:type="dxa"/>
          </w:tcPr>
          <w:p w14:paraId="2E4836A5" w14:textId="77777777" w:rsidR="00E95C9F" w:rsidRPr="00E95C9F" w:rsidRDefault="00E95C9F" w:rsidP="00E95C9F">
            <w:pPr>
              <w:pStyle w:val="ECCTabletext"/>
            </w:pPr>
            <w:r>
              <w:t>dB</w:t>
            </w:r>
          </w:p>
        </w:tc>
        <w:tc>
          <w:tcPr>
            <w:tcW w:w="5736" w:type="dxa"/>
            <w:noWrap/>
          </w:tcPr>
          <w:p w14:paraId="23651BFB" w14:textId="77777777" w:rsidR="00E95C9F" w:rsidRPr="00E95C9F" w:rsidRDefault="00E95C9F" w:rsidP="00E95C9F">
            <w:pPr>
              <w:pStyle w:val="ECCTabletext"/>
              <w:rPr>
                <w:rStyle w:val="ECCParagraph"/>
              </w:rPr>
            </w:pPr>
            <w:r>
              <w:rPr>
                <w:rStyle w:val="ECCParagraph"/>
              </w:rPr>
              <w:t xml:space="preserve">Antenna Duty </w:t>
            </w:r>
            <w:r w:rsidRPr="00E95C9F">
              <w:rPr>
                <w:rStyle w:val="ECCParagraph"/>
              </w:rPr>
              <w:t>Cycle</w:t>
            </w:r>
          </w:p>
        </w:tc>
        <w:tc>
          <w:tcPr>
            <w:tcW w:w="1635" w:type="dxa"/>
          </w:tcPr>
          <w:p w14:paraId="78EF33F6" w14:textId="77777777" w:rsidR="00E95C9F" w:rsidRPr="00E95C9F" w:rsidRDefault="00E95C9F" w:rsidP="00E95C9F">
            <m:oMathPara>
              <m:oMath>
                <m:r>
                  <w:rPr>
                    <w:rFonts w:ascii="Cambria Math" w:hAnsi="Cambria Math"/>
                  </w:rPr>
                  <m:t>ADC</m:t>
                </m:r>
              </m:oMath>
            </m:oMathPara>
          </w:p>
        </w:tc>
      </w:tr>
      <w:tr w:rsidR="00E95C9F" w:rsidRPr="000B71D8" w14:paraId="354BB0FA" w14:textId="77777777" w:rsidTr="00BA461F">
        <w:trPr>
          <w:trHeight w:val="288"/>
        </w:trPr>
        <w:tc>
          <w:tcPr>
            <w:tcW w:w="776" w:type="dxa"/>
          </w:tcPr>
          <w:p w14:paraId="7C954602" w14:textId="77777777" w:rsidR="00E95C9F" w:rsidRPr="00E95C9F" w:rsidRDefault="000C3E8C" w:rsidP="00E95C9F">
            <w:pPr>
              <w:pStyle w:val="ECCTabletext"/>
              <w:rPr>
                <w:rStyle w:val="ECCHLbold"/>
              </w:rPr>
            </w:pPr>
            <w:r>
              <w:rPr>
                <w:rStyle w:val="ECCHLbold"/>
              </w:rPr>
              <w:t>35</w:t>
            </w:r>
          </w:p>
        </w:tc>
        <w:tc>
          <w:tcPr>
            <w:tcW w:w="739" w:type="dxa"/>
          </w:tcPr>
          <w:p w14:paraId="05ABA8BA" w14:textId="77777777" w:rsidR="00E95C9F" w:rsidRPr="00E95C9F" w:rsidRDefault="00E95C9F" w:rsidP="00E95C9F">
            <w:pPr>
              <w:rPr>
                <w:rStyle w:val="ECCHLbold"/>
              </w:rPr>
            </w:pPr>
            <w:r w:rsidRPr="0023438C">
              <w:rPr>
                <w:rStyle w:val="ECCHLbold"/>
              </w:rPr>
              <w:t>dBm</w:t>
            </w:r>
          </w:p>
        </w:tc>
        <w:tc>
          <w:tcPr>
            <w:tcW w:w="5736" w:type="dxa"/>
            <w:noWrap/>
          </w:tcPr>
          <w:p w14:paraId="25748D90" w14:textId="77777777" w:rsidR="00E95C9F" w:rsidRPr="00E95C9F" w:rsidRDefault="00E95C9F" w:rsidP="00E95C9F">
            <w:pPr>
              <w:rPr>
                <w:rStyle w:val="ECCHLbold"/>
              </w:rPr>
            </w:pPr>
            <w:r w:rsidRPr="00840CE4">
              <w:rPr>
                <w:rStyle w:val="ECCHLbold"/>
              </w:rPr>
              <w:t>Total interfering power towards Victim</w:t>
            </w:r>
          </w:p>
        </w:tc>
        <w:tc>
          <w:tcPr>
            <w:tcW w:w="1635" w:type="dxa"/>
          </w:tcPr>
          <w:p w14:paraId="03678450" w14:textId="77777777" w:rsidR="00E95C9F" w:rsidRPr="00E95C9F" w:rsidRDefault="0056251C" w:rsidP="00E95C9F">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E95C9F" w:rsidRPr="000B71D8" w14:paraId="1359C2FA" w14:textId="77777777" w:rsidTr="00BA461F">
        <w:trPr>
          <w:trHeight w:val="288"/>
        </w:trPr>
        <w:tc>
          <w:tcPr>
            <w:tcW w:w="776" w:type="dxa"/>
          </w:tcPr>
          <w:p w14:paraId="33D13E56" w14:textId="77777777" w:rsidR="00E95C9F" w:rsidRPr="00E95C9F" w:rsidRDefault="00E95C9F" w:rsidP="00E95C9F">
            <w:pPr>
              <w:pStyle w:val="ECCTabletext"/>
              <w:rPr>
                <w:rStyle w:val="ECCHLbold"/>
              </w:rPr>
            </w:pPr>
            <w:r>
              <w:rPr>
                <w:rStyle w:val="ECCHLbold"/>
              </w:rPr>
              <w:t>0</w:t>
            </w:r>
          </w:p>
        </w:tc>
        <w:tc>
          <w:tcPr>
            <w:tcW w:w="739" w:type="dxa"/>
          </w:tcPr>
          <w:p w14:paraId="7D514912" w14:textId="77777777" w:rsidR="00E95C9F" w:rsidRPr="00E95C9F" w:rsidRDefault="00E95C9F" w:rsidP="00E95C9F">
            <w:pPr>
              <w:rPr>
                <w:rStyle w:val="ECCHLbold"/>
              </w:rPr>
            </w:pPr>
            <w:r w:rsidRPr="0023438C">
              <w:rPr>
                <w:rStyle w:val="ECCHLbold"/>
              </w:rPr>
              <w:t>dB</w:t>
            </w:r>
          </w:p>
        </w:tc>
        <w:tc>
          <w:tcPr>
            <w:tcW w:w="5736" w:type="dxa"/>
            <w:noWrap/>
          </w:tcPr>
          <w:p w14:paraId="326D43F5" w14:textId="77777777" w:rsidR="00E95C9F" w:rsidRPr="00E95C9F" w:rsidRDefault="00E95C9F" w:rsidP="00E95C9F">
            <w:pPr>
              <w:rPr>
                <w:rStyle w:val="ECCHLbold"/>
              </w:rPr>
            </w:pPr>
            <w:r w:rsidRPr="00840CE4">
              <w:rPr>
                <w:rStyle w:val="ECCHLbold"/>
              </w:rPr>
              <w:t>Bandwidth correction factor</w:t>
            </w:r>
          </w:p>
        </w:tc>
        <w:tc>
          <w:tcPr>
            <w:tcW w:w="1635" w:type="dxa"/>
          </w:tcPr>
          <w:p w14:paraId="24D4D0C4" w14:textId="77777777" w:rsidR="00E95C9F" w:rsidRPr="00E95C9F" w:rsidRDefault="00E95C9F" w:rsidP="00E95C9F">
            <m:oMathPara>
              <m:oMath>
                <m:r>
                  <w:rPr>
                    <w:rFonts w:ascii="Cambria Math" w:hAnsi="Cambria Math"/>
                  </w:rPr>
                  <m:t>BWCF</m:t>
                </m:r>
              </m:oMath>
            </m:oMathPara>
          </w:p>
        </w:tc>
      </w:tr>
      <w:tr w:rsidR="00BA461F" w:rsidRPr="000B71D8" w14:paraId="22AE045E" w14:textId="77777777" w:rsidTr="006021AD">
        <w:trPr>
          <w:trHeight w:val="288"/>
        </w:trPr>
        <w:tc>
          <w:tcPr>
            <w:tcW w:w="8886" w:type="dxa"/>
            <w:gridSpan w:val="4"/>
          </w:tcPr>
          <w:p w14:paraId="7599A724" w14:textId="77777777" w:rsidR="00BA461F" w:rsidRPr="00E95C9F" w:rsidRDefault="00BA461F" w:rsidP="001B7543">
            <w:pPr>
              <w:jc w:val="center"/>
              <w:rPr>
                <w:rStyle w:val="ECCHLbold"/>
                <w:lang w:eastAsia="en-US"/>
              </w:rPr>
            </w:pPr>
            <w:r w:rsidRPr="00840CE4">
              <w:rPr>
                <w:rStyle w:val="ECCHLbold"/>
              </w:rPr>
              <w:t>Impact Range calculation</w:t>
            </w:r>
          </w:p>
        </w:tc>
      </w:tr>
      <w:tr w:rsidR="000C3E8C" w:rsidRPr="000B71D8" w14:paraId="2DE2598A" w14:textId="77777777" w:rsidTr="00BA461F">
        <w:trPr>
          <w:trHeight w:val="288"/>
        </w:trPr>
        <w:tc>
          <w:tcPr>
            <w:tcW w:w="776" w:type="dxa"/>
            <w:vAlign w:val="bottom"/>
          </w:tcPr>
          <w:p w14:paraId="08EA6065" w14:textId="77777777" w:rsidR="000C3E8C" w:rsidRPr="00F76673" w:rsidRDefault="000C3E8C" w:rsidP="000C3E8C">
            <w:pPr>
              <w:pStyle w:val="ECCTabletext"/>
              <w:rPr>
                <w:rStyle w:val="ECCHLbold"/>
              </w:rPr>
            </w:pPr>
            <w:r w:rsidRPr="00F76673">
              <w:rPr>
                <w:rStyle w:val="ECCHLbold"/>
              </w:rPr>
              <w:t>134</w:t>
            </w:r>
            <w:r w:rsidR="007D2F92">
              <w:rPr>
                <w:rStyle w:val="ECCHLbold"/>
              </w:rPr>
              <w:t>.</w:t>
            </w:r>
            <w:r w:rsidRPr="00F76673">
              <w:rPr>
                <w:rStyle w:val="ECCHLbold"/>
              </w:rPr>
              <w:t>3</w:t>
            </w:r>
          </w:p>
        </w:tc>
        <w:tc>
          <w:tcPr>
            <w:tcW w:w="739" w:type="dxa"/>
          </w:tcPr>
          <w:p w14:paraId="2280B8CB" w14:textId="77777777" w:rsidR="000C3E8C" w:rsidRPr="000C3E8C" w:rsidRDefault="000C3E8C" w:rsidP="000C3E8C">
            <w:pPr>
              <w:rPr>
                <w:rStyle w:val="ECCHLbold"/>
              </w:rPr>
            </w:pPr>
            <w:r w:rsidRPr="000C3E8C">
              <w:rPr>
                <w:rStyle w:val="ECCHLbold"/>
              </w:rPr>
              <w:t>dB</w:t>
            </w:r>
          </w:p>
        </w:tc>
        <w:tc>
          <w:tcPr>
            <w:tcW w:w="5736" w:type="dxa"/>
            <w:noWrap/>
          </w:tcPr>
          <w:p w14:paraId="3F3DFCC4" w14:textId="77777777" w:rsidR="000C3E8C" w:rsidRPr="000C3E8C" w:rsidRDefault="000C3E8C" w:rsidP="000C3E8C">
            <w:pPr>
              <w:rPr>
                <w:rStyle w:val="ECCHLbold"/>
              </w:rPr>
            </w:pPr>
            <w:r w:rsidRPr="000C3E8C">
              <w:rPr>
                <w:rStyle w:val="ECCHLbold"/>
              </w:rPr>
              <w:t>Minimum Coupling Loss</w:t>
            </w:r>
          </w:p>
        </w:tc>
        <w:tc>
          <w:tcPr>
            <w:tcW w:w="1635" w:type="dxa"/>
          </w:tcPr>
          <w:p w14:paraId="4816CDCF" w14:textId="77777777" w:rsidR="000C3E8C" w:rsidRPr="000C3E8C" w:rsidRDefault="00810338" w:rsidP="000C3E8C">
            <m:oMathPara>
              <m:oMath>
                <m:r>
                  <w:rPr>
                    <w:rFonts w:ascii="Cambria Math" w:hAnsi="Cambria Math"/>
                  </w:rPr>
                  <m:t>MCL</m:t>
                </m:r>
              </m:oMath>
            </m:oMathPara>
          </w:p>
        </w:tc>
      </w:tr>
      <w:tr w:rsidR="000C3E8C" w:rsidRPr="003F6F25" w14:paraId="19580865" w14:textId="77777777" w:rsidTr="00BA461F">
        <w:trPr>
          <w:trHeight w:val="288"/>
        </w:trPr>
        <w:tc>
          <w:tcPr>
            <w:tcW w:w="776" w:type="dxa"/>
            <w:vAlign w:val="bottom"/>
          </w:tcPr>
          <w:p w14:paraId="5F91C6B7" w14:textId="77777777" w:rsidR="000C3E8C" w:rsidRPr="0015178A" w:rsidRDefault="000C3E8C" w:rsidP="000C3E8C">
            <w:pPr>
              <w:pStyle w:val="ECCTabletext"/>
              <w:rPr>
                <w:rStyle w:val="ECCHLbold"/>
              </w:rPr>
            </w:pPr>
            <w:r w:rsidRPr="0015178A">
              <w:rPr>
                <w:rStyle w:val="ECCHLbold"/>
              </w:rPr>
              <w:t>1672</w:t>
            </w:r>
          </w:p>
        </w:tc>
        <w:tc>
          <w:tcPr>
            <w:tcW w:w="739" w:type="dxa"/>
          </w:tcPr>
          <w:p w14:paraId="76815489" w14:textId="77777777" w:rsidR="000C3E8C" w:rsidRPr="0015178A" w:rsidRDefault="00810338" w:rsidP="000C3E8C">
            <w:pPr>
              <w:rPr>
                <w:rStyle w:val="ECCHLbold"/>
              </w:rPr>
            </w:pPr>
            <w:r w:rsidRPr="0015178A">
              <w:rPr>
                <w:rStyle w:val="ECCHLbold"/>
              </w:rPr>
              <w:t>m</w:t>
            </w:r>
          </w:p>
        </w:tc>
        <w:tc>
          <w:tcPr>
            <w:tcW w:w="5736" w:type="dxa"/>
            <w:noWrap/>
          </w:tcPr>
          <w:p w14:paraId="5A9507D9" w14:textId="77777777" w:rsidR="000C3E8C" w:rsidRPr="0015178A" w:rsidRDefault="000C3E8C" w:rsidP="000C3E8C">
            <w:pPr>
              <w:rPr>
                <w:rStyle w:val="ECCHLbold"/>
              </w:rPr>
            </w:pPr>
            <w:r w:rsidRPr="0015178A">
              <w:rPr>
                <w:rStyle w:val="ECCHLbold"/>
              </w:rPr>
              <w:t>Minimum separation distance</w:t>
            </w:r>
          </w:p>
        </w:tc>
        <w:tc>
          <w:tcPr>
            <w:tcW w:w="1635" w:type="dxa"/>
          </w:tcPr>
          <w:p w14:paraId="225B083E" w14:textId="77777777" w:rsidR="000C3E8C" w:rsidRPr="00F76673" w:rsidRDefault="00810338" w:rsidP="000C3E8C">
            <w:pPr>
              <w:rPr>
                <w:rStyle w:val="ECCParagraph"/>
              </w:rPr>
            </w:pPr>
            <m:oMathPara>
              <m:oMath>
                <m:r>
                  <w:rPr>
                    <w:rFonts w:ascii="Cambria Math" w:hAnsi="Cambria Math"/>
                  </w:rPr>
                  <m:t>d</m:t>
                </m:r>
              </m:oMath>
            </m:oMathPara>
          </w:p>
        </w:tc>
      </w:tr>
    </w:tbl>
    <w:p w14:paraId="6146C44F" w14:textId="77777777" w:rsidR="003F6F25" w:rsidRPr="00F76673" w:rsidRDefault="003F6F25" w:rsidP="003F6F25">
      <w:pPr>
        <w:rPr>
          <w:rStyle w:val="ECCParagraph"/>
        </w:rPr>
      </w:pPr>
      <w:r w:rsidRPr="00F76673">
        <w:rPr>
          <w:rStyle w:val="ECCParagraph"/>
        </w:rPr>
        <w:t>The simplified considered use case and MCL analysis indicates a minimum separation distance of around 1600</w:t>
      </w:r>
      <w:r w:rsidR="00BA461F">
        <w:rPr>
          <w:rStyle w:val="ECCParagraph"/>
        </w:rPr>
        <w:t xml:space="preserve"> </w:t>
      </w:r>
      <w:r w:rsidRPr="00F76673">
        <w:rPr>
          <w:rStyle w:val="ECCParagraph"/>
        </w:rPr>
        <w:t>m (</w:t>
      </w:r>
      <w:r w:rsidRPr="00F76673">
        <w:rPr>
          <w:rStyle w:val="ECCParagraph"/>
        </w:rPr>
        <w:fldChar w:fldCharType="begin"/>
      </w:r>
      <w:r w:rsidRPr="00F76673">
        <w:rPr>
          <w:rStyle w:val="ECCParagraph"/>
        </w:rPr>
        <w:instrText xml:space="preserve"> REF _Ref9085312 \h </w:instrText>
      </w:r>
      <w:r>
        <w:rPr>
          <w:rStyle w:val="ECCParagraph"/>
        </w:rPr>
        <w:instrText xml:space="preserve"> \* MERGEFORMAT </w:instrText>
      </w:r>
      <w:r w:rsidRPr="00F76673">
        <w:rPr>
          <w:rStyle w:val="ECCParagraph"/>
        </w:rPr>
      </w:r>
      <w:r w:rsidRPr="00F76673">
        <w:rPr>
          <w:rStyle w:val="ECCParagraph"/>
        </w:rPr>
        <w:fldChar w:fldCharType="separate"/>
      </w:r>
      <w:r w:rsidR="0068374C" w:rsidRPr="007B69CB">
        <w:rPr>
          <w:rStyle w:val="ECCParagraph"/>
        </w:rPr>
        <w:t>Table 14</w:t>
      </w:r>
      <w:r w:rsidRPr="00F76673">
        <w:rPr>
          <w:rStyle w:val="ECCParagraph"/>
        </w:rPr>
        <w:fldChar w:fldCharType="end"/>
      </w:r>
      <w:r w:rsidRPr="00F76673">
        <w:rPr>
          <w:rStyle w:val="ECCParagraph"/>
        </w:rPr>
        <w:t>), nevertheless it must be taken into account that:</w:t>
      </w:r>
    </w:p>
    <w:p w14:paraId="72E5FEAF" w14:textId="77777777" w:rsidR="003F6F25" w:rsidRPr="00F76673" w:rsidRDefault="003F6F25" w:rsidP="0015178A">
      <w:pPr>
        <w:pStyle w:val="ECCBulletsLv1"/>
        <w:numPr>
          <w:ilvl w:val="0"/>
          <w:numId w:val="24"/>
        </w:numPr>
        <w:rPr>
          <w:rStyle w:val="ECCParagraph"/>
        </w:rPr>
      </w:pPr>
      <w:r w:rsidRPr="00F76673">
        <w:rPr>
          <w:rStyle w:val="ECCParagraph"/>
        </w:rPr>
        <w:t xml:space="preserve">RA observatories are located in non-industrial areas and often in mountainous areas at elevation of more than 2500 m above sea level (see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Pr="00F76673">
        <w:rPr>
          <w:rStyle w:val="ECCParagraph"/>
        </w:rPr>
        <w:t>). In general, it can be assumed a distance of several kilometres between space observatory and area where HD-GBSAR could be potentially use</w:t>
      </w:r>
      <w:r w:rsidR="007D2F92">
        <w:rPr>
          <w:rStyle w:val="ECCParagraph"/>
        </w:rPr>
        <w:t>d</w:t>
      </w:r>
      <w:r w:rsidR="00BA461F">
        <w:rPr>
          <w:rStyle w:val="ECCParagraph"/>
        </w:rPr>
        <w:t>;</w:t>
      </w:r>
      <w:r w:rsidRPr="00F76673">
        <w:rPr>
          <w:rStyle w:val="ECCParagraph"/>
        </w:rPr>
        <w:t xml:space="preserve"> </w:t>
      </w:r>
    </w:p>
    <w:p w14:paraId="7C6886AB" w14:textId="77777777" w:rsidR="003F6F25" w:rsidRPr="00F76673" w:rsidRDefault="003F6F25" w:rsidP="0015178A">
      <w:pPr>
        <w:pStyle w:val="ECCBulletsLv1"/>
        <w:numPr>
          <w:ilvl w:val="0"/>
          <w:numId w:val="24"/>
        </w:numPr>
        <w:rPr>
          <w:rStyle w:val="ECCParagraph"/>
        </w:rPr>
      </w:pPr>
      <w:r w:rsidRPr="00F76673">
        <w:rPr>
          <w:rStyle w:val="ECCParagraph"/>
        </w:rPr>
        <w:t xml:space="preserve">Analysing the list of European observatories operating in the analysed frequency range, only in the case of </w:t>
      </w:r>
      <w:r w:rsidR="007D2F92">
        <w:rPr>
          <w:rStyle w:val="ECCParagraph"/>
        </w:rPr>
        <w:t xml:space="preserve">the </w:t>
      </w:r>
      <w:r w:rsidRPr="00F76673">
        <w:rPr>
          <w:rStyle w:val="ECCParagraph"/>
        </w:rPr>
        <w:t xml:space="preserve">Onsala observatory there could be a remote possibility of HD-GBSAR interference due to the presence of a small </w:t>
      </w:r>
      <w:r w:rsidR="00416DF0">
        <w:rPr>
          <w:rStyle w:val="ECCParagraph"/>
        </w:rPr>
        <w:t>urban area</w:t>
      </w:r>
      <w:r w:rsidRPr="00F76673">
        <w:rPr>
          <w:rStyle w:val="ECCParagraph"/>
        </w:rPr>
        <w:t xml:space="preserve"> </w:t>
      </w:r>
      <w:r w:rsidR="00416DF0">
        <w:rPr>
          <w:rStyle w:val="ECCParagraph"/>
        </w:rPr>
        <w:t>at</w:t>
      </w:r>
      <w:r w:rsidRPr="00F76673">
        <w:rPr>
          <w:rStyle w:val="ECCParagraph"/>
        </w:rPr>
        <w:t xml:space="preserve"> around 5</w:t>
      </w:r>
      <w:r w:rsidR="00BA461F">
        <w:rPr>
          <w:rStyle w:val="ECCParagraph"/>
        </w:rPr>
        <w:t xml:space="preserve"> </w:t>
      </w:r>
      <w:r w:rsidRPr="00F76673">
        <w:rPr>
          <w:rStyle w:val="ECCParagraph"/>
        </w:rPr>
        <w:t>km</w:t>
      </w:r>
      <w:r w:rsidR="00416DF0">
        <w:rPr>
          <w:rStyle w:val="ECCParagraph"/>
        </w:rPr>
        <w:t xml:space="preserve"> from the observatory</w:t>
      </w:r>
      <w:r w:rsidRPr="00F76673">
        <w:rPr>
          <w:rStyle w:val="ECCParagraph"/>
        </w:rPr>
        <w:t xml:space="preserve">, </w:t>
      </w:r>
      <w:r w:rsidR="00416DF0">
        <w:rPr>
          <w:rStyle w:val="ECCParagraph"/>
        </w:rPr>
        <w:t>such a distance is in any case</w:t>
      </w:r>
      <w:r w:rsidRPr="00F76673">
        <w:rPr>
          <w:rStyle w:val="ECCParagraph"/>
        </w:rPr>
        <w:t xml:space="preserve"> </w:t>
      </w:r>
      <w:r w:rsidR="00416DF0">
        <w:rPr>
          <w:rStyle w:val="ECCParagraph"/>
        </w:rPr>
        <w:t>greater</w:t>
      </w:r>
      <w:r w:rsidRPr="00F76673">
        <w:rPr>
          <w:rStyle w:val="ECCParagraph"/>
        </w:rPr>
        <w:t xml:space="preserve"> than the evaluated separation distance</w:t>
      </w:r>
      <w:r w:rsidR="00416DF0">
        <w:rPr>
          <w:rStyle w:val="ECCParagraph"/>
        </w:rPr>
        <w:t>;</w:t>
      </w:r>
    </w:p>
    <w:p w14:paraId="51033B24" w14:textId="77777777" w:rsidR="003F6F25" w:rsidRPr="00F76673" w:rsidRDefault="003F6F25" w:rsidP="0015178A">
      <w:pPr>
        <w:pStyle w:val="ECCBulletsLv1"/>
        <w:numPr>
          <w:ilvl w:val="0"/>
          <w:numId w:val="24"/>
        </w:numPr>
        <w:rPr>
          <w:rStyle w:val="ECCParagraph"/>
        </w:rPr>
      </w:pPr>
      <w:r w:rsidRPr="00F76673">
        <w:rPr>
          <w:rStyle w:val="ECCParagraph"/>
        </w:rPr>
        <w:t xml:space="preserve">The possibility to have direct </w:t>
      </w:r>
      <w:r w:rsidR="006238E6">
        <w:rPr>
          <w:rStyle w:val="ECCParagraph"/>
        </w:rPr>
        <w:t>LOS</w:t>
      </w:r>
      <w:r w:rsidRPr="00F76673">
        <w:rPr>
          <w:rStyle w:val="ECCParagraph"/>
        </w:rPr>
        <w:t xml:space="preserve"> between HD-GBSAR and the victim receiver appears to be unrealistic, for the above-mentioned reasons and because HD-GBSAR setup is done to optimi</w:t>
      </w:r>
      <w:r w:rsidR="00FD4B9C">
        <w:rPr>
          <w:rStyle w:val="ECCParagraph"/>
        </w:rPr>
        <w:t>s</w:t>
      </w:r>
      <w:r w:rsidRPr="00F76673">
        <w:rPr>
          <w:rStyle w:val="ECCParagraph"/>
        </w:rPr>
        <w:t>e the illumination of the area to be monitored, so further mitigation factor should be considered to have a more realistic MCL evaluation</w:t>
      </w:r>
      <w:r w:rsidR="00BA461F">
        <w:rPr>
          <w:rStyle w:val="ECCParagraph"/>
        </w:rPr>
        <w:t>.</w:t>
      </w:r>
    </w:p>
    <w:p w14:paraId="0400B903" w14:textId="77777777" w:rsidR="003F6F25" w:rsidRDefault="003F6F25" w:rsidP="00F76673">
      <w:pPr>
        <w:rPr>
          <w:rStyle w:val="ECCParagraph"/>
        </w:rPr>
      </w:pPr>
      <w:r w:rsidRPr="00F76673">
        <w:rPr>
          <w:rStyle w:val="ECCParagraph"/>
        </w:rPr>
        <w:t>In view of the MCL evaluated minimum separation distance and of the additional considerations, it may</w:t>
      </w:r>
      <w:r w:rsidR="007959CD">
        <w:rPr>
          <w:rStyle w:val="ECCParagraph"/>
        </w:rPr>
        <w:t xml:space="preserve"> be</w:t>
      </w:r>
      <w:r w:rsidRPr="00F76673">
        <w:rPr>
          <w:rStyle w:val="ECCParagraph"/>
        </w:rPr>
        <w:t xml:space="preserve"> assumed with high confidence that any possible mutual signal coupling along the surface of the Earth between HD-GBSAR transmitter and space observatory's Earth Station receiver is extremely unlikely and there is no concern of coexistence between HD-GBSAR and SRS.</w:t>
      </w:r>
    </w:p>
    <w:p w14:paraId="2AC64EE8" w14:textId="77777777" w:rsidR="0055738F" w:rsidRPr="00405EFA" w:rsidRDefault="0055738F" w:rsidP="0055738F">
      <w:pPr>
        <w:pStyle w:val="Heading3"/>
        <w:rPr>
          <w:lang w:val="en-US"/>
        </w:rPr>
      </w:pPr>
      <w:bookmarkStart w:id="338" w:name="_Ref28869108"/>
      <w:bookmarkStart w:id="339" w:name="_Toc31205891"/>
      <w:r w:rsidRPr="00405EFA">
        <w:rPr>
          <w:lang w:val="en-US"/>
        </w:rPr>
        <w:t>Sharing with RAS operating in the adjacent bands</w:t>
      </w:r>
      <w:bookmarkEnd w:id="338"/>
      <w:bookmarkEnd w:id="339"/>
    </w:p>
    <w:p w14:paraId="14CDD135" w14:textId="77777777" w:rsidR="0055738F" w:rsidRPr="00F76673" w:rsidRDefault="0055738F" w:rsidP="00F76673">
      <w:pPr>
        <w:rPr>
          <w:rStyle w:val="ECCParagraph"/>
        </w:rPr>
      </w:pPr>
      <w:r>
        <w:rPr>
          <w:rStyle w:val="ECCParagraph"/>
        </w:rPr>
        <w:t xml:space="preserve">It applies the same conclusion of paragraph </w:t>
      </w:r>
      <w:r>
        <w:rPr>
          <w:rStyle w:val="ECCParagraph"/>
        </w:rPr>
        <w:fldChar w:fldCharType="begin"/>
      </w:r>
      <w:r>
        <w:rPr>
          <w:rStyle w:val="ECCParagraph"/>
        </w:rPr>
        <w:instrText xml:space="preserve"> REF _Ref28861811 \r \h </w:instrText>
      </w:r>
      <w:r>
        <w:rPr>
          <w:rStyle w:val="ECCParagraph"/>
        </w:rPr>
      </w:r>
      <w:r>
        <w:rPr>
          <w:rStyle w:val="ECCParagraph"/>
        </w:rPr>
        <w:fldChar w:fldCharType="separate"/>
      </w:r>
      <w:r w:rsidR="0068374C">
        <w:rPr>
          <w:rStyle w:val="ECCParagraph"/>
        </w:rPr>
        <w:t>4.6.8</w:t>
      </w:r>
      <w:r>
        <w:rPr>
          <w:rStyle w:val="ECCParagraph"/>
        </w:rPr>
        <w:fldChar w:fldCharType="end"/>
      </w:r>
      <w:r>
        <w:rPr>
          <w:rStyle w:val="ECCParagraph"/>
        </w:rPr>
        <w:t>, because the HD-GBSAR out of band emission and RAS protection criterion are the same.</w:t>
      </w:r>
    </w:p>
    <w:p w14:paraId="36DF9733" w14:textId="77777777" w:rsidR="000D7FF4" w:rsidRPr="001B7543" w:rsidRDefault="007F69F2" w:rsidP="000D7FF4">
      <w:pPr>
        <w:pStyle w:val="Heading2"/>
        <w:rPr>
          <w:lang w:val="en-GB"/>
        </w:rPr>
      </w:pPr>
      <w:bookmarkStart w:id="340" w:name="_Toc9636035"/>
      <w:bookmarkStart w:id="341" w:name="_Toc9931812"/>
      <w:bookmarkStart w:id="342" w:name="_Toc31205892"/>
      <w:bookmarkEnd w:id="340"/>
      <w:bookmarkEnd w:id="341"/>
      <w:r w:rsidRPr="00405EFA">
        <w:rPr>
          <w:lang w:val="en-US"/>
        </w:rPr>
        <w:t>I</w:t>
      </w:r>
      <w:r w:rsidRPr="001B7543">
        <w:rPr>
          <w:lang w:val="en-GB"/>
        </w:rPr>
        <w:t xml:space="preserve">nterference </w:t>
      </w:r>
      <w:r w:rsidR="00BA6675" w:rsidRPr="00405EFA">
        <w:rPr>
          <w:lang w:val="en-US"/>
        </w:rPr>
        <w:t>analysis in the</w:t>
      </w:r>
      <w:r w:rsidR="00C62F17" w:rsidRPr="001B7543">
        <w:rPr>
          <w:lang w:val="en-GB"/>
        </w:rPr>
        <w:t xml:space="preserve"> </w:t>
      </w:r>
      <w:r w:rsidR="000D7FF4" w:rsidRPr="001B7543">
        <w:rPr>
          <w:lang w:val="en-GB"/>
        </w:rPr>
        <w:t>76-77</w:t>
      </w:r>
      <w:r w:rsidR="00E53F6B">
        <w:rPr>
          <w:lang w:val="en-GB"/>
        </w:rPr>
        <w:t xml:space="preserve"> </w:t>
      </w:r>
      <w:r w:rsidR="000D7FF4" w:rsidRPr="001B7543">
        <w:rPr>
          <w:lang w:val="en-GB"/>
        </w:rPr>
        <w:t>GHz</w:t>
      </w:r>
      <w:r w:rsidR="00AD0D75" w:rsidRPr="001B7543">
        <w:rPr>
          <w:lang w:val="en-GB"/>
        </w:rPr>
        <w:t xml:space="preserve"> </w:t>
      </w:r>
      <w:r w:rsidR="00BA6675" w:rsidRPr="00405EFA">
        <w:rPr>
          <w:lang w:val="en-US"/>
        </w:rPr>
        <w:t>band</w:t>
      </w:r>
      <w:bookmarkEnd w:id="342"/>
    </w:p>
    <w:p w14:paraId="3AB85B2A" w14:textId="77777777" w:rsidR="009C415B" w:rsidRDefault="009C415B" w:rsidP="009C415B">
      <w:pPr>
        <w:pStyle w:val="Heading3"/>
      </w:pPr>
      <w:bookmarkStart w:id="343" w:name="_Ref24048857"/>
      <w:bookmarkStart w:id="344" w:name="_Toc31205893"/>
      <w:r w:rsidRPr="000B71D8">
        <w:t xml:space="preserve">Sharing with </w:t>
      </w:r>
      <w:r>
        <w:t>Automotive Radar SRD</w:t>
      </w:r>
      <w:bookmarkEnd w:id="343"/>
      <w:bookmarkEnd w:id="344"/>
    </w:p>
    <w:p w14:paraId="4D8E39B7" w14:textId="77777777" w:rsidR="006D4BD7" w:rsidRDefault="007D2F92" w:rsidP="006D4BD7">
      <w:pPr>
        <w:rPr>
          <w:rStyle w:val="ECCParagraph"/>
        </w:rPr>
      </w:pPr>
      <w:r>
        <w:t>This</w:t>
      </w:r>
      <w:r w:rsidR="0001277C">
        <w:t xml:space="preserve"> paragraph analyse</w:t>
      </w:r>
      <w:r>
        <w:t>s</w:t>
      </w:r>
      <w:r w:rsidR="0001277C">
        <w:t xml:space="preserve"> the coexistence between HD-GBSAR and automotive radar operating in the 76-77</w:t>
      </w:r>
      <w:r w:rsidR="00E53F6B">
        <w:t xml:space="preserve"> </w:t>
      </w:r>
      <w:r w:rsidR="0001277C">
        <w:t>GHz frequency range</w:t>
      </w:r>
      <w:r w:rsidR="001B419D">
        <w:t xml:space="preserve">. </w:t>
      </w:r>
      <w:r w:rsidR="006D4BD7" w:rsidRPr="002245EC">
        <w:rPr>
          <w:rStyle w:val="ECCParagraph"/>
        </w:rPr>
        <w:t>Among</w:t>
      </w:r>
      <w:r w:rsidR="006D4BD7" w:rsidRPr="006D4BD7">
        <w:rPr>
          <w:rStyle w:val="ECCParagraph"/>
        </w:rPr>
        <w:t xml:space="preserve"> the possible HD-GBSAR applications, the case of HD-GBSAR employed for Structural Health Monitoring of a building nearby a public road where a car is moving within HD-GBSAR horizontal field of view, it is assumed the most likely and critical interference scenario towards automotive radar. </w:t>
      </w:r>
      <w:r w:rsidR="00A91D9D">
        <w:fldChar w:fldCharType="begin"/>
      </w:r>
      <w:r w:rsidR="00A91D9D">
        <w:rPr>
          <w:rStyle w:val="ECCParagraph"/>
        </w:rPr>
        <w:instrText xml:space="preserve"> REF _Ref18490918 \h </w:instrText>
      </w:r>
      <w:r w:rsidR="00A91D9D">
        <w:fldChar w:fldCharType="separate"/>
      </w:r>
      <w:r w:rsidR="0068374C" w:rsidRPr="001B7543">
        <w:t xml:space="preserve">Figure </w:t>
      </w:r>
      <w:r w:rsidR="0068374C">
        <w:rPr>
          <w:noProof/>
        </w:rPr>
        <w:t>22</w:t>
      </w:r>
      <w:r w:rsidR="00A91D9D">
        <w:fldChar w:fldCharType="end"/>
      </w:r>
      <w:r w:rsidR="00A91D9D">
        <w:t xml:space="preserve"> and </w:t>
      </w:r>
      <w:r w:rsidR="00A91D9D">
        <w:fldChar w:fldCharType="begin"/>
      </w:r>
      <w:r w:rsidR="00A91D9D">
        <w:instrText xml:space="preserve"> REF _Ref18490924 \h </w:instrText>
      </w:r>
      <w:r w:rsidR="00A91D9D">
        <w:fldChar w:fldCharType="separate"/>
      </w:r>
      <w:r w:rsidR="0068374C" w:rsidRPr="001B7543">
        <w:t xml:space="preserve">Figure </w:t>
      </w:r>
      <w:r w:rsidR="0068374C">
        <w:rPr>
          <w:noProof/>
        </w:rPr>
        <w:t>23</w:t>
      </w:r>
      <w:r w:rsidR="00A91D9D">
        <w:fldChar w:fldCharType="end"/>
      </w:r>
      <w:r w:rsidR="006D4BD7" w:rsidRPr="006D4BD7">
        <w:rPr>
          <w:rStyle w:val="ECCParagraph"/>
        </w:rPr>
        <w:t xml:space="preserve"> show respectively the plain and vertical geometry of the scenario</w:t>
      </w:r>
      <w:r w:rsidR="00A91D9D">
        <w:rPr>
          <w:rStyle w:val="ECCParagraph"/>
        </w:rPr>
        <w:t xml:space="preserve"> considered for the interference analysis of HD-GBSAR towards automotive SRD radar. </w:t>
      </w:r>
      <w:r w:rsidR="006D4BD7" w:rsidRPr="006D4BD7">
        <w:rPr>
          <w:rStyle w:val="ECCParagraph"/>
        </w:rPr>
        <w:t xml:space="preserve">A further possible </w:t>
      </w:r>
      <w:r w:rsidR="006D4BD7" w:rsidRPr="002245EC">
        <w:rPr>
          <w:rStyle w:val="ECCParagraph"/>
        </w:rPr>
        <w:t>interference</w:t>
      </w:r>
      <w:r w:rsidR="006D4BD7" w:rsidRPr="006D4BD7">
        <w:rPr>
          <w:rStyle w:val="ECCParagraph"/>
        </w:rPr>
        <w:t xml:space="preserve"> scenario could be represented by the case of an HD-GBSAR monitoring an unstable slope nearby a road, although the urban scenario it is assumed to be the worst-case in terms of interference, due to the minimal possible distance between HD-GBSAR and cars.</w:t>
      </w:r>
    </w:p>
    <w:p w14:paraId="64490B0D" w14:textId="77777777" w:rsidR="001B419D" w:rsidRPr="00757FDD" w:rsidRDefault="001B419D" w:rsidP="001B419D">
      <w:r>
        <w:rPr>
          <w:rStyle w:val="ECCParagraph"/>
        </w:rPr>
        <w:t>T</w:t>
      </w:r>
      <w:r w:rsidRPr="00757FDD">
        <w:rPr>
          <w:rStyle w:val="ECCParagraph"/>
        </w:rPr>
        <w:t xml:space="preserve">he </w:t>
      </w:r>
      <w:r w:rsidRPr="0015178A">
        <w:rPr>
          <w:rStyle w:val="ECCParagraph"/>
        </w:rPr>
        <w:t>interference</w:t>
      </w:r>
      <w:r w:rsidRPr="00757FDD">
        <w:rPr>
          <w:rStyle w:val="ECCParagraph"/>
        </w:rPr>
        <w:t xml:space="preserve"> analysis considers the case of an HD-GBSAR monitoring a building with a public road in between, to maximi</w:t>
      </w:r>
      <w:r w:rsidR="00FD4B9C">
        <w:rPr>
          <w:rStyle w:val="ECCParagraph"/>
        </w:rPr>
        <w:t>s</w:t>
      </w:r>
      <w:r w:rsidRPr="00757FDD">
        <w:rPr>
          <w:rStyle w:val="ECCParagraph"/>
        </w:rPr>
        <w:t>e the possible risk of interference with automotive radar (</w:t>
      </w:r>
      <w:r w:rsidRPr="00757FDD">
        <w:fldChar w:fldCharType="begin"/>
      </w:r>
      <w:r w:rsidRPr="00757FDD">
        <w:rPr>
          <w:rStyle w:val="ECCParagraph"/>
        </w:rPr>
        <w:instrText xml:space="preserve"> REF _Ref18490918 \h </w:instrText>
      </w:r>
      <w:r w:rsidRPr="00757FDD">
        <w:fldChar w:fldCharType="separate"/>
      </w:r>
      <w:r w:rsidR="0068374C" w:rsidRPr="001B7543">
        <w:t xml:space="preserve">Figure </w:t>
      </w:r>
      <w:r w:rsidR="0068374C">
        <w:rPr>
          <w:noProof/>
        </w:rPr>
        <w:t>22</w:t>
      </w:r>
      <w:r w:rsidRPr="00757FDD">
        <w:fldChar w:fldCharType="end"/>
      </w:r>
      <w:r w:rsidRPr="00757FDD">
        <w:rPr>
          <w:rStyle w:val="ECCParagraph"/>
        </w:rPr>
        <w:t xml:space="preserve">). Based on the geometry of </w:t>
      </w:r>
      <w:r w:rsidRPr="00757FDD">
        <w:fldChar w:fldCharType="begin"/>
      </w:r>
      <w:r w:rsidRPr="00757FDD">
        <w:rPr>
          <w:rStyle w:val="ECCParagraph"/>
        </w:rPr>
        <w:instrText xml:space="preserve"> REF _Ref18490918 \h </w:instrText>
      </w:r>
      <w:r w:rsidRPr="00757FDD">
        <w:fldChar w:fldCharType="separate"/>
      </w:r>
      <w:r w:rsidR="0068374C" w:rsidRPr="001B7543">
        <w:t xml:space="preserve">Figure </w:t>
      </w:r>
      <w:r w:rsidR="0068374C">
        <w:rPr>
          <w:noProof/>
        </w:rPr>
        <w:t>22</w:t>
      </w:r>
      <w:r w:rsidRPr="00757FDD">
        <w:fldChar w:fldCharType="end"/>
      </w:r>
      <w:r w:rsidRPr="00757FDD">
        <w:t xml:space="preserve"> and </w:t>
      </w:r>
      <w:r w:rsidRPr="00757FDD">
        <w:fldChar w:fldCharType="begin"/>
      </w:r>
      <w:r w:rsidRPr="00757FDD">
        <w:instrText xml:space="preserve"> REF _Ref18490924 \h </w:instrText>
      </w:r>
      <w:r w:rsidRPr="00757FDD">
        <w:fldChar w:fldCharType="separate"/>
      </w:r>
      <w:r w:rsidR="0068374C" w:rsidRPr="001B7543">
        <w:t xml:space="preserve">Figure </w:t>
      </w:r>
      <w:r w:rsidR="0068374C">
        <w:rPr>
          <w:noProof/>
        </w:rPr>
        <w:t>23</w:t>
      </w:r>
      <w:r w:rsidRPr="00757FDD">
        <w:fldChar w:fldCharType="end"/>
      </w:r>
      <w:r w:rsidRPr="00757FDD">
        <w:t>,</w:t>
      </w:r>
      <w:r w:rsidRPr="00757FDD">
        <w:rPr>
          <w:rStyle w:val="ECCParagraph"/>
        </w:rPr>
        <w:t xml:space="preserve"> the</w:t>
      </w:r>
      <w:r w:rsidRPr="00757FDD">
        <w:t xml:space="preserve"> following further assumptions have been considered </w:t>
      </w:r>
      <w:r>
        <w:t>in</w:t>
      </w:r>
      <w:r w:rsidRPr="00757FDD">
        <w:t xml:space="preserve"> the MCL analysis:</w:t>
      </w:r>
    </w:p>
    <w:p w14:paraId="6139EF4D" w14:textId="77777777" w:rsidR="001B419D" w:rsidRPr="00757FDD" w:rsidRDefault="001B419D" w:rsidP="001B419D">
      <w:pPr>
        <w:pStyle w:val="ECCBulletsLv1"/>
      </w:pPr>
      <w:r w:rsidRPr="006D4BD7">
        <w:t>The building height (</w:t>
      </w:r>
      <m:oMath>
        <m:r>
          <w:rPr>
            <w:rFonts w:ascii="Cambria Math" w:hAnsi="Cambria Math"/>
          </w:rPr>
          <m:t>H</m:t>
        </m:r>
      </m:oMath>
      <w:r w:rsidRPr="00757FDD">
        <w:t>) of 8 m, which corresponds to the typical height of 2 floors buildings. This represent</w:t>
      </w:r>
      <w:r w:rsidR="007D2F92">
        <w:t>s</w:t>
      </w:r>
      <w:r w:rsidRPr="00757FDD">
        <w:t xml:space="preserve"> a worst-case condition, since typically instability issue is more likely to happen on taller building</w:t>
      </w:r>
      <w:r w:rsidR="00BA461F">
        <w:t>;</w:t>
      </w:r>
    </w:p>
    <w:p w14:paraId="069E474D" w14:textId="77777777" w:rsidR="001B419D" w:rsidRPr="00757FDD" w:rsidRDefault="001B419D" w:rsidP="001B419D">
      <w:pPr>
        <w:pStyle w:val="ECCBulletsLv1"/>
      </w:pPr>
      <w:r>
        <w:t>The</w:t>
      </w:r>
      <w:r w:rsidRPr="00757FDD">
        <w:t xml:space="preserve"> road lane width (</w:t>
      </w:r>
      <m:oMath>
        <m:r>
          <w:rPr>
            <w:rFonts w:ascii="Cambria Math" w:hAnsi="Cambria Math"/>
          </w:rPr>
          <m:t>W</m:t>
        </m:r>
      </m:oMath>
      <w:r w:rsidRPr="00757FDD">
        <w:t>) of 3 m and pavement width of 2</w:t>
      </w:r>
      <w:r w:rsidR="00AA1EC8">
        <w:t xml:space="preserve"> </w:t>
      </w:r>
      <w:r w:rsidRPr="00757FDD">
        <w:t>m (</w:t>
      </w:r>
      <m:oMath>
        <m:r>
          <w:rPr>
            <w:rFonts w:ascii="Cambria Math" w:hAnsi="Cambria Math"/>
          </w:rPr>
          <m:t>O=2 m</m:t>
        </m:r>
      </m:oMath>
      <w:r w:rsidRPr="00757FDD">
        <w:t>)</w:t>
      </w:r>
      <w:r w:rsidR="00BA461F">
        <w:t>;</w:t>
      </w:r>
    </w:p>
    <w:p w14:paraId="0121FEC9" w14:textId="77777777" w:rsidR="001B419D" w:rsidRPr="00757FDD" w:rsidRDefault="001B419D" w:rsidP="001B419D">
      <w:pPr>
        <w:pStyle w:val="ECCBulletsLv1"/>
      </w:pPr>
      <w:r w:rsidRPr="006D4BD7">
        <w:t xml:space="preserve">The </w:t>
      </w:r>
      <w:r w:rsidRPr="00757FDD">
        <w:t xml:space="preserve">HD-GBSAR is mounted on a tripod at a height </w:t>
      </w:r>
      <m:oMath>
        <m:sSub>
          <m:sSubPr>
            <m:ctrlPr>
              <w:rPr>
                <w:rFonts w:ascii="Cambria Math" w:hAnsi="Cambria Math"/>
              </w:rPr>
            </m:ctrlPr>
          </m:sSubPr>
          <m:e>
            <m:r>
              <w:rPr>
                <w:rFonts w:ascii="Cambria Math" w:hAnsi="Cambria Math"/>
              </w:rPr>
              <m:t>h</m:t>
            </m:r>
          </m:e>
          <m:sub>
            <m:r>
              <w:rPr>
                <w:rFonts w:ascii="Cambria Math" w:hAnsi="Cambria Math"/>
              </w:rPr>
              <m:t>i</m:t>
            </m:r>
          </m:sub>
        </m:sSub>
        <m:r>
          <w:rPr>
            <w:rFonts w:ascii="Cambria Math" w:hAnsi="Cambria Math"/>
          </w:rPr>
          <m:t>=1 m</m:t>
        </m:r>
      </m:oMath>
      <w:r w:rsidRPr="00757FDD">
        <w:t xml:space="preserve"> from the ground and placed at 1</w:t>
      </w:r>
      <w:r w:rsidR="007D2F92">
        <w:t xml:space="preserve"> </w:t>
      </w:r>
      <w:r w:rsidRPr="00757FDD">
        <w:t>m from the road in the middle of the pavement (</w:t>
      </w:r>
      <m:oMath>
        <m:r>
          <w:rPr>
            <w:rFonts w:ascii="Cambria Math" w:hAnsi="Cambria Math"/>
          </w:rPr>
          <m:t xml:space="preserve">o=1 m </m:t>
        </m:r>
      </m:oMath>
      <w:r w:rsidRPr="00757FDD">
        <w:t>)</w:t>
      </w:r>
      <w:r w:rsidR="00BA461F">
        <w:t>;</w:t>
      </w:r>
    </w:p>
    <w:p w14:paraId="10382623" w14:textId="77777777" w:rsidR="001B419D" w:rsidRPr="00757FDD" w:rsidRDefault="001B419D" w:rsidP="001B419D">
      <w:pPr>
        <w:pStyle w:val="ECCBulletsLv1"/>
      </w:pPr>
      <w:r w:rsidRPr="006D4BD7">
        <w:t xml:space="preserve">The distance (D) between the HD-GBSAR system and the building is </w:t>
      </w:r>
      <w:r w:rsidRPr="00757FDD">
        <w:t>9</w:t>
      </w:r>
      <w:r w:rsidR="007D2F92">
        <w:t xml:space="preserve"> </w:t>
      </w:r>
      <w:r w:rsidRPr="00757FDD">
        <w:t xml:space="preserve">m, in accordance with the typical usage considerations reported in </w:t>
      </w:r>
      <w:r w:rsidR="00AA1EC8">
        <w:rPr>
          <w:rStyle w:val="ECCParagraph"/>
        </w:rPr>
        <w:fldChar w:fldCharType="begin"/>
      </w:r>
      <w:r w:rsidR="00AA1EC8">
        <w:rPr>
          <w:rStyle w:val="ECCParagraph"/>
        </w:rPr>
        <w:instrText xml:space="preserve"> REF _Ref26515534 \r \h </w:instrText>
      </w:r>
      <w:r w:rsidR="00AA1EC8">
        <w:rPr>
          <w:rStyle w:val="ECCParagraph"/>
        </w:rPr>
      </w:r>
      <w:r w:rsidR="00AA1EC8">
        <w:rPr>
          <w:rStyle w:val="ECCParagraph"/>
        </w:rPr>
        <w:fldChar w:fldCharType="separate"/>
      </w:r>
      <w:r w:rsidR="0068374C">
        <w:rPr>
          <w:rStyle w:val="ECCParagraph"/>
        </w:rPr>
        <w:t>ANNEX 5</w:t>
      </w:r>
      <w:r w:rsidR="00AA1EC8">
        <w:rPr>
          <w:rStyle w:val="ECCParagraph"/>
        </w:rPr>
        <w:fldChar w:fldCharType="end"/>
      </w:r>
      <w:r w:rsidR="00BA461F">
        <w:rPr>
          <w:rStyle w:val="ECCParagraph"/>
        </w:rPr>
        <w:t>;</w:t>
      </w:r>
    </w:p>
    <w:p w14:paraId="551BBA45" w14:textId="77777777" w:rsidR="001B419D" w:rsidRPr="00757FDD" w:rsidRDefault="001B419D" w:rsidP="001B419D">
      <w:pPr>
        <w:pStyle w:val="ECCBulletsLv1"/>
      </w:pPr>
      <w:r w:rsidRPr="006D4BD7">
        <w:t>The HD</w:t>
      </w:r>
      <w:r w:rsidR="007D2F92">
        <w:t>-</w:t>
      </w:r>
      <w:r w:rsidRPr="006D4BD7">
        <w:t xml:space="preserve">GBSAR is tilted </w:t>
      </w:r>
      <w:r w:rsidRPr="00757FDD">
        <w:t>up by an angle of 19° (</w:t>
      </w:r>
      <m:oMath>
        <m:sSub>
          <m:sSubPr>
            <m:ctrlPr>
              <w:rPr>
                <w:rFonts w:ascii="Cambria Math" w:hAnsi="Cambria Math"/>
                <w:i/>
              </w:rPr>
            </m:ctrlPr>
          </m:sSubPr>
          <m:e>
            <m:r>
              <w:rPr>
                <w:rFonts w:ascii="Cambria Math" w:hAnsi="Cambria Math"/>
              </w:rPr>
              <m:t>θ</m:t>
            </m:r>
          </m:e>
          <m:sub>
            <m:r>
              <w:rPr>
                <w:rFonts w:ascii="Cambria Math" w:hAnsi="Cambria Math"/>
              </w:rPr>
              <m:t>B</m:t>
            </m:r>
          </m:sub>
        </m:sSub>
      </m:oMath>
      <w:r w:rsidRPr="00757FDD">
        <w:t>), in order to have the vertical antenna boresight approximately pointing the central height of the building (</w:t>
      </w:r>
      <m:oMath>
        <m:r>
          <w:rPr>
            <w:rFonts w:ascii="Cambria Math" w:hAnsi="Cambria Math"/>
          </w:rPr>
          <m:t>H/2</m:t>
        </m:r>
      </m:oMath>
      <w:r w:rsidRPr="00757FDD">
        <w:t>) to maximi</w:t>
      </w:r>
      <w:r w:rsidR="00FD4B9C">
        <w:t>s</w:t>
      </w:r>
      <w:r w:rsidRPr="00757FDD">
        <w:t xml:space="preserve">e the building face coverage. The boresight position over the building face can be calculated as: </w:t>
      </w:r>
      <m:oMath>
        <m:sSub>
          <m:sSubPr>
            <m:ctrlPr>
              <w:rPr>
                <w:rFonts w:ascii="Cambria Math" w:hAnsi="Cambria Math"/>
              </w:rPr>
            </m:ctrlPr>
          </m:sSubPr>
          <m:e>
            <m:r>
              <w:rPr>
                <w:rFonts w:ascii="Cambria Math" w:hAnsi="Cambria Math"/>
              </w:rPr>
              <m:t>h</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w:rPr>
            <w:rFonts w:ascii="Cambria Math" w:hAnsi="Cambria Math"/>
          </w:rPr>
          <m:t>+D</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sSub>
                  <m:sSubPr>
                    <m:ctrlPr>
                      <w:rPr>
                        <w:rFonts w:ascii="Cambria Math" w:hAnsi="Cambria Math"/>
                        <w:i/>
                      </w:rPr>
                    </m:ctrlPr>
                  </m:sSubPr>
                  <m:e>
                    <m:r>
                      <w:rPr>
                        <w:rFonts w:ascii="Cambria Math" w:hAnsi="Cambria Math"/>
                      </w:rPr>
                      <m:t>θ</m:t>
                    </m:r>
                  </m:e>
                  <m:sub>
                    <m:r>
                      <w:rPr>
                        <w:rFonts w:ascii="Cambria Math" w:hAnsi="Cambria Math"/>
                      </w:rPr>
                      <m:t>B</m:t>
                    </m:r>
                  </m:sub>
                </m:sSub>
              </m:e>
            </m:d>
            <m:r>
              <w:rPr>
                <w:rFonts w:ascii="Cambria Math" w:hAnsi="Cambria Math"/>
              </w:rPr>
              <m:t>≅4.2 m</m:t>
            </m:r>
          </m:e>
        </m:func>
      </m:oMath>
      <w:r w:rsidR="00BA461F">
        <w:t>;</w:t>
      </w:r>
    </w:p>
    <w:p w14:paraId="23C5DF31" w14:textId="77777777" w:rsidR="001B419D" w:rsidRDefault="001B419D" w:rsidP="001B419D">
      <w:pPr>
        <w:pStyle w:val="ECCBulletsLv1"/>
      </w:pPr>
      <w:r w:rsidRPr="006D4BD7">
        <w:t>Typically, HD-GBSAR is configured</w:t>
      </w:r>
      <w:r w:rsidRPr="00757FDD">
        <w:t xml:space="preserve"> to optimi</w:t>
      </w:r>
      <w:r w:rsidR="00FD4B9C">
        <w:t>s</w:t>
      </w:r>
      <w:r w:rsidRPr="00757FDD">
        <w:t>e the horizontal coverage of the building and avoid building horizontal incidence angle greater of 60°, which provides low level of back-reflection of the radar signal towards HD-GBSAR, since most of the reflection goes towards the specular direction</w:t>
      </w:r>
      <w:r w:rsidR="00BA461F">
        <w:t>;</w:t>
      </w:r>
    </w:p>
    <w:p w14:paraId="79102F2B" w14:textId="77777777" w:rsidR="007C187B" w:rsidRDefault="007C187B" w:rsidP="001B419D">
      <w:pPr>
        <w:pStyle w:val="ECCBulletsLv1"/>
      </w:pPr>
      <w:r w:rsidRPr="007C187B">
        <w:t xml:space="preserve">The </w:t>
      </w:r>
      <w:r>
        <w:t>normali</w:t>
      </w:r>
      <w:r w:rsidR="00812AD8">
        <w:t>s</w:t>
      </w:r>
      <w:r>
        <w:t xml:space="preserve">ed </w:t>
      </w:r>
      <w:r w:rsidRPr="007C187B">
        <w:t xml:space="preserve">three-dimensional radiation pattern of HD-GBSAR antenna </w:t>
      </w:r>
      <m:oMath>
        <m:r>
          <w:rPr>
            <w:rFonts w:ascii="Cambria Math" w:hAnsi="Cambria Math"/>
          </w:rPr>
          <m:t>P(ϕ,θ)</m:t>
        </m:r>
      </m:oMath>
      <w:r w:rsidRPr="007C187B">
        <w:t xml:space="preserve"> is approximated as the sum of the normali</w:t>
      </w:r>
      <w:r w:rsidR="00812AD8">
        <w:t>s</w:t>
      </w:r>
      <w:r w:rsidRPr="007C187B">
        <w:t xml:space="preserve">ed horizontal </w:t>
      </w:r>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(ϕ)</m:t>
        </m:r>
      </m:oMath>
      <w:r w:rsidRPr="007C187B">
        <w:t xml:space="preserve"> and vertical </w:t>
      </w:r>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(θ)</m:t>
        </m:r>
      </m:oMath>
      <w:r w:rsidRPr="007C187B">
        <w:t xml:space="preserve"> cut of the radiation pattern expressed in dBi</w:t>
      </w:r>
      <w:r>
        <w:t xml:space="preserve"> </w:t>
      </w:r>
      <w:r>
        <w:fldChar w:fldCharType="begin"/>
      </w:r>
      <w:r>
        <w:instrText xml:space="preserve"> REF _Ref18343301 \r \h </w:instrText>
      </w:r>
      <w:r>
        <w:fldChar w:fldCharType="separate"/>
      </w:r>
      <w:r w:rsidR="0068374C">
        <w:t>[32]</w:t>
      </w:r>
      <w:r>
        <w:fldChar w:fldCharType="end"/>
      </w:r>
      <w:r>
        <w:t>.</w:t>
      </w:r>
    </w:p>
    <w:p w14:paraId="7CEE72B0" w14:textId="77777777" w:rsidR="006D4BD7" w:rsidRPr="004F0219" w:rsidRDefault="001F0424">
      <w:pPr>
        <w:pStyle w:val="ECCFiguregraphcentered"/>
        <w:rPr>
          <w:rStyle w:val="ECCHLmagenta"/>
        </w:rPr>
      </w:pPr>
      <w:r w:rsidRPr="004F0219">
        <w:rPr>
          <w:rStyle w:val="ECCHLmagenta"/>
          <w:shd w:val="clear" w:color="auto" w:fill="auto"/>
          <w:lang w:val="fr-FR" w:eastAsia="fr-FR"/>
        </w:rPr>
        <w:drawing>
          <wp:inline distT="0" distB="0" distL="0" distR="0" wp14:anchorId="27C95932" wp14:editId="726F94E0">
            <wp:extent cx="5400000" cy="380945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3809453"/>
                    </a:xfrm>
                    <a:prstGeom prst="rect">
                      <a:avLst/>
                    </a:prstGeom>
                    <a:noFill/>
                  </pic:spPr>
                </pic:pic>
              </a:graphicData>
            </a:graphic>
          </wp:inline>
        </w:drawing>
      </w:r>
    </w:p>
    <w:p w14:paraId="62B2C3B2" w14:textId="77777777" w:rsidR="006D4BD7" w:rsidRPr="001B7543" w:rsidRDefault="00A91D9D" w:rsidP="006D4BD7">
      <w:pPr>
        <w:pStyle w:val="Caption"/>
        <w:rPr>
          <w:lang w:val="en-GB"/>
        </w:rPr>
      </w:pPr>
      <w:bookmarkStart w:id="345" w:name="_Ref18490918"/>
      <w:r w:rsidRPr="001B7543">
        <w:rPr>
          <w:lang w:val="en-GB"/>
        </w:rPr>
        <w:t xml:space="preserve">Figure </w:t>
      </w:r>
      <w:r w:rsidR="005D64CF">
        <w:fldChar w:fldCharType="begin"/>
      </w:r>
      <w:r w:rsidR="005D64CF" w:rsidRPr="001B7543">
        <w:rPr>
          <w:lang w:val="en-GB"/>
        </w:rPr>
        <w:instrText xml:space="preserve"> SEQ Figure \* ARABIC </w:instrText>
      </w:r>
      <w:r w:rsidR="005D64CF">
        <w:fldChar w:fldCharType="separate"/>
      </w:r>
      <w:r w:rsidR="0068374C">
        <w:rPr>
          <w:noProof/>
          <w:lang w:val="en-GB"/>
        </w:rPr>
        <w:t>22</w:t>
      </w:r>
      <w:r w:rsidR="005D64CF">
        <w:rPr>
          <w:noProof/>
        </w:rPr>
        <w:fldChar w:fldCharType="end"/>
      </w:r>
      <w:bookmarkEnd w:id="345"/>
      <w:r w:rsidRPr="001B7543">
        <w:rPr>
          <w:lang w:val="en-GB"/>
        </w:rPr>
        <w:t>:</w:t>
      </w:r>
      <w:r w:rsidR="006D4BD7" w:rsidRPr="001B7543">
        <w:rPr>
          <w:lang w:val="en-GB"/>
        </w:rPr>
        <w:t>HD-GBSAR Structural Health Monitoring geometry (top view)</w:t>
      </w:r>
    </w:p>
    <w:p w14:paraId="7F0A63F2" w14:textId="77777777" w:rsidR="006D4BD7" w:rsidRPr="006D4BD7" w:rsidRDefault="00757FDD" w:rsidP="00867C87">
      <w:pPr>
        <w:pStyle w:val="ECCFiguregraphcentered"/>
      </w:pPr>
      <w:r>
        <w:rPr>
          <w:lang w:val="fr-FR" w:eastAsia="fr-FR"/>
        </w:rPr>
        <w:drawing>
          <wp:inline distT="0" distB="0" distL="0" distR="0" wp14:anchorId="3DAF3AAE" wp14:editId="066AEEDF">
            <wp:extent cx="4680000" cy="2321627"/>
            <wp:effectExtent l="0" t="0" r="635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321627"/>
                    </a:xfrm>
                    <a:prstGeom prst="rect">
                      <a:avLst/>
                    </a:prstGeom>
                    <a:noFill/>
                  </pic:spPr>
                </pic:pic>
              </a:graphicData>
            </a:graphic>
          </wp:inline>
        </w:drawing>
      </w:r>
    </w:p>
    <w:p w14:paraId="4CA9246A" w14:textId="77777777" w:rsidR="006D4BD7" w:rsidRPr="001B7543" w:rsidRDefault="00A91D9D" w:rsidP="006D4BD7">
      <w:pPr>
        <w:pStyle w:val="Caption"/>
        <w:rPr>
          <w:lang w:val="en-GB"/>
        </w:rPr>
      </w:pPr>
      <w:bookmarkStart w:id="346" w:name="_Ref18490924"/>
      <w:r w:rsidRPr="001B7543">
        <w:rPr>
          <w:lang w:val="en-GB"/>
        </w:rPr>
        <w:t xml:space="preserve">Figure </w:t>
      </w:r>
      <w:r w:rsidR="00983EEC">
        <w:fldChar w:fldCharType="begin"/>
      </w:r>
      <w:r w:rsidR="00983EEC" w:rsidRPr="001B7543">
        <w:rPr>
          <w:lang w:val="en-GB"/>
        </w:rPr>
        <w:instrText xml:space="preserve"> SEQ Figure \* ARABIC </w:instrText>
      </w:r>
      <w:r w:rsidR="00983EEC">
        <w:fldChar w:fldCharType="separate"/>
      </w:r>
      <w:r w:rsidR="0068374C">
        <w:rPr>
          <w:noProof/>
          <w:lang w:val="en-GB"/>
        </w:rPr>
        <w:t>23</w:t>
      </w:r>
      <w:r w:rsidR="00983EEC">
        <w:rPr>
          <w:noProof/>
        </w:rPr>
        <w:fldChar w:fldCharType="end"/>
      </w:r>
      <w:bookmarkEnd w:id="346"/>
      <w:r w:rsidRPr="001B7543">
        <w:rPr>
          <w:lang w:val="en-GB"/>
        </w:rPr>
        <w:t xml:space="preserve">: </w:t>
      </w:r>
      <w:r w:rsidR="006D4BD7" w:rsidRPr="001B7543">
        <w:rPr>
          <w:lang w:val="en-GB"/>
        </w:rPr>
        <w:t>HD-GBSAR Structural Health Monitoring geometry (vertical view)</w:t>
      </w:r>
    </w:p>
    <w:p w14:paraId="0FE6C6C2" w14:textId="77777777" w:rsidR="00C05A67" w:rsidRDefault="004B4F57" w:rsidP="00C05A67">
      <w:r>
        <w:t xml:space="preserve">For the victim automotive radar both the front and corner position and boresight direction </w:t>
      </w:r>
      <w:r w:rsidR="00972B17">
        <w:t xml:space="preserve">are considered </w:t>
      </w:r>
      <w:r>
        <w:t xml:space="preserve">as illustrated in </w:t>
      </w:r>
      <w:r>
        <w:fldChar w:fldCharType="begin"/>
      </w:r>
      <w:r>
        <w:instrText xml:space="preserve"> REF _Ref24019369 \h </w:instrText>
      </w:r>
      <w:r>
        <w:fldChar w:fldCharType="separate"/>
      </w:r>
      <w:r w:rsidR="0068374C" w:rsidRPr="001B7543">
        <w:t xml:space="preserve">Figure </w:t>
      </w:r>
      <w:r w:rsidR="0068374C">
        <w:rPr>
          <w:noProof/>
        </w:rPr>
        <w:t>24</w:t>
      </w:r>
      <w:r>
        <w:fldChar w:fldCharType="end"/>
      </w:r>
      <w:r>
        <w:t>. The MCL analysis for the two different radar position</w:t>
      </w:r>
      <w:r w:rsidR="00C05A67">
        <w:t>s</w:t>
      </w:r>
      <w:r>
        <w:t xml:space="preserve"> are reported</w:t>
      </w:r>
      <w:r w:rsidR="006B7F62">
        <w:t xml:space="preserve"> respectively </w:t>
      </w:r>
      <w:r>
        <w:t>in</w:t>
      </w:r>
      <w:r w:rsidR="006B7F62">
        <w:t xml:space="preserve"> paragraph </w:t>
      </w:r>
      <w:r w:rsidR="006B7F62">
        <w:fldChar w:fldCharType="begin"/>
      </w:r>
      <w:r w:rsidR="006B7F62">
        <w:instrText xml:space="preserve"> REF _Ref24016147 \r \h </w:instrText>
      </w:r>
      <w:r w:rsidR="006B7F62">
        <w:fldChar w:fldCharType="separate"/>
      </w:r>
      <w:r w:rsidR="0068374C">
        <w:t>4.6.1.1</w:t>
      </w:r>
      <w:r w:rsidR="006B7F62">
        <w:fldChar w:fldCharType="end"/>
      </w:r>
      <w:r w:rsidR="006B7F62">
        <w:t xml:space="preserve"> and </w:t>
      </w:r>
      <w:r w:rsidR="00066CE3">
        <w:fldChar w:fldCharType="begin"/>
      </w:r>
      <w:r w:rsidR="00066CE3">
        <w:instrText xml:space="preserve"> REF _Ref26433265 \r \h </w:instrText>
      </w:r>
      <w:r w:rsidR="00066CE3">
        <w:fldChar w:fldCharType="separate"/>
      </w:r>
      <w:r w:rsidR="0068374C">
        <w:t>4.6.1.2</w:t>
      </w:r>
      <w:r w:rsidR="00066CE3">
        <w:fldChar w:fldCharType="end"/>
      </w:r>
      <w:r>
        <w:t>.</w:t>
      </w:r>
    </w:p>
    <w:p w14:paraId="2363C88F" w14:textId="77777777" w:rsidR="00C05A67" w:rsidRPr="00C05A67" w:rsidRDefault="00C05A67" w:rsidP="00C05A67">
      <w:r>
        <w:t xml:space="preserve">The interference evaluation </w:t>
      </w:r>
      <w:r w:rsidRPr="00C05A67">
        <w:t xml:space="preserve">is repeated assuming several fixed positions </w:t>
      </w:r>
      <m:oMath>
        <m:r>
          <w:rPr>
            <w:rFonts w:ascii="Cambria Math" w:hAnsi="Cambria Math"/>
          </w:rPr>
          <m:t>p</m:t>
        </m:r>
      </m:oMath>
      <w:r w:rsidRPr="00C05A67">
        <w:t xml:space="preserve"> (</w:t>
      </w:r>
      <w:r w:rsidRPr="00C05A67">
        <w:fldChar w:fldCharType="begin"/>
      </w:r>
      <w:r w:rsidRPr="00C05A67">
        <w:instrText xml:space="preserve"> REF _Ref18428846 \h </w:instrText>
      </w:r>
      <w:r w:rsidRPr="00C05A67">
        <w:fldChar w:fldCharType="separate"/>
      </w:r>
      <w:r w:rsidR="0068374C" w:rsidRPr="00C838F0">
        <w:t xml:space="preserve">Figure </w:t>
      </w:r>
      <w:r w:rsidR="0068374C">
        <w:rPr>
          <w:noProof/>
        </w:rPr>
        <w:t>21</w:t>
      </w:r>
      <w:r w:rsidRPr="00C05A67">
        <w:fldChar w:fldCharType="end"/>
      </w:r>
      <w:r w:rsidRPr="00C05A67">
        <w:t>) of the car along the road from 1000</w:t>
      </w:r>
      <w:r w:rsidR="00BA461F">
        <w:t xml:space="preserve"> </w:t>
      </w:r>
      <w:r w:rsidRPr="00C05A67">
        <w:t xml:space="preserve">m to 0 m (exactly in front of HD-GBSAR) and for each car position </w:t>
      </w:r>
      <m:oMath>
        <m:r>
          <w:rPr>
            <w:rFonts w:ascii="Cambria Math" w:hAnsi="Cambria Math"/>
          </w:rPr>
          <m:t>p</m:t>
        </m:r>
      </m:oMath>
      <w:r w:rsidRPr="00C05A67">
        <w:t xml:space="preserve"> HD-GBSAR horizontal antenna boresight pointed towards the car to maximi</w:t>
      </w:r>
      <w:r w:rsidR="00FD4B9C">
        <w:t>s</w:t>
      </w:r>
      <w:r w:rsidRPr="00C05A67">
        <w:t>e the interference.</w:t>
      </w:r>
    </w:p>
    <w:p w14:paraId="4611E5BF" w14:textId="77777777" w:rsidR="004B4F57" w:rsidRDefault="00972B17" w:rsidP="004B4F57">
      <w:r>
        <w:t>In addition, f</w:t>
      </w:r>
      <w:r w:rsidR="004B4F57">
        <w:t xml:space="preserve">or both </w:t>
      </w:r>
      <w:r w:rsidR="00C05A67">
        <w:t xml:space="preserve">the front and corner </w:t>
      </w:r>
      <w:r w:rsidR="004B4F57">
        <w:t>cases</w:t>
      </w:r>
      <w:r w:rsidR="00C05A67">
        <w:t>,</w:t>
      </w:r>
      <w:r w:rsidR="004B4F57">
        <w:t xml:space="preserve"> the following common assumptions</w:t>
      </w:r>
      <w:r>
        <w:t xml:space="preserve"> have been considered</w:t>
      </w:r>
      <w:r w:rsidR="004B4F57">
        <w:t>:</w:t>
      </w:r>
    </w:p>
    <w:p w14:paraId="37A7BB63" w14:textId="77777777" w:rsidR="004B4F57" w:rsidRDefault="004B4F57" w:rsidP="004F0219">
      <w:pPr>
        <w:pStyle w:val="ECCBulletsLv1"/>
      </w:pPr>
      <w:r w:rsidRPr="004B4F57">
        <w:t xml:space="preserve">I/N </w:t>
      </w:r>
      <w:r>
        <w:t>protection criteria</w:t>
      </w:r>
      <w:r w:rsidRPr="004B4F57">
        <w:t xml:space="preserve"> of -6</w:t>
      </w:r>
      <w:r w:rsidR="00AA1EC8">
        <w:t xml:space="preserve"> </w:t>
      </w:r>
      <w:r w:rsidRPr="004B4F57">
        <w:t xml:space="preserve">dB based on </w:t>
      </w:r>
      <w:r w:rsidR="00BA461F">
        <w:t>R</w:t>
      </w:r>
      <w:r w:rsidRPr="004B4F57">
        <w:t>ecommendation ITU-R M.1461-</w:t>
      </w:r>
      <w:r w:rsidRPr="004B4F57">
        <w:rPr>
          <w:rStyle w:val="ECCParagraph"/>
        </w:rPr>
        <w:t>2</w:t>
      </w:r>
      <w:r w:rsidR="00B41283">
        <w:rPr>
          <w:rStyle w:val="ECCParagraph"/>
        </w:rPr>
        <w:t xml:space="preserve"> </w:t>
      </w:r>
      <w:r w:rsidR="00B41283">
        <w:rPr>
          <w:rStyle w:val="ECCParagraph"/>
        </w:rPr>
        <w:fldChar w:fldCharType="begin"/>
      </w:r>
      <w:r w:rsidR="00B41283">
        <w:rPr>
          <w:rStyle w:val="ECCParagraph"/>
        </w:rPr>
        <w:instrText xml:space="preserve"> REF _Ref9628077 \r \h </w:instrText>
      </w:r>
      <w:r w:rsidR="00B41283">
        <w:rPr>
          <w:rStyle w:val="ECCParagraph"/>
        </w:rPr>
      </w:r>
      <w:r w:rsidR="00B41283">
        <w:rPr>
          <w:rStyle w:val="ECCParagraph"/>
        </w:rPr>
        <w:fldChar w:fldCharType="separate"/>
      </w:r>
      <w:r w:rsidR="00B41283">
        <w:rPr>
          <w:rStyle w:val="ECCParagraph"/>
        </w:rPr>
        <w:t>[25]</w:t>
      </w:r>
      <w:r w:rsidR="00B41283">
        <w:rPr>
          <w:rStyle w:val="ECCParagraph"/>
        </w:rPr>
        <w:fldChar w:fldCharType="end"/>
      </w:r>
      <w:r w:rsidR="00AA1EC8">
        <w:rPr>
          <w:rStyle w:val="ECCParagraph"/>
        </w:rPr>
        <w:t>;</w:t>
      </w:r>
    </w:p>
    <w:p w14:paraId="38CC8721" w14:textId="77777777" w:rsidR="006B7F62" w:rsidRDefault="006B7F62" w:rsidP="006B7F62">
      <w:pPr>
        <w:pStyle w:val="ECCBulletsLv1"/>
        <w:rPr>
          <w:rStyle w:val="ECCParagraph"/>
        </w:rPr>
      </w:pPr>
      <w:r w:rsidRPr="006D4BD7">
        <w:rPr>
          <w:rStyle w:val="ECCParagraph"/>
        </w:rPr>
        <w:t xml:space="preserve">Being the victim receiver an FMCW radar for the interference </w:t>
      </w:r>
      <w:r w:rsidRPr="00757FDD">
        <w:rPr>
          <w:rStyle w:val="ECCParagraph"/>
        </w:rPr>
        <w:t>analysis</w:t>
      </w:r>
      <w:r w:rsidR="00972B17">
        <w:rPr>
          <w:rStyle w:val="ECCParagraph"/>
        </w:rPr>
        <w:t>,</w:t>
      </w:r>
      <w:r w:rsidRPr="00757FDD">
        <w:rPr>
          <w:rStyle w:val="ECCParagraph"/>
        </w:rPr>
        <w:t xml:space="preserve"> it is considered the modulation gain </w:t>
      </w:r>
      <m:oMath>
        <m:r>
          <w:rPr>
            <w:rStyle w:val="ECCParagraph"/>
            <w:rFonts w:ascii="Cambria Math" w:hAnsi="Cambria Math"/>
          </w:rPr>
          <m:t>MG</m:t>
        </m:r>
      </m:oMath>
      <w:r w:rsidRPr="00757FDD">
        <w:rPr>
          <w:rStyle w:val="ECCParagraph"/>
        </w:rPr>
        <w:t xml:space="preserve"> as specified in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68374C">
        <w:rPr>
          <w:rStyle w:val="ECCParagraph"/>
        </w:rPr>
        <w:t>ANNEX 4</w:t>
      </w:r>
      <w:r w:rsidR="00AA1EC8">
        <w:rPr>
          <w:rStyle w:val="ECCParagraph"/>
        </w:rPr>
        <w:fldChar w:fldCharType="end"/>
      </w:r>
      <w:r w:rsidR="00AA1EC8">
        <w:rPr>
          <w:rStyle w:val="ECCParagraph"/>
        </w:rPr>
        <w:t>;</w:t>
      </w:r>
    </w:p>
    <w:p w14:paraId="1968BF61" w14:textId="77777777" w:rsidR="006B7F62" w:rsidRDefault="007B4AAB" w:rsidP="006B7F62">
      <w:pPr>
        <w:pStyle w:val="ECCBulletsLv1"/>
      </w:pPr>
      <w:bookmarkStart w:id="347" w:name="_Hlk23952601"/>
      <w:r>
        <w:rPr>
          <w:rStyle w:val="ECCParagraph"/>
        </w:rPr>
        <w:t>T</w:t>
      </w:r>
      <w:r w:rsidR="004B4F57">
        <w:rPr>
          <w:rStyle w:val="ECCParagraph"/>
        </w:rPr>
        <w:t xml:space="preserve">he link budget </w:t>
      </w:r>
      <w:r w:rsidR="00C05A67">
        <w:rPr>
          <w:rStyle w:val="ECCParagraph"/>
        </w:rPr>
        <w:t>includes</w:t>
      </w:r>
      <w:r w:rsidR="006B7F62">
        <w:rPr>
          <w:rStyle w:val="ECCParagraph"/>
        </w:rPr>
        <w:t xml:space="preserve"> a bumper loss </w:t>
      </w:r>
      <m:oMath>
        <m:r>
          <m:rPr>
            <m:sty m:val="p"/>
          </m:rPr>
          <w:rPr>
            <w:rFonts w:ascii="Cambria Math" w:hAnsi="Cambria Math"/>
          </w:rPr>
          <m:t>BL</m:t>
        </m:r>
      </m:oMath>
      <w:r w:rsidR="006B7F62">
        <w:rPr>
          <w:rStyle w:val="ECCParagraph"/>
        </w:rPr>
        <w:t xml:space="preserve"> of </w:t>
      </w:r>
      <w:r>
        <w:rPr>
          <w:rStyle w:val="ECCParagraph"/>
        </w:rPr>
        <w:t>2</w:t>
      </w:r>
      <w:r w:rsidR="00AA1EC8">
        <w:rPr>
          <w:rStyle w:val="ECCParagraph"/>
        </w:rPr>
        <w:t xml:space="preserve"> </w:t>
      </w:r>
      <w:r w:rsidR="00011AA1">
        <w:rPr>
          <w:rStyle w:val="ECCParagraph"/>
        </w:rPr>
        <w:t xml:space="preserve">dB </w:t>
      </w:r>
      <w:r w:rsidR="006B7F62">
        <w:rPr>
          <w:rStyle w:val="ECCParagraph"/>
        </w:rPr>
        <w:t xml:space="preserve">in accordance with </w:t>
      </w:r>
      <w:r w:rsidRPr="007B4AAB">
        <w:t xml:space="preserve">ETSI TR 103 593 V0.1.3 </w:t>
      </w:r>
      <w:r w:rsidR="006B7F62">
        <w:fldChar w:fldCharType="begin"/>
      </w:r>
      <w:r w:rsidR="006B7F62">
        <w:instrText xml:space="preserve"> REF _Ref24011823 \r \h </w:instrText>
      </w:r>
      <w:r w:rsidR="006B7F62">
        <w:fldChar w:fldCharType="separate"/>
      </w:r>
      <w:r w:rsidR="0068374C">
        <w:t>[35]</w:t>
      </w:r>
      <w:r w:rsidR="006B7F62">
        <w:fldChar w:fldCharType="end"/>
      </w:r>
      <w:r w:rsidR="006B7F62">
        <w:t>. T</w:t>
      </w:r>
      <w:r w:rsidR="006B7F62" w:rsidRPr="00171C0A">
        <w:t>he bumper loss is</w:t>
      </w:r>
      <w:r w:rsidR="006B7F62">
        <w:t xml:space="preserve"> </w:t>
      </w:r>
      <w:r w:rsidR="006B7F62" w:rsidRPr="00171C0A">
        <w:t xml:space="preserve">applied as </w:t>
      </w:r>
      <w:r w:rsidR="00972B17">
        <w:t xml:space="preserve">a </w:t>
      </w:r>
      <w:r w:rsidR="006B7F62" w:rsidRPr="00171C0A">
        <w:t xml:space="preserve">loss factor along the propagation path from </w:t>
      </w:r>
      <w:r w:rsidR="006B7F62">
        <w:t xml:space="preserve">HD-GBSAR to </w:t>
      </w:r>
      <w:r w:rsidR="006B7F62" w:rsidRPr="00171C0A">
        <w:t>the automotive radar antenna</w:t>
      </w:r>
      <w:r w:rsidR="006B7F62">
        <w:t>.</w:t>
      </w:r>
      <w:bookmarkEnd w:id="347"/>
    </w:p>
    <w:p w14:paraId="62829D2A" w14:textId="77777777" w:rsidR="0085266C" w:rsidRDefault="00AC5794" w:rsidP="004F0219">
      <w:pPr>
        <w:pStyle w:val="ECCFiguregraphcentered"/>
      </w:pPr>
      <w:r>
        <w:rPr>
          <w:lang w:val="fr-FR" w:eastAsia="fr-FR"/>
        </w:rPr>
        <w:drawing>
          <wp:inline distT="0" distB="0" distL="0" distR="0" wp14:anchorId="4F5A8354" wp14:editId="5E6D0EB2">
            <wp:extent cx="3536032" cy="1747751"/>
            <wp:effectExtent l="0" t="0" r="762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7920" cy="1748684"/>
                    </a:xfrm>
                    <a:prstGeom prst="rect">
                      <a:avLst/>
                    </a:prstGeom>
                    <a:noFill/>
                  </pic:spPr>
                </pic:pic>
              </a:graphicData>
            </a:graphic>
          </wp:inline>
        </w:drawing>
      </w:r>
    </w:p>
    <w:p w14:paraId="47D4458D" w14:textId="77777777" w:rsidR="00F07164" w:rsidRPr="001B7543" w:rsidRDefault="00F07164" w:rsidP="00F07164">
      <w:pPr>
        <w:pStyle w:val="Caption"/>
        <w:rPr>
          <w:lang w:val="en-GB"/>
        </w:rPr>
      </w:pPr>
      <w:bookmarkStart w:id="348" w:name="_Ref24019369"/>
      <w:bookmarkStart w:id="349" w:name="_Ref24019366"/>
      <w:r w:rsidRPr="001B7543">
        <w:rPr>
          <w:lang w:val="en-GB"/>
        </w:rPr>
        <w:t xml:space="preserve">Figure </w:t>
      </w:r>
      <w:r w:rsidRPr="00F07164">
        <w:fldChar w:fldCharType="begin"/>
      </w:r>
      <w:r w:rsidRPr="001B7543">
        <w:rPr>
          <w:lang w:val="en-GB"/>
        </w:rPr>
        <w:instrText xml:space="preserve"> SEQ Figure \* ARABIC </w:instrText>
      </w:r>
      <w:r w:rsidRPr="00F07164">
        <w:fldChar w:fldCharType="separate"/>
      </w:r>
      <w:r w:rsidR="0068374C">
        <w:rPr>
          <w:noProof/>
          <w:lang w:val="en-GB"/>
        </w:rPr>
        <w:t>24</w:t>
      </w:r>
      <w:r w:rsidRPr="00F07164">
        <w:fldChar w:fldCharType="end"/>
      </w:r>
      <w:bookmarkEnd w:id="348"/>
      <w:r w:rsidRPr="001B7543">
        <w:rPr>
          <w:lang w:val="en-GB"/>
        </w:rPr>
        <w:t>: Aut</w:t>
      </w:r>
      <w:r w:rsidR="00972B17" w:rsidRPr="00B1536D">
        <w:rPr>
          <w:lang w:val="en-US"/>
        </w:rPr>
        <w:t>o</w:t>
      </w:r>
      <w:r w:rsidRPr="001B7543">
        <w:rPr>
          <w:lang w:val="en-GB"/>
        </w:rPr>
        <w:t>motive Front and Corner position</w:t>
      </w:r>
      <w:bookmarkEnd w:id="349"/>
      <w:r w:rsidR="00972B17" w:rsidRPr="00B1536D">
        <w:rPr>
          <w:lang w:val="en-US"/>
        </w:rPr>
        <w:t>s</w:t>
      </w:r>
    </w:p>
    <w:p w14:paraId="357CFE47" w14:textId="77777777" w:rsidR="006704B9" w:rsidRDefault="00F07164" w:rsidP="004F0219">
      <w:pPr>
        <w:pStyle w:val="Heading4"/>
      </w:pPr>
      <w:bookmarkStart w:id="350" w:name="_Ref24016147"/>
      <w:bookmarkStart w:id="351" w:name="_Toc31205894"/>
      <w:r>
        <w:t>Front antenna boresight direction</w:t>
      </w:r>
      <w:bookmarkEnd w:id="350"/>
      <w:bookmarkEnd w:id="351"/>
    </w:p>
    <w:p w14:paraId="1733AB48" w14:textId="77777777" w:rsidR="00C05A67" w:rsidRPr="00C05A67" w:rsidRDefault="0099008E">
      <w:r>
        <w:t xml:space="preserve">The characteristics of automotive radar used for front applications, </w:t>
      </w:r>
      <w:r w:rsidRPr="0099008E">
        <w:t>such as Adaptive Cruise Control (ACC) and Collision Avoidance (CA)</w:t>
      </w:r>
      <w:r>
        <w:t xml:space="preserve">, are </w:t>
      </w:r>
      <w:r w:rsidR="00065857">
        <w:t xml:space="preserve">defined in </w:t>
      </w:r>
      <w:r w:rsidR="00065857" w:rsidRPr="00065857">
        <w:t>ITU-R M.205</w:t>
      </w:r>
      <w:r w:rsidR="00255C07">
        <w:t>7</w:t>
      </w:r>
      <w:r w:rsidR="00065857">
        <w:t xml:space="preserve"> </w:t>
      </w:r>
      <w:r w:rsidR="00065857" w:rsidRPr="00065857">
        <w:fldChar w:fldCharType="begin"/>
      </w:r>
      <w:r w:rsidR="00065857" w:rsidRPr="00065857">
        <w:instrText xml:space="preserve"> REF _Ref3585154 \r \h </w:instrText>
      </w:r>
      <w:r w:rsidR="00065857" w:rsidRPr="00065857">
        <w:fldChar w:fldCharType="separate"/>
      </w:r>
      <w:r w:rsidR="0068374C">
        <w:t>[16]</w:t>
      </w:r>
      <w:r w:rsidR="00065857" w:rsidRPr="00065857">
        <w:fldChar w:fldCharType="end"/>
      </w:r>
      <w:r w:rsidR="00065857">
        <w:t xml:space="preserve"> (Radar Type A) and summari</w:t>
      </w:r>
      <w:r w:rsidR="00812AD8">
        <w:t>s</w:t>
      </w:r>
      <w:r w:rsidR="00065857">
        <w:t xml:space="preserve">ed in </w:t>
      </w:r>
      <w:r w:rsidR="00065857" w:rsidRPr="00065857">
        <w:fldChar w:fldCharType="begin"/>
      </w:r>
      <w:r w:rsidR="00065857" w:rsidRPr="00065857">
        <w:instrText xml:space="preserve"> REF _Ref3566499 \h </w:instrText>
      </w:r>
      <w:r w:rsidR="00065857" w:rsidRPr="00065857">
        <w:fldChar w:fldCharType="separate"/>
      </w:r>
      <w:r w:rsidR="0068374C" w:rsidRPr="00C838F0">
        <w:t xml:space="preserve">Table </w:t>
      </w:r>
      <w:r w:rsidR="0068374C">
        <w:rPr>
          <w:noProof/>
        </w:rPr>
        <w:t>7</w:t>
      </w:r>
      <w:r w:rsidR="00065857" w:rsidRPr="00065857">
        <w:fldChar w:fldCharType="end"/>
      </w:r>
      <w:r w:rsidR="00065857">
        <w:t xml:space="preserve"> of the present document. In particular the victim antenna pattern used in the coexistence analysis has </w:t>
      </w:r>
      <w:r w:rsidR="00C05A67" w:rsidRPr="00C05A67">
        <w:t xml:space="preserve">been evaluated using the formula defined in </w:t>
      </w:r>
      <w:r w:rsidR="00065857">
        <w:fldChar w:fldCharType="begin"/>
      </w:r>
      <w:r w:rsidR="00065857">
        <w:instrText xml:space="preserve"> REF _Ref3585154 \r \h </w:instrText>
      </w:r>
      <w:r w:rsidR="00065857">
        <w:fldChar w:fldCharType="separate"/>
      </w:r>
      <w:r w:rsidR="00B41283" w:rsidRPr="00065857">
        <w:t>ITU-R M.2057</w:t>
      </w:r>
      <w:r w:rsidR="00065857">
        <w:fldChar w:fldCharType="end"/>
      </w:r>
      <w:r w:rsidR="00C05A67" w:rsidRPr="00C05A67">
        <w:t xml:space="preserve"> </w:t>
      </w:r>
      <w:r w:rsidR="00065857">
        <w:t>assuming</w:t>
      </w:r>
      <w:r w:rsidR="00C05A67" w:rsidRPr="00C05A67">
        <w:t xml:space="preserve"> a</w:t>
      </w:r>
      <w:r w:rsidR="00065857">
        <w:t>n</w:t>
      </w:r>
      <w:r w:rsidR="00C05A67" w:rsidRPr="00C05A67">
        <w:t xml:space="preserve"> horizontal half power beamwidth </w:t>
      </w:r>
      <m:oMath>
        <m:sSub>
          <m:sSubPr>
            <m:ctrlPr>
              <w:rPr>
                <w:rFonts w:ascii="Cambria Math" w:hAnsi="Cambria Math"/>
              </w:rPr>
            </m:ctrlPr>
          </m:sSubPr>
          <m:e>
            <m:r>
              <w:rPr>
                <w:rFonts w:ascii="Cambria Math" w:hAnsi="Cambria Math"/>
              </w:rPr>
              <m:t>φ</m:t>
            </m:r>
          </m:e>
          <m:sub>
            <m:r>
              <w:rPr>
                <w:rFonts w:ascii="Cambria Math" w:hAnsi="Cambria Math"/>
              </w:rPr>
              <m:t>3</m:t>
            </m:r>
          </m:sub>
        </m:sSub>
      </m:oMath>
      <w:r w:rsidR="00C05A67" w:rsidRPr="00C05A67">
        <w:t xml:space="preserve"> of 10° and a vertical half power beamwidth </w:t>
      </w:r>
      <m:oMath>
        <m:sSub>
          <m:sSubPr>
            <m:ctrlPr>
              <w:rPr>
                <w:rFonts w:ascii="Cambria Math" w:hAnsi="Cambria Math"/>
              </w:rPr>
            </m:ctrlPr>
          </m:sSubPr>
          <m:e>
            <m:r>
              <w:rPr>
                <w:rFonts w:ascii="Cambria Math" w:hAnsi="Cambria Math"/>
              </w:rPr>
              <m:t>θ</m:t>
            </m:r>
          </m:e>
          <m:sub>
            <m:r>
              <w:rPr>
                <w:rFonts w:ascii="Cambria Math" w:hAnsi="Cambria Math"/>
              </w:rPr>
              <m:t>3</m:t>
            </m:r>
          </m:sub>
        </m:sSub>
      </m:oMath>
      <w:r w:rsidR="00C05A67" w:rsidRPr="00C05A67">
        <w:t xml:space="preserve"> of 6°.</w:t>
      </w:r>
    </w:p>
    <w:p w14:paraId="343EB98E" w14:textId="77777777" w:rsidR="006704B9" w:rsidRDefault="00C05A67" w:rsidP="003213DD">
      <w:r w:rsidRPr="00C05A67">
        <w:fldChar w:fldCharType="begin"/>
      </w:r>
      <w:r w:rsidRPr="00C05A67">
        <w:instrText xml:space="preserve"> REF _Ref18512927 \h </w:instrText>
      </w:r>
      <w:r w:rsidRPr="00C05A67">
        <w:fldChar w:fldCharType="separate"/>
      </w:r>
      <w:r w:rsidR="0068374C" w:rsidRPr="00DB3696">
        <w:t xml:space="preserve">Figure </w:t>
      </w:r>
      <w:r w:rsidR="0068374C">
        <w:rPr>
          <w:noProof/>
        </w:rPr>
        <w:t>25</w:t>
      </w:r>
      <w:r w:rsidRPr="00C05A67">
        <w:fldChar w:fldCharType="end"/>
      </w:r>
      <w:r w:rsidR="00651184">
        <w:t xml:space="preserve"> shows the detail</w:t>
      </w:r>
      <w:r w:rsidR="00BE5693">
        <w:t>ed</w:t>
      </w:r>
      <w:r w:rsidR="00651184">
        <w:t xml:space="preserve"> geometry and interference angle</w:t>
      </w:r>
      <w:r w:rsidR="00BE5693">
        <w:t>s in the horizontal and vertical plane used in the MCL analysis to evaluate the antenna pattern discrimination factor.</w:t>
      </w:r>
    </w:p>
    <w:p w14:paraId="6561529A" w14:textId="77777777" w:rsidR="00E72C72" w:rsidRPr="00E72C72" w:rsidRDefault="00B02636">
      <w:pPr>
        <w:pStyle w:val="ECCFiguregraphcentered"/>
      </w:pPr>
      <w:r>
        <w:rPr>
          <w:lang w:val="fr-FR" w:eastAsia="fr-FR"/>
        </w:rPr>
        <w:drawing>
          <wp:inline distT="0" distB="0" distL="0" distR="0" wp14:anchorId="18D9B30F" wp14:editId="72B70B9B">
            <wp:extent cx="3456749" cy="271534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9029" cy="2717135"/>
                    </a:xfrm>
                    <a:prstGeom prst="rect">
                      <a:avLst/>
                    </a:prstGeom>
                    <a:noFill/>
                  </pic:spPr>
                </pic:pic>
              </a:graphicData>
            </a:graphic>
          </wp:inline>
        </w:drawing>
      </w:r>
    </w:p>
    <w:p w14:paraId="61AACBDD" w14:textId="77777777" w:rsidR="006D4BD7" w:rsidRPr="00DB3696" w:rsidRDefault="00B02636" w:rsidP="006D4BD7">
      <w:pPr>
        <w:pStyle w:val="Caption"/>
        <w:rPr>
          <w:lang w:val="en-GB"/>
        </w:rPr>
      </w:pPr>
      <w:bookmarkStart w:id="352" w:name="_Ref18512927"/>
      <w:bookmarkStart w:id="353" w:name="_Ref9895323"/>
      <w:r w:rsidRPr="00DB3696">
        <w:rPr>
          <w:lang w:val="en-GB"/>
        </w:rPr>
        <w:t xml:space="preserve">Figure </w:t>
      </w:r>
      <w:r w:rsidR="005D64CF">
        <w:fldChar w:fldCharType="begin"/>
      </w:r>
      <w:r w:rsidR="005D64CF" w:rsidRPr="00DB3696">
        <w:rPr>
          <w:lang w:val="en-GB"/>
        </w:rPr>
        <w:instrText xml:space="preserve"> SEQ Figure \* ARABIC </w:instrText>
      </w:r>
      <w:r w:rsidR="005D64CF">
        <w:fldChar w:fldCharType="separate"/>
      </w:r>
      <w:r w:rsidR="0068374C">
        <w:rPr>
          <w:noProof/>
          <w:lang w:val="en-GB"/>
        </w:rPr>
        <w:t>25</w:t>
      </w:r>
      <w:r w:rsidR="005D64CF">
        <w:rPr>
          <w:noProof/>
        </w:rPr>
        <w:fldChar w:fldCharType="end"/>
      </w:r>
      <w:bookmarkEnd w:id="352"/>
      <w:r w:rsidRPr="00DB3696">
        <w:rPr>
          <w:lang w:val="en-GB"/>
        </w:rPr>
        <w:t xml:space="preserve">: HD-GBSAR vs automotive worst-case </w:t>
      </w:r>
      <w:bookmarkEnd w:id="353"/>
      <w:r w:rsidRPr="00DB3696">
        <w:rPr>
          <w:lang w:val="en-GB"/>
        </w:rPr>
        <w:t>interference geometry</w:t>
      </w:r>
      <w:r w:rsidR="006B7F62" w:rsidRPr="00DB3696">
        <w:rPr>
          <w:lang w:val="en-GB"/>
        </w:rPr>
        <w:t xml:space="preserve"> (</w:t>
      </w:r>
      <w:r w:rsidR="0043668F" w:rsidRPr="00405EFA">
        <w:rPr>
          <w:lang w:val="en-US"/>
        </w:rPr>
        <w:t>f</w:t>
      </w:r>
      <w:r w:rsidR="0043668F" w:rsidRPr="00DB3696">
        <w:rPr>
          <w:lang w:val="en-GB"/>
        </w:rPr>
        <w:t xml:space="preserve">ront </w:t>
      </w:r>
      <w:r w:rsidR="0043668F" w:rsidRPr="00405EFA">
        <w:rPr>
          <w:lang w:val="en-US"/>
        </w:rPr>
        <w:t>c</w:t>
      </w:r>
      <w:r w:rsidR="0043668F" w:rsidRPr="00DB3696">
        <w:rPr>
          <w:lang w:val="en-GB"/>
        </w:rPr>
        <w:t>ase</w:t>
      </w:r>
      <w:r w:rsidR="006B7F62" w:rsidRPr="00DB3696">
        <w:rPr>
          <w:lang w:val="en-GB"/>
        </w:rPr>
        <w:t>)</w:t>
      </w:r>
    </w:p>
    <w:p w14:paraId="705BC908" w14:textId="77777777" w:rsidR="00DA5831" w:rsidRDefault="00DA5831" w:rsidP="00B02636">
      <w:r w:rsidRPr="00853226">
        <w:fldChar w:fldCharType="begin"/>
      </w:r>
      <w:r w:rsidRPr="00853226">
        <w:instrText xml:space="preserve"> REF _Ref24039246 \h  \* MERGEFORMAT </w:instrText>
      </w:r>
      <w:r w:rsidRPr="00853226">
        <w:fldChar w:fldCharType="separate"/>
      </w:r>
      <w:r w:rsidR="0068374C" w:rsidRPr="00DB3696">
        <w:t xml:space="preserve">Table </w:t>
      </w:r>
      <w:r w:rsidR="0068374C">
        <w:t>17</w:t>
      </w:r>
      <w:r w:rsidRPr="00853226">
        <w:fldChar w:fldCharType="end"/>
      </w:r>
      <w:r w:rsidRPr="00853226">
        <w:t xml:space="preserve"> reports the</w:t>
      </w:r>
      <w:r>
        <w:t xml:space="preserve"> victim automotive radar</w:t>
      </w:r>
      <w:r w:rsidRPr="00853226">
        <w:t xml:space="preserve"> receiver performance, the adopted protection criteria and the derived acceptable interference power at receiver input.</w:t>
      </w:r>
      <w:r>
        <w:t xml:space="preserve"> </w:t>
      </w:r>
    </w:p>
    <w:p w14:paraId="0C3C1964" w14:textId="77777777" w:rsidR="00004865" w:rsidRDefault="000167A0">
      <w:pPr>
        <w:rPr>
          <w:rStyle w:val="ECCParagraph"/>
        </w:rPr>
      </w:pPr>
      <w:r w:rsidRPr="004F0219">
        <w:rPr>
          <w:rStyle w:val="ECCParagraph"/>
        </w:rPr>
        <w:t>The MCL analysis results</w:t>
      </w:r>
      <w:r w:rsidR="00DA5831">
        <w:rPr>
          <w:rStyle w:val="ECCParagraph"/>
        </w:rPr>
        <w:t>,</w:t>
      </w:r>
      <w:r w:rsidRPr="004F0219">
        <w:rPr>
          <w:rStyle w:val="ECCParagraph"/>
        </w:rPr>
        <w:t xml:space="preserve"> reported in </w:t>
      </w:r>
      <w:r w:rsidR="00D42D89">
        <w:rPr>
          <w:rStyle w:val="ECCParagraph"/>
        </w:rPr>
        <w:fldChar w:fldCharType="begin"/>
      </w:r>
      <w:r w:rsidR="00D42D89">
        <w:rPr>
          <w:rStyle w:val="ECCParagraph"/>
        </w:rPr>
        <w:instrText xml:space="preserve"> REF _Ref26374120 \h </w:instrText>
      </w:r>
      <w:r w:rsidR="00D42D89">
        <w:rPr>
          <w:rStyle w:val="ECCParagraph"/>
        </w:rPr>
      </w:r>
      <w:r w:rsidR="00D42D89">
        <w:rPr>
          <w:rStyle w:val="ECCParagraph"/>
        </w:rPr>
        <w:fldChar w:fldCharType="separate"/>
      </w:r>
      <w:r w:rsidR="0068374C" w:rsidRPr="00DB3696">
        <w:t xml:space="preserve">Table </w:t>
      </w:r>
      <w:r w:rsidR="0068374C">
        <w:rPr>
          <w:noProof/>
        </w:rPr>
        <w:t>16</w:t>
      </w:r>
      <w:r w:rsidR="00D42D89">
        <w:rPr>
          <w:rStyle w:val="ECCParagraph"/>
        </w:rPr>
        <w:fldChar w:fldCharType="end"/>
      </w:r>
      <w:r w:rsidR="00D42D89">
        <w:rPr>
          <w:rStyle w:val="ECCParagraph"/>
        </w:rPr>
        <w:t xml:space="preserve"> </w:t>
      </w:r>
      <w:r w:rsidR="00BE6B76" w:rsidRPr="004F0219">
        <w:rPr>
          <w:rStyle w:val="ECCParagraph"/>
        </w:rPr>
        <w:t xml:space="preserve">(evaluated considering the interference threshold at receiver input of </w:t>
      </w:r>
      <w:r w:rsidR="00BE6B76" w:rsidRPr="004F0219">
        <w:rPr>
          <w:rStyle w:val="ECCParagraph"/>
        </w:rPr>
        <w:fldChar w:fldCharType="begin"/>
      </w:r>
      <w:r w:rsidR="00BE6B76" w:rsidRPr="004F0219">
        <w:rPr>
          <w:rStyle w:val="ECCParagraph"/>
        </w:rPr>
        <w:instrText xml:space="preserve"> REF _Ref18516586 \h </w:instrText>
      </w:r>
      <w:r w:rsidR="00BE6B76">
        <w:rPr>
          <w:rStyle w:val="ECCParagraph"/>
        </w:rPr>
        <w:instrText xml:space="preserve"> \* MERGEFORMAT </w:instrText>
      </w:r>
      <w:r w:rsidR="00BE6B76" w:rsidRPr="004F0219">
        <w:rPr>
          <w:rStyle w:val="ECCParagraph"/>
        </w:rPr>
      </w:r>
      <w:r w:rsidR="00BE6B76" w:rsidRPr="004F0219">
        <w:rPr>
          <w:rStyle w:val="ECCParagraph"/>
        </w:rPr>
        <w:fldChar w:fldCharType="separate"/>
      </w:r>
      <w:r w:rsidR="0068374C" w:rsidRPr="007B69CB">
        <w:rPr>
          <w:rStyle w:val="ECCParagraph"/>
        </w:rPr>
        <w:t>Table 15</w:t>
      </w:r>
      <w:r w:rsidR="00BE6B76" w:rsidRPr="004F0219">
        <w:rPr>
          <w:rStyle w:val="ECCParagraph"/>
        </w:rPr>
        <w:fldChar w:fldCharType="end"/>
      </w:r>
      <w:r w:rsidR="00BE6B76" w:rsidRPr="004F0219">
        <w:rPr>
          <w:rStyle w:val="ECCParagraph"/>
        </w:rPr>
        <w:t xml:space="preserve">) </w:t>
      </w:r>
      <w:r w:rsidR="00DA5831">
        <w:rPr>
          <w:rStyle w:val="ECCParagraph"/>
        </w:rPr>
        <w:t xml:space="preserve">and represented in </w:t>
      </w:r>
      <w:r w:rsidR="00DA5831">
        <w:rPr>
          <w:rStyle w:val="ECCParagraph"/>
        </w:rPr>
        <w:fldChar w:fldCharType="begin"/>
      </w:r>
      <w:r w:rsidR="00DA5831">
        <w:rPr>
          <w:rStyle w:val="ECCParagraph"/>
        </w:rPr>
        <w:instrText xml:space="preserve"> REF _Ref24041773 \h </w:instrText>
      </w:r>
      <w:r w:rsidR="00DA5831">
        <w:rPr>
          <w:rStyle w:val="ECCParagraph"/>
        </w:rPr>
      </w:r>
      <w:r w:rsidR="00DA5831">
        <w:rPr>
          <w:rStyle w:val="ECCParagraph"/>
        </w:rPr>
        <w:fldChar w:fldCharType="separate"/>
      </w:r>
      <w:r w:rsidR="0068374C" w:rsidRPr="00DB3696">
        <w:t xml:space="preserve">Figure </w:t>
      </w:r>
      <w:r w:rsidR="0068374C">
        <w:rPr>
          <w:noProof/>
        </w:rPr>
        <w:t>26</w:t>
      </w:r>
      <w:r w:rsidR="00DA5831">
        <w:rPr>
          <w:rStyle w:val="ECCParagraph"/>
        </w:rPr>
        <w:fldChar w:fldCharType="end"/>
      </w:r>
      <w:r w:rsidR="00DA5831">
        <w:rPr>
          <w:rStyle w:val="ECCParagraph"/>
        </w:rPr>
        <w:t xml:space="preserve">, </w:t>
      </w:r>
      <w:r w:rsidR="00BE6B76" w:rsidRPr="004F0219">
        <w:rPr>
          <w:rStyle w:val="ECCParagraph"/>
        </w:rPr>
        <w:t>indicates the minimum separation distance calculated for each of the assumed victim receiver position along the road respect to the interferent HD-GBSAR. The required MCL separation distance is always greater than the actual HD-GBSAR to car distance, indicating the risk of harmful interference of HD-GBSAR towards automotive radar for all the simulated car positions.</w:t>
      </w:r>
    </w:p>
    <w:p w14:paraId="78A6D0F0" w14:textId="77777777" w:rsidR="00580A98" w:rsidRPr="00DB3696" w:rsidRDefault="00580A98" w:rsidP="00580A98">
      <w:pPr>
        <w:pStyle w:val="Caption"/>
        <w:rPr>
          <w:lang w:val="en-GB"/>
        </w:rPr>
      </w:pPr>
      <w:bookmarkStart w:id="354" w:name="_Ref18516586"/>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68374C">
        <w:rPr>
          <w:noProof/>
          <w:lang w:val="en-GB"/>
        </w:rPr>
        <w:t>15</w:t>
      </w:r>
      <w:r w:rsidRPr="00580A98">
        <w:fldChar w:fldCharType="end"/>
      </w:r>
      <w:bookmarkEnd w:id="354"/>
      <w:r w:rsidRPr="00DB3696">
        <w:rPr>
          <w:lang w:val="en-GB"/>
        </w:rPr>
        <w:t>: Automotive radar interference threshold at receiver input</w:t>
      </w:r>
      <w:r w:rsidR="006B7F62" w:rsidRPr="00DB3696">
        <w:rPr>
          <w:lang w:val="en-GB"/>
        </w:rPr>
        <w:t xml:space="preserve"> (</w:t>
      </w:r>
      <w:r w:rsidR="00972B17" w:rsidRPr="00DB3696">
        <w:rPr>
          <w:lang w:val="en-US"/>
        </w:rPr>
        <w:t>f</w:t>
      </w:r>
      <w:r w:rsidR="006B7F62" w:rsidRPr="00DB3696">
        <w:rPr>
          <w:lang w:val="en-GB"/>
        </w:rPr>
        <w:t>ront case)</w:t>
      </w:r>
    </w:p>
    <w:tbl>
      <w:tblPr>
        <w:tblStyle w:val="ECCTable-redheader"/>
        <w:bidiVisual/>
        <w:tblW w:w="6842" w:type="dxa"/>
        <w:tblInd w:w="0" w:type="dxa"/>
        <w:tblLook w:val="04A0" w:firstRow="1" w:lastRow="0" w:firstColumn="1" w:lastColumn="0" w:noHBand="0" w:noVBand="1"/>
      </w:tblPr>
      <w:tblGrid>
        <w:gridCol w:w="1179"/>
        <w:gridCol w:w="850"/>
        <w:gridCol w:w="4253"/>
        <w:gridCol w:w="560"/>
      </w:tblGrid>
      <w:tr w:rsidR="00580A98" w14:paraId="6B01C6A2" w14:textId="77777777" w:rsidTr="00934982">
        <w:trPr>
          <w:cnfStyle w:val="100000000000" w:firstRow="1" w:lastRow="0" w:firstColumn="0" w:lastColumn="0" w:oddVBand="0" w:evenVBand="0" w:oddHBand="0" w:evenHBand="0" w:firstRowFirstColumn="0" w:firstRowLastColumn="0" w:lastRowFirstColumn="0" w:lastRowLastColumn="0"/>
          <w:trHeight w:val="288"/>
        </w:trPr>
        <w:tc>
          <w:tcPr>
            <w:tcW w:w="1179" w:type="dxa"/>
            <w:hideMark/>
          </w:tcPr>
          <w:p w14:paraId="32AA8F8F" w14:textId="77777777" w:rsidR="00580A98" w:rsidRPr="00580A98" w:rsidRDefault="00580A98" w:rsidP="00580A98">
            <w:bookmarkStart w:id="355" w:name="_Hlk9872182"/>
            <w:r w:rsidRPr="00FB04DB">
              <w:t>V</w:t>
            </w:r>
            <w:r w:rsidRPr="00580A98">
              <w:t>alue</w:t>
            </w:r>
          </w:p>
        </w:tc>
        <w:tc>
          <w:tcPr>
            <w:tcW w:w="850" w:type="dxa"/>
            <w:hideMark/>
          </w:tcPr>
          <w:p w14:paraId="54522AE7" w14:textId="77777777" w:rsidR="00580A98" w:rsidRPr="00580A98" w:rsidRDefault="00580A98" w:rsidP="00580A98">
            <w:r w:rsidRPr="00FB04DB">
              <w:t>Unit</w:t>
            </w:r>
          </w:p>
        </w:tc>
        <w:tc>
          <w:tcPr>
            <w:tcW w:w="4253" w:type="dxa"/>
            <w:noWrap/>
            <w:hideMark/>
          </w:tcPr>
          <w:p w14:paraId="6F44C478" w14:textId="77777777" w:rsidR="00580A98" w:rsidRPr="00580A98" w:rsidRDefault="00580A98" w:rsidP="00580A98">
            <w:r w:rsidRPr="00FB04DB">
              <w:t>Parameter</w:t>
            </w:r>
          </w:p>
        </w:tc>
        <w:tc>
          <w:tcPr>
            <w:tcW w:w="560" w:type="dxa"/>
            <w:hideMark/>
          </w:tcPr>
          <w:p w14:paraId="3C3226A8" w14:textId="77777777" w:rsidR="00580A98" w:rsidRPr="00580A98" w:rsidRDefault="00580A98" w:rsidP="00580A98">
            <w:r w:rsidRPr="00FB04DB">
              <w:t>#</w:t>
            </w:r>
          </w:p>
        </w:tc>
        <w:bookmarkEnd w:id="355"/>
      </w:tr>
      <w:tr w:rsidR="00BA461F" w14:paraId="098BBBBE" w14:textId="77777777" w:rsidTr="006021AD">
        <w:trPr>
          <w:trHeight w:val="288"/>
        </w:trPr>
        <w:tc>
          <w:tcPr>
            <w:tcW w:w="6842" w:type="dxa"/>
            <w:gridSpan w:val="4"/>
          </w:tcPr>
          <w:p w14:paraId="3E2E1942" w14:textId="77777777" w:rsidR="00BA461F" w:rsidRPr="00580A98" w:rsidRDefault="00BA461F" w:rsidP="00DB3696">
            <w:pPr>
              <w:jc w:val="center"/>
              <w:rPr>
                <w:rStyle w:val="ECCHLbold"/>
                <w:b w:val="0"/>
                <w:color w:val="FFFFFF" w:themeColor="background1"/>
                <w:lang w:eastAsia="en-US"/>
              </w:rPr>
            </w:pPr>
            <w:r w:rsidRPr="00FB04DB">
              <w:rPr>
                <w:rStyle w:val="ECCHLbold"/>
              </w:rPr>
              <w:t>Victim</w:t>
            </w:r>
          </w:p>
        </w:tc>
      </w:tr>
      <w:tr w:rsidR="00580A98" w14:paraId="22A51D50" w14:textId="77777777" w:rsidTr="00934982">
        <w:trPr>
          <w:trHeight w:val="288"/>
        </w:trPr>
        <w:tc>
          <w:tcPr>
            <w:tcW w:w="1179" w:type="dxa"/>
            <w:hideMark/>
          </w:tcPr>
          <w:p w14:paraId="50AE156E" w14:textId="77777777" w:rsidR="00580A98" w:rsidRPr="00580A98" w:rsidRDefault="00580A98" w:rsidP="00580A98">
            <w:r w:rsidRPr="00FB04DB">
              <w:t>76</w:t>
            </w:r>
          </w:p>
        </w:tc>
        <w:tc>
          <w:tcPr>
            <w:tcW w:w="850" w:type="dxa"/>
            <w:hideMark/>
          </w:tcPr>
          <w:p w14:paraId="4178F9A6" w14:textId="77777777" w:rsidR="00580A98" w:rsidRPr="00580A98" w:rsidRDefault="00580A98" w:rsidP="00580A98">
            <w:pPr>
              <w:pStyle w:val="ECCTabletext"/>
            </w:pPr>
            <w:r w:rsidRPr="00FB04DB">
              <w:t>GHz</w:t>
            </w:r>
          </w:p>
        </w:tc>
        <w:tc>
          <w:tcPr>
            <w:tcW w:w="4253" w:type="dxa"/>
            <w:noWrap/>
            <w:hideMark/>
          </w:tcPr>
          <w:p w14:paraId="590E233B" w14:textId="77777777" w:rsidR="00580A98" w:rsidRPr="00580A98" w:rsidRDefault="00580A98" w:rsidP="00580A98">
            <w:r w:rsidRPr="00FB04DB">
              <w:t>Operating frequency</w:t>
            </w:r>
          </w:p>
        </w:tc>
        <w:tc>
          <w:tcPr>
            <w:tcW w:w="560" w:type="dxa"/>
            <w:hideMark/>
          </w:tcPr>
          <w:p w14:paraId="0E6A64AE" w14:textId="77777777" w:rsidR="00580A98" w:rsidRPr="00580A98" w:rsidRDefault="00580A98" w:rsidP="00580A98">
            <m:oMathPara>
              <m:oMath>
                <m:r>
                  <w:rPr>
                    <w:rFonts w:ascii="Cambria Math" w:hAnsi="Cambria Math"/>
                  </w:rPr>
                  <m:t>F</m:t>
                </m:r>
              </m:oMath>
            </m:oMathPara>
          </w:p>
        </w:tc>
      </w:tr>
      <w:tr w:rsidR="00580A98" w14:paraId="696A0FAA" w14:textId="77777777" w:rsidTr="00934982">
        <w:trPr>
          <w:trHeight w:val="288"/>
        </w:trPr>
        <w:tc>
          <w:tcPr>
            <w:tcW w:w="1179" w:type="dxa"/>
            <w:hideMark/>
          </w:tcPr>
          <w:p w14:paraId="33623F16" w14:textId="77777777" w:rsidR="00580A98" w:rsidRPr="00580A98" w:rsidRDefault="00580A98" w:rsidP="00580A98">
            <w:r w:rsidRPr="00FB04DB">
              <w:t>1</w:t>
            </w:r>
          </w:p>
        </w:tc>
        <w:tc>
          <w:tcPr>
            <w:tcW w:w="850" w:type="dxa"/>
            <w:hideMark/>
          </w:tcPr>
          <w:p w14:paraId="5B1AEB3C" w14:textId="77777777" w:rsidR="00580A98" w:rsidRPr="00580A98" w:rsidRDefault="00580A98" w:rsidP="00580A98">
            <w:r w:rsidRPr="00FB04DB">
              <w:t>MHz</w:t>
            </w:r>
          </w:p>
        </w:tc>
        <w:tc>
          <w:tcPr>
            <w:tcW w:w="4253" w:type="dxa"/>
            <w:noWrap/>
            <w:hideMark/>
          </w:tcPr>
          <w:p w14:paraId="32BF3823" w14:textId="77777777" w:rsidR="00580A98" w:rsidRPr="00580A98" w:rsidRDefault="00580A98" w:rsidP="00580A98">
            <w:r w:rsidRPr="00FB04DB">
              <w:t>Receiver IF Bandwidth</w:t>
            </w:r>
          </w:p>
        </w:tc>
        <w:tc>
          <w:tcPr>
            <w:tcW w:w="560" w:type="dxa"/>
            <w:hideMark/>
          </w:tcPr>
          <w:p w14:paraId="6CD95A4C" w14:textId="77777777" w:rsidR="00580A98" w:rsidRPr="00580A98" w:rsidRDefault="0056251C" w:rsidP="00580A98">
            <m:oMathPara>
              <m:oMath>
                <m:sSub>
                  <m:sSubPr>
                    <m:ctrlPr>
                      <w:rPr>
                        <w:rFonts w:ascii="Cambria Math" w:hAnsi="Cambria Math"/>
                      </w:rPr>
                    </m:ctrlPr>
                  </m:sSubPr>
                  <m:e>
                    <m:r>
                      <w:rPr>
                        <w:rFonts w:ascii="Cambria Math" w:hAnsi="Cambria Math"/>
                      </w:rPr>
                      <m:t>B</m:t>
                    </m:r>
                  </m:e>
                  <m:sub>
                    <m:r>
                      <w:rPr>
                        <w:rFonts w:ascii="Cambria Math" w:hAnsi="Cambria Math"/>
                      </w:rPr>
                      <m:t>IF</m:t>
                    </m:r>
                  </m:sub>
                </m:sSub>
              </m:oMath>
            </m:oMathPara>
          </w:p>
        </w:tc>
      </w:tr>
      <w:tr w:rsidR="00580A98" w14:paraId="55D92F7A" w14:textId="77777777" w:rsidTr="00934982">
        <w:trPr>
          <w:trHeight w:val="288"/>
        </w:trPr>
        <w:tc>
          <w:tcPr>
            <w:tcW w:w="1179" w:type="dxa"/>
            <w:hideMark/>
          </w:tcPr>
          <w:p w14:paraId="24E7E8EA" w14:textId="77777777" w:rsidR="00580A98" w:rsidRPr="00580A98" w:rsidRDefault="00580A98" w:rsidP="00580A98">
            <w:r w:rsidRPr="00FB04DB">
              <w:t>15</w:t>
            </w:r>
          </w:p>
        </w:tc>
        <w:tc>
          <w:tcPr>
            <w:tcW w:w="850" w:type="dxa"/>
            <w:hideMark/>
          </w:tcPr>
          <w:p w14:paraId="6FDF3205" w14:textId="77777777" w:rsidR="00580A98" w:rsidRPr="00580A98" w:rsidRDefault="00580A98" w:rsidP="00580A98">
            <w:r w:rsidRPr="00FB04DB">
              <w:t>dB</w:t>
            </w:r>
          </w:p>
        </w:tc>
        <w:tc>
          <w:tcPr>
            <w:tcW w:w="4253" w:type="dxa"/>
            <w:noWrap/>
            <w:hideMark/>
          </w:tcPr>
          <w:p w14:paraId="608EE1ED" w14:textId="77777777" w:rsidR="00580A98" w:rsidRPr="00580A98" w:rsidRDefault="00580A98" w:rsidP="00580A98">
            <w:pPr>
              <w:rPr>
                <w:rStyle w:val="ECCParagraph"/>
              </w:rPr>
            </w:pPr>
            <w:r w:rsidRPr="00FB04DB">
              <w:rPr>
                <w:rStyle w:val="ECCParagraph"/>
              </w:rPr>
              <w:t>Receiver noise figure</w:t>
            </w:r>
          </w:p>
        </w:tc>
        <w:tc>
          <w:tcPr>
            <w:tcW w:w="560" w:type="dxa"/>
            <w:hideMark/>
          </w:tcPr>
          <w:p w14:paraId="647E2187" w14:textId="77777777" w:rsidR="00580A98" w:rsidRPr="00580A98" w:rsidRDefault="00580A98" w:rsidP="00580A98">
            <m:oMathPara>
              <m:oMath>
                <m:r>
                  <w:rPr>
                    <w:rFonts w:ascii="Cambria Math" w:hAnsi="Cambria Math"/>
                  </w:rPr>
                  <m:t>NF</m:t>
                </m:r>
              </m:oMath>
            </m:oMathPara>
          </w:p>
        </w:tc>
      </w:tr>
      <w:tr w:rsidR="00580A98" w14:paraId="7FD8B746" w14:textId="77777777" w:rsidTr="00934982">
        <w:trPr>
          <w:trHeight w:val="288"/>
        </w:trPr>
        <w:tc>
          <w:tcPr>
            <w:tcW w:w="1179" w:type="dxa"/>
            <w:hideMark/>
          </w:tcPr>
          <w:p w14:paraId="07FF49B2" w14:textId="77777777" w:rsidR="00580A98" w:rsidRPr="00580A98" w:rsidRDefault="00580A98" w:rsidP="00580A98">
            <w:pPr>
              <w:rPr>
                <w:rStyle w:val="ECCParagraph"/>
              </w:rPr>
            </w:pPr>
            <w:r w:rsidRPr="00FB04DB">
              <w:rPr>
                <w:rStyle w:val="ECCParagraph"/>
              </w:rPr>
              <w:t>-6</w:t>
            </w:r>
          </w:p>
        </w:tc>
        <w:tc>
          <w:tcPr>
            <w:tcW w:w="850" w:type="dxa"/>
            <w:hideMark/>
          </w:tcPr>
          <w:p w14:paraId="67BAD421" w14:textId="77777777" w:rsidR="00580A98" w:rsidRPr="00580A98" w:rsidRDefault="00580A98" w:rsidP="00580A98">
            <w:pPr>
              <w:rPr>
                <w:rStyle w:val="ECCParagraph"/>
              </w:rPr>
            </w:pPr>
            <w:r w:rsidRPr="00FB04DB">
              <w:rPr>
                <w:rStyle w:val="ECCParagraph"/>
              </w:rPr>
              <w:t>dB</w:t>
            </w:r>
          </w:p>
        </w:tc>
        <w:tc>
          <w:tcPr>
            <w:tcW w:w="4253" w:type="dxa"/>
            <w:noWrap/>
            <w:hideMark/>
          </w:tcPr>
          <w:p w14:paraId="0568E51C" w14:textId="77777777" w:rsidR="00580A98" w:rsidRPr="00580A98" w:rsidRDefault="00972B17" w:rsidP="00580A98">
            <w:pPr>
              <w:rPr>
                <w:rStyle w:val="ECCParagraph"/>
              </w:rPr>
            </w:pPr>
            <w:r>
              <w:rPr>
                <w:rStyle w:val="ECCParagraph"/>
              </w:rPr>
              <w:t>Protection criterion</w:t>
            </w:r>
          </w:p>
        </w:tc>
        <w:tc>
          <w:tcPr>
            <w:tcW w:w="560" w:type="dxa"/>
            <w:hideMark/>
          </w:tcPr>
          <w:p w14:paraId="242A24F6" w14:textId="77777777" w:rsidR="00580A98" w:rsidRPr="00580A98" w:rsidRDefault="00580A98" w:rsidP="00580A98">
            <m:oMathPara>
              <m:oMath>
                <m:r>
                  <w:rPr>
                    <w:rFonts w:ascii="Cambria Math" w:hAnsi="Cambria Math"/>
                  </w:rPr>
                  <m:t>I/N</m:t>
                </m:r>
              </m:oMath>
            </m:oMathPara>
          </w:p>
        </w:tc>
      </w:tr>
      <w:tr w:rsidR="00580A98" w14:paraId="470F7BF5" w14:textId="77777777" w:rsidTr="00934982">
        <w:trPr>
          <w:trHeight w:val="288"/>
        </w:trPr>
        <w:tc>
          <w:tcPr>
            <w:tcW w:w="1179" w:type="dxa"/>
            <w:hideMark/>
          </w:tcPr>
          <w:p w14:paraId="37FBE454" w14:textId="77777777" w:rsidR="00580A98" w:rsidRPr="00580A98" w:rsidRDefault="00580A98" w:rsidP="00580A98">
            <w:pPr>
              <w:pStyle w:val="ECCTabletext"/>
              <w:rPr>
                <w:rStyle w:val="ECCHLbold"/>
              </w:rPr>
            </w:pPr>
            <w:r w:rsidRPr="00FB04DB">
              <w:rPr>
                <w:rStyle w:val="ECCHLbold"/>
              </w:rPr>
              <w:t>-98.8</w:t>
            </w:r>
          </w:p>
        </w:tc>
        <w:tc>
          <w:tcPr>
            <w:tcW w:w="850" w:type="dxa"/>
            <w:hideMark/>
          </w:tcPr>
          <w:p w14:paraId="55733392" w14:textId="77777777" w:rsidR="00580A98" w:rsidRPr="00580A98" w:rsidRDefault="00580A98" w:rsidP="00580A98">
            <w:pPr>
              <w:pStyle w:val="ECCTabletext"/>
              <w:rPr>
                <w:rStyle w:val="ECCHLbold"/>
              </w:rPr>
            </w:pPr>
            <w:r w:rsidRPr="00FB04DB">
              <w:rPr>
                <w:rStyle w:val="ECCHLbold"/>
              </w:rPr>
              <w:t>dBm</w:t>
            </w:r>
          </w:p>
        </w:tc>
        <w:tc>
          <w:tcPr>
            <w:tcW w:w="4253" w:type="dxa"/>
            <w:noWrap/>
            <w:hideMark/>
          </w:tcPr>
          <w:p w14:paraId="3F8E45B3" w14:textId="77777777" w:rsidR="00580A98" w:rsidRPr="00580A98" w:rsidRDefault="00580A98" w:rsidP="00580A98">
            <w:pPr>
              <w:pStyle w:val="ECCTabletext"/>
              <w:rPr>
                <w:rStyle w:val="ECCHLbold"/>
              </w:rPr>
            </w:pPr>
            <w:r w:rsidRPr="00FB04DB">
              <w:rPr>
                <w:rStyle w:val="ECCHLbold"/>
              </w:rPr>
              <w:t>Receiver thermal noise</w:t>
            </w:r>
          </w:p>
        </w:tc>
        <w:tc>
          <w:tcPr>
            <w:tcW w:w="560" w:type="dxa"/>
            <w:hideMark/>
          </w:tcPr>
          <w:p w14:paraId="5014BFD0" w14:textId="77777777" w:rsidR="00580A98" w:rsidRPr="00580A98" w:rsidRDefault="0056251C" w:rsidP="00580A98">
            <w:pPr>
              <w:rPr>
                <w:rStyle w:val="ECCHLbold"/>
              </w:rPr>
            </w:pPr>
            <m:oMathPara>
              <m:oMath>
                <m:sSub>
                  <m:sSubPr>
                    <m:ctrlPr>
                      <w:rPr>
                        <w:rFonts w:ascii="Cambria Math" w:hAnsi="Cambria Math"/>
                      </w:rPr>
                    </m:ctrlPr>
                  </m:sSubPr>
                  <m:e>
                    <m:r>
                      <w:rPr>
                        <w:rStyle w:val="ECCHLbold"/>
                        <w:rFonts w:ascii="Cambria Math" w:hAnsi="Cambria Math"/>
                      </w:rPr>
                      <m:t>N</m:t>
                    </m:r>
                  </m:e>
                  <m:sub>
                    <m:r>
                      <w:rPr>
                        <w:rStyle w:val="ECCHLbold"/>
                        <w:rFonts w:ascii="Cambria Math" w:hAnsi="Cambria Math"/>
                      </w:rPr>
                      <m:t>R</m:t>
                    </m:r>
                  </m:sub>
                </m:sSub>
              </m:oMath>
            </m:oMathPara>
          </w:p>
        </w:tc>
      </w:tr>
      <w:tr w:rsidR="00580A98" w14:paraId="648F76F1" w14:textId="77777777" w:rsidTr="00934982">
        <w:trPr>
          <w:trHeight w:val="288"/>
        </w:trPr>
        <w:tc>
          <w:tcPr>
            <w:tcW w:w="1179" w:type="dxa"/>
            <w:hideMark/>
          </w:tcPr>
          <w:p w14:paraId="38134756" w14:textId="77777777" w:rsidR="00580A98" w:rsidRPr="00580A98" w:rsidRDefault="00580A98" w:rsidP="00580A98">
            <w:pPr>
              <w:pStyle w:val="ECCTabletext"/>
              <w:rPr>
                <w:rStyle w:val="ECCHLbold"/>
              </w:rPr>
            </w:pPr>
            <w:r w:rsidRPr="00FB04DB">
              <w:rPr>
                <w:rStyle w:val="ECCHLbold"/>
              </w:rPr>
              <w:t>-104.8</w:t>
            </w:r>
          </w:p>
        </w:tc>
        <w:tc>
          <w:tcPr>
            <w:tcW w:w="850" w:type="dxa"/>
            <w:hideMark/>
          </w:tcPr>
          <w:p w14:paraId="56A48635" w14:textId="77777777" w:rsidR="00580A98" w:rsidRPr="00580A98" w:rsidRDefault="00580A98" w:rsidP="00580A98">
            <w:pPr>
              <w:pStyle w:val="ECCTabletext"/>
              <w:rPr>
                <w:rStyle w:val="ECCHLbold"/>
              </w:rPr>
            </w:pPr>
            <w:r w:rsidRPr="00FB04DB">
              <w:rPr>
                <w:rStyle w:val="ECCHLbold"/>
              </w:rPr>
              <w:t>dBm</w:t>
            </w:r>
          </w:p>
        </w:tc>
        <w:tc>
          <w:tcPr>
            <w:tcW w:w="4253" w:type="dxa"/>
            <w:noWrap/>
            <w:hideMark/>
          </w:tcPr>
          <w:p w14:paraId="00BD828A" w14:textId="77777777" w:rsidR="00580A98" w:rsidRPr="00580A98" w:rsidRDefault="00580A98" w:rsidP="00580A98">
            <w:pPr>
              <w:pStyle w:val="ECCTabletext"/>
              <w:rPr>
                <w:rStyle w:val="ECCHLbold"/>
              </w:rPr>
            </w:pPr>
            <w:r w:rsidRPr="00FB04DB">
              <w:rPr>
                <w:rStyle w:val="ECCHLbold"/>
              </w:rPr>
              <w:t>Interference threshold at receiver input</w:t>
            </w:r>
          </w:p>
        </w:tc>
        <w:tc>
          <w:tcPr>
            <w:tcW w:w="560" w:type="dxa"/>
            <w:hideMark/>
          </w:tcPr>
          <w:p w14:paraId="01458F1A" w14:textId="77777777" w:rsidR="00580A98" w:rsidRPr="00580A98" w:rsidRDefault="0056251C" w:rsidP="00580A98">
            <w:pPr>
              <w:rPr>
                <w:rStyle w:val="ECCHLbold"/>
              </w:rPr>
            </w:pPr>
            <m:oMathPara>
              <m:oMath>
                <m:sSub>
                  <m:sSubPr>
                    <m:ctrlPr>
                      <w:rPr>
                        <w:rFonts w:ascii="Cambria Math" w:hAnsi="Cambria Math"/>
                      </w:rPr>
                    </m:ctrlPr>
                  </m:sSubPr>
                  <m:e>
                    <m:r>
                      <w:rPr>
                        <w:rStyle w:val="ECCHLbold"/>
                        <w:rFonts w:ascii="Cambria Math" w:hAnsi="Cambria Math"/>
                      </w:rPr>
                      <m:t>I</m:t>
                    </m:r>
                  </m:e>
                  <m:sub>
                    <m:r>
                      <w:rPr>
                        <w:rStyle w:val="ECCHLbold"/>
                        <w:rFonts w:ascii="Cambria Math" w:hAnsi="Cambria Math"/>
                      </w:rPr>
                      <m:t>R</m:t>
                    </m:r>
                  </m:sub>
                </m:sSub>
              </m:oMath>
            </m:oMathPara>
          </w:p>
        </w:tc>
      </w:tr>
    </w:tbl>
    <w:p w14:paraId="6ED2DE1D" w14:textId="77777777" w:rsidR="00580A98" w:rsidRPr="00DB3696" w:rsidRDefault="00580A98" w:rsidP="00580A98">
      <w:pPr>
        <w:pStyle w:val="Caption"/>
        <w:rPr>
          <w:lang w:val="en-GB"/>
        </w:rPr>
      </w:pPr>
      <w:bookmarkStart w:id="356" w:name="_Ref18514903"/>
      <w:bookmarkStart w:id="357" w:name="_Ref26374120"/>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68374C">
        <w:rPr>
          <w:noProof/>
          <w:lang w:val="en-GB"/>
        </w:rPr>
        <w:t>16</w:t>
      </w:r>
      <w:r w:rsidRPr="00580A98">
        <w:fldChar w:fldCharType="end"/>
      </w:r>
      <w:bookmarkEnd w:id="356"/>
      <w:bookmarkEnd w:id="357"/>
      <w:r w:rsidRPr="00DB3696">
        <w:rPr>
          <w:lang w:val="en-GB"/>
        </w:rPr>
        <w:t>: MCL results for different car positions</w:t>
      </w:r>
      <w:r w:rsidR="006B7F62" w:rsidRPr="00DB3696">
        <w:rPr>
          <w:lang w:val="en-GB"/>
        </w:rPr>
        <w:t xml:space="preserve"> (</w:t>
      </w:r>
      <w:r w:rsidR="00972B17" w:rsidRPr="00DB3696">
        <w:rPr>
          <w:lang w:val="en-US"/>
        </w:rPr>
        <w:t>f</w:t>
      </w:r>
      <w:r w:rsidR="006B7F62" w:rsidRPr="00DB3696">
        <w:rPr>
          <w:lang w:val="en-GB"/>
        </w:rPr>
        <w:t>ront case)</w:t>
      </w:r>
    </w:p>
    <w:tbl>
      <w:tblPr>
        <w:tblStyle w:val="ECCTable-redheader"/>
        <w:bidiVisual/>
        <w:tblW w:w="9750" w:type="dxa"/>
        <w:tblInd w:w="0" w:type="dxa"/>
        <w:tblLook w:val="04A0" w:firstRow="1" w:lastRow="0" w:firstColumn="1" w:lastColumn="0" w:noHBand="0" w:noVBand="1"/>
      </w:tblPr>
      <w:tblGrid>
        <w:gridCol w:w="1433"/>
        <w:gridCol w:w="1464"/>
        <w:gridCol w:w="1407"/>
        <w:gridCol w:w="1549"/>
        <w:gridCol w:w="1589"/>
        <w:gridCol w:w="1148"/>
        <w:gridCol w:w="1160"/>
      </w:tblGrid>
      <w:tr w:rsidR="00580A98" w14:paraId="26B42C6A" w14:textId="77777777" w:rsidTr="00DB3696">
        <w:trPr>
          <w:cnfStyle w:val="100000000000" w:firstRow="1" w:lastRow="0" w:firstColumn="0" w:lastColumn="0" w:oddVBand="0" w:evenVBand="0" w:oddHBand="0" w:evenHBand="0" w:firstRowFirstColumn="0" w:firstRowLastColumn="0" w:lastRowFirstColumn="0" w:lastRowLastColumn="0"/>
          <w:trHeight w:val="823"/>
        </w:trPr>
        <w:tc>
          <w:tcPr>
            <w:tcW w:w="0" w:type="dxa"/>
            <w:hideMark/>
          </w:tcPr>
          <w:p w14:paraId="2A9FF8F8" w14:textId="77777777" w:rsidR="00580A98" w:rsidRPr="00580A98" w:rsidRDefault="00580A98" w:rsidP="00580A98">
            <w:r w:rsidRPr="00FB04DB">
              <w:t xml:space="preserve">Minimum separation distance </w:t>
            </w:r>
          </w:p>
        </w:tc>
        <w:tc>
          <w:tcPr>
            <w:tcW w:w="1254" w:type="dxa"/>
            <w:noWrap/>
            <w:hideMark/>
          </w:tcPr>
          <w:p w14:paraId="561F1470" w14:textId="77777777" w:rsidR="00580A98" w:rsidRPr="00580A98" w:rsidRDefault="00580A98" w:rsidP="00580A98">
            <w:r>
              <w:t>Minimum Coupling Loss</w:t>
            </w:r>
          </w:p>
        </w:tc>
        <w:tc>
          <w:tcPr>
            <w:tcW w:w="0" w:type="dxa"/>
            <w:hideMark/>
          </w:tcPr>
          <w:p w14:paraId="015FFE6F" w14:textId="77777777" w:rsidR="00580A98" w:rsidRPr="00580A98" w:rsidRDefault="00580A98" w:rsidP="00580A98">
            <w:r w:rsidRPr="00FB04DB">
              <w:t>Total</w:t>
            </w:r>
            <w:r w:rsidRPr="00580A98">
              <w:t xml:space="preserve"> Interfering power towards victim </w:t>
            </w:r>
          </w:p>
        </w:tc>
        <w:tc>
          <w:tcPr>
            <w:tcW w:w="0" w:type="dxa"/>
            <w:hideMark/>
          </w:tcPr>
          <w:p w14:paraId="5AB09175" w14:textId="77777777" w:rsidR="00580A98" w:rsidRPr="00580A98" w:rsidRDefault="00580A98" w:rsidP="00580A98">
            <w:r w:rsidRPr="00FB04DB">
              <w:t xml:space="preserve">HD-GBSAR Antenna Attenuation </w:t>
            </w:r>
          </w:p>
        </w:tc>
        <w:tc>
          <w:tcPr>
            <w:tcW w:w="0" w:type="dxa"/>
            <w:hideMark/>
          </w:tcPr>
          <w:p w14:paraId="42C92AFE" w14:textId="77777777" w:rsidR="00580A98" w:rsidRPr="00580A98" w:rsidRDefault="00580A98" w:rsidP="00580A98">
            <w:r w:rsidRPr="00FB04DB">
              <w:t>Interference threshold before antenna</w:t>
            </w:r>
          </w:p>
        </w:tc>
        <w:tc>
          <w:tcPr>
            <w:tcW w:w="0" w:type="dxa"/>
            <w:hideMark/>
          </w:tcPr>
          <w:p w14:paraId="3A833062" w14:textId="77777777" w:rsidR="00580A98" w:rsidRPr="00580A98" w:rsidRDefault="00580A98" w:rsidP="00580A98">
            <w:r w:rsidRPr="00FB04DB">
              <w:t xml:space="preserve">Victim antenna gain </w:t>
            </w:r>
          </w:p>
        </w:tc>
        <w:tc>
          <w:tcPr>
            <w:tcW w:w="0" w:type="dxa"/>
            <w:hideMark/>
          </w:tcPr>
          <w:p w14:paraId="55E3FED6" w14:textId="77777777" w:rsidR="00580A98" w:rsidRPr="00580A98" w:rsidRDefault="00580A98" w:rsidP="00580A98">
            <w:r w:rsidRPr="00FB04DB">
              <w:t>V</w:t>
            </w:r>
            <w:r w:rsidRPr="00580A98">
              <w:t xml:space="preserve">ictim position </w:t>
            </w:r>
          </w:p>
        </w:tc>
      </w:tr>
      <w:tr w:rsidR="00580A98" w14:paraId="0C979274" w14:textId="77777777" w:rsidTr="00DB3696">
        <w:trPr>
          <w:trHeight w:val="288"/>
        </w:trPr>
        <w:tc>
          <w:tcPr>
            <w:tcW w:w="0" w:type="dxa"/>
            <w:tcBorders>
              <w:top w:val="single" w:sz="4" w:space="0" w:color="D22A23"/>
            </w:tcBorders>
          </w:tcPr>
          <w:p w14:paraId="69189BB9" w14:textId="77777777" w:rsidR="00580A98" w:rsidRPr="00580A98" w:rsidRDefault="00580A98" w:rsidP="00580A98">
            <m:oMath>
              <m:r>
                <m:rPr>
                  <m:sty m:val="bi"/>
                </m:rPr>
                <w:rPr>
                  <w:rFonts w:ascii="Cambria Math" w:hAnsi="Cambria Math"/>
                </w:rPr>
                <m:t>d</m:t>
              </m:r>
            </m:oMath>
            <w:r w:rsidRPr="00580A98">
              <w:t xml:space="preserve"> (m)</w:t>
            </w:r>
          </w:p>
        </w:tc>
        <w:tc>
          <w:tcPr>
            <w:tcW w:w="1254" w:type="dxa"/>
            <w:tcBorders>
              <w:top w:val="single" w:sz="4" w:space="0" w:color="D22A23"/>
            </w:tcBorders>
            <w:noWrap/>
          </w:tcPr>
          <w:p w14:paraId="701AF167" w14:textId="77777777" w:rsidR="00580A98" w:rsidRPr="00580A98" w:rsidRDefault="00580A98" w:rsidP="00580A98">
            <m:oMath>
              <m:r>
                <m:rPr>
                  <m:sty m:val="bi"/>
                </m:rPr>
                <w:rPr>
                  <w:rFonts w:ascii="Cambria Math" w:hAnsi="Cambria Math"/>
                </w:rPr>
                <m:t>MCL</m:t>
              </m:r>
            </m:oMath>
            <w:r w:rsidRPr="00580A98">
              <w:t xml:space="preserve"> (dB)</w:t>
            </w:r>
          </w:p>
        </w:tc>
        <w:tc>
          <w:tcPr>
            <w:tcW w:w="0" w:type="dxa"/>
            <w:tcBorders>
              <w:top w:val="single" w:sz="4" w:space="0" w:color="D22A23"/>
            </w:tcBorders>
          </w:tcPr>
          <w:p w14:paraId="54ABFD85" w14:textId="77777777" w:rsidR="00580A98" w:rsidRPr="00580A98" w:rsidRDefault="0056251C" w:rsidP="00580A98">
            <m:oMath>
              <m:sSub>
                <m:sSubPr>
                  <m:ctrlPr>
                    <w:rPr>
                      <w:rFonts w:ascii="Cambria Math" w:hAnsi="Cambria Math"/>
                      <w:b/>
                    </w:rPr>
                  </m:ctrlPr>
                </m:sSubPr>
                <m:e>
                  <m:r>
                    <m:rPr>
                      <m:sty m:val="bi"/>
                    </m:rPr>
                    <w:rPr>
                      <w:rFonts w:ascii="Cambria Math" w:hAnsi="Cambria Math"/>
                    </w:rPr>
                    <m:t>e.i.r.p</m:t>
                  </m:r>
                </m:e>
                <m:sub>
                  <m:r>
                    <m:rPr>
                      <m:sty m:val="bi"/>
                    </m:rPr>
                    <w:rPr>
                      <w:rFonts w:ascii="Cambria Math" w:hAnsi="Cambria Math"/>
                    </w:rPr>
                    <m:t>.I</m:t>
                  </m:r>
                </m:sub>
              </m:sSub>
            </m:oMath>
            <w:r w:rsidR="00580A98" w:rsidRPr="00580A98">
              <w:t xml:space="preserve"> (dBm)</w:t>
            </w:r>
          </w:p>
        </w:tc>
        <w:tc>
          <w:tcPr>
            <w:tcW w:w="0" w:type="dxa"/>
            <w:tcBorders>
              <w:top w:val="single" w:sz="4" w:space="0" w:color="D22A23"/>
            </w:tcBorders>
          </w:tcPr>
          <w:p w14:paraId="6529AFF4" w14:textId="77777777" w:rsidR="00580A98" w:rsidRPr="00580A98" w:rsidRDefault="00900FAC" w:rsidP="00580A98">
            <m:oMath>
              <m:r>
                <w:rPr>
                  <w:rFonts w:ascii="Cambria Math" w:hAnsi="Cambria Math"/>
                </w:rPr>
                <m:t>P</m:t>
              </m:r>
            </m:oMath>
            <w:r w:rsidR="00580A98" w:rsidRPr="00580A98">
              <w:t xml:space="preserve"> (dB)</w:t>
            </w:r>
          </w:p>
        </w:tc>
        <w:tc>
          <w:tcPr>
            <w:tcW w:w="0" w:type="dxa"/>
            <w:tcBorders>
              <w:top w:val="single" w:sz="4" w:space="0" w:color="D22A23"/>
            </w:tcBorders>
          </w:tcPr>
          <w:p w14:paraId="0B501F47" w14:textId="77777777" w:rsidR="00580A98" w:rsidRPr="00580A98" w:rsidRDefault="00580A98" w:rsidP="00580A98">
            <m:oMath>
              <m:r>
                <w:rPr>
                  <w:rFonts w:ascii="Cambria Math" w:hAnsi="Cambria Math"/>
                </w:rPr>
                <m:t>I</m:t>
              </m:r>
            </m:oMath>
            <w:r w:rsidRPr="00580A98">
              <w:t xml:space="preserve"> (dBm)</w:t>
            </w:r>
          </w:p>
        </w:tc>
        <w:tc>
          <w:tcPr>
            <w:tcW w:w="0" w:type="dxa"/>
            <w:tcBorders>
              <w:top w:val="single" w:sz="4" w:space="0" w:color="D22A23"/>
            </w:tcBorders>
          </w:tcPr>
          <w:p w14:paraId="1BCC8F08" w14:textId="77777777" w:rsidR="00580A98" w:rsidRPr="00580A98" w:rsidRDefault="0056251C" w:rsidP="00580A98">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m:t>
                  </m:r>
                </m:sub>
              </m:sSub>
            </m:oMath>
            <w:r w:rsidR="00580A98" w:rsidRPr="00580A98">
              <w:t xml:space="preserve"> (dBi)</w:t>
            </w:r>
          </w:p>
        </w:tc>
        <w:tc>
          <w:tcPr>
            <w:tcW w:w="0" w:type="dxa"/>
            <w:tcBorders>
              <w:top w:val="single" w:sz="4" w:space="0" w:color="D22A23"/>
            </w:tcBorders>
          </w:tcPr>
          <w:p w14:paraId="1197EE24" w14:textId="77777777" w:rsidR="00580A98" w:rsidRPr="00580A98" w:rsidRDefault="00580A98" w:rsidP="00580A98">
            <m:oMath>
              <m:r>
                <m:rPr>
                  <m:sty m:val="bi"/>
                </m:rPr>
                <w:rPr>
                  <w:rFonts w:ascii="Cambria Math" w:hAnsi="Cambria Math"/>
                </w:rPr>
                <m:t>p</m:t>
              </m:r>
            </m:oMath>
            <w:r w:rsidRPr="00580A98">
              <w:t xml:space="preserve"> (m)</w:t>
            </w:r>
          </w:p>
        </w:tc>
      </w:tr>
      <w:tr w:rsidR="00D638C4" w14:paraId="6DE2C916" w14:textId="77777777" w:rsidTr="00DB3696">
        <w:trPr>
          <w:trHeight w:val="288"/>
        </w:trPr>
        <w:tc>
          <w:tcPr>
            <w:tcW w:w="0" w:type="dxa"/>
            <w:vAlign w:val="top"/>
            <w:hideMark/>
          </w:tcPr>
          <w:p w14:paraId="2DDA2889" w14:textId="77777777" w:rsidR="00D638C4" w:rsidRPr="00DB3696" w:rsidRDefault="00D638C4" w:rsidP="00DB3696">
            <w:pPr>
              <w:pStyle w:val="ECCTabletext"/>
              <w:rPr>
                <w:rStyle w:val="ECCHLbold"/>
              </w:rPr>
            </w:pPr>
            <w:r w:rsidRPr="00DB3696">
              <w:rPr>
                <w:rStyle w:val="ECCHLbold"/>
              </w:rPr>
              <w:t>2121</w:t>
            </w:r>
          </w:p>
        </w:tc>
        <w:tc>
          <w:tcPr>
            <w:tcW w:w="1254" w:type="dxa"/>
            <w:noWrap/>
            <w:vAlign w:val="top"/>
            <w:hideMark/>
          </w:tcPr>
          <w:p w14:paraId="2551D2AF" w14:textId="77777777" w:rsidR="00D638C4" w:rsidRPr="00D638C4" w:rsidRDefault="00D638C4" w:rsidP="00D638C4">
            <w:pPr>
              <w:pStyle w:val="ECCTabletext"/>
              <w:rPr>
                <w:rStyle w:val="ECCHLbold"/>
              </w:rPr>
            </w:pPr>
            <w:r w:rsidRPr="00D638C4">
              <w:t>136</w:t>
            </w:r>
            <w:r w:rsidR="00972B17">
              <w:t>.</w:t>
            </w:r>
            <w:r w:rsidRPr="00D638C4">
              <w:t>6</w:t>
            </w:r>
            <w:r w:rsidR="00972B17">
              <w:t>.</w:t>
            </w:r>
          </w:p>
        </w:tc>
        <w:tc>
          <w:tcPr>
            <w:tcW w:w="0" w:type="dxa"/>
            <w:vAlign w:val="top"/>
            <w:hideMark/>
          </w:tcPr>
          <w:p w14:paraId="4F0C3EEB" w14:textId="77777777" w:rsidR="00D638C4" w:rsidRPr="00D638C4" w:rsidRDefault="00D638C4" w:rsidP="00D638C4">
            <w:pPr>
              <w:pStyle w:val="ECCTabletext"/>
            </w:pPr>
            <w:r w:rsidRPr="00D638C4">
              <w:t>30</w:t>
            </w:r>
            <w:r w:rsidR="00972B17">
              <w:t>.</w:t>
            </w:r>
            <w:r w:rsidRPr="00D638C4">
              <w:t>8</w:t>
            </w:r>
            <w:r w:rsidR="00972B17">
              <w:t>.</w:t>
            </w:r>
          </w:p>
        </w:tc>
        <w:tc>
          <w:tcPr>
            <w:tcW w:w="0" w:type="dxa"/>
            <w:vAlign w:val="top"/>
            <w:hideMark/>
          </w:tcPr>
          <w:p w14:paraId="23D691D1" w14:textId="77777777" w:rsidR="00D638C4" w:rsidRPr="00D638C4" w:rsidRDefault="00D638C4" w:rsidP="00D638C4">
            <w:pPr>
              <w:pStyle w:val="ECCTabletext"/>
            </w:pPr>
            <w:r w:rsidRPr="00D638C4">
              <w:t>-17</w:t>
            </w:r>
            <w:r w:rsidR="00972B17">
              <w:t>.</w:t>
            </w:r>
            <w:r w:rsidRPr="00D638C4">
              <w:t>2</w:t>
            </w:r>
            <w:r w:rsidR="00972B17">
              <w:t>.</w:t>
            </w:r>
          </w:p>
        </w:tc>
        <w:tc>
          <w:tcPr>
            <w:tcW w:w="0" w:type="dxa"/>
            <w:vAlign w:val="top"/>
            <w:hideMark/>
          </w:tcPr>
          <w:p w14:paraId="79A4CD99" w14:textId="77777777" w:rsidR="00D638C4" w:rsidRPr="00D638C4" w:rsidRDefault="00D638C4" w:rsidP="00D638C4">
            <w:pPr>
              <w:pStyle w:val="ECCTabletext"/>
            </w:pPr>
            <w:r w:rsidRPr="00D638C4">
              <w:t>-136</w:t>
            </w:r>
            <w:r w:rsidR="00972B17">
              <w:t>.</w:t>
            </w:r>
            <w:r w:rsidRPr="00D638C4">
              <w:t>8</w:t>
            </w:r>
            <w:r w:rsidR="00972B17">
              <w:t>.</w:t>
            </w:r>
          </w:p>
        </w:tc>
        <w:tc>
          <w:tcPr>
            <w:tcW w:w="0" w:type="dxa"/>
            <w:vAlign w:val="bottom"/>
            <w:hideMark/>
          </w:tcPr>
          <w:p w14:paraId="42705C25" w14:textId="77777777" w:rsidR="00D638C4" w:rsidRPr="00D638C4" w:rsidRDefault="00D638C4" w:rsidP="00D638C4">
            <w:pPr>
              <w:pStyle w:val="ECCTabletext"/>
            </w:pPr>
            <w:r w:rsidRPr="00D638C4">
              <w:t>30</w:t>
            </w:r>
            <w:r w:rsidR="00972B17">
              <w:t>.</w:t>
            </w:r>
            <w:r w:rsidRPr="00D638C4">
              <w:t>0</w:t>
            </w:r>
          </w:p>
        </w:tc>
        <w:tc>
          <w:tcPr>
            <w:tcW w:w="0" w:type="dxa"/>
            <w:hideMark/>
          </w:tcPr>
          <w:p w14:paraId="6B8BD121" w14:textId="77777777" w:rsidR="00D638C4" w:rsidRPr="00D638C4" w:rsidRDefault="00D638C4" w:rsidP="00D638C4">
            <w:pPr>
              <w:pStyle w:val="ECCTabletext"/>
              <w:rPr>
                <w:rStyle w:val="ECCHLbold"/>
              </w:rPr>
            </w:pPr>
            <w:r w:rsidRPr="00D638C4">
              <w:rPr>
                <w:rStyle w:val="ECCHLbold"/>
              </w:rPr>
              <w:t>1000</w:t>
            </w:r>
          </w:p>
        </w:tc>
      </w:tr>
      <w:tr w:rsidR="00D638C4" w14:paraId="47E8E41F" w14:textId="77777777" w:rsidTr="00DB3696">
        <w:trPr>
          <w:trHeight w:val="288"/>
        </w:trPr>
        <w:tc>
          <w:tcPr>
            <w:tcW w:w="0" w:type="dxa"/>
            <w:vAlign w:val="top"/>
          </w:tcPr>
          <w:p w14:paraId="304932A0" w14:textId="77777777" w:rsidR="00D638C4" w:rsidRPr="00DB3696" w:rsidRDefault="00D638C4" w:rsidP="00DB3696">
            <w:pPr>
              <w:pStyle w:val="ECCTabletext"/>
              <w:rPr>
                <w:rStyle w:val="ECCHLbold"/>
              </w:rPr>
            </w:pPr>
            <w:r w:rsidRPr="00DB3696">
              <w:rPr>
                <w:rStyle w:val="ECCHLbold"/>
              </w:rPr>
              <w:t>2146</w:t>
            </w:r>
          </w:p>
        </w:tc>
        <w:tc>
          <w:tcPr>
            <w:tcW w:w="1254" w:type="dxa"/>
            <w:noWrap/>
            <w:vAlign w:val="top"/>
          </w:tcPr>
          <w:p w14:paraId="0327F1AE" w14:textId="77777777" w:rsidR="00D638C4" w:rsidRPr="00D638C4" w:rsidRDefault="00D638C4" w:rsidP="00D638C4">
            <w:pPr>
              <w:pStyle w:val="ECCTabletext"/>
              <w:rPr>
                <w:rStyle w:val="ECCHLbold"/>
              </w:rPr>
            </w:pPr>
            <w:r w:rsidRPr="00D638C4">
              <w:t>136</w:t>
            </w:r>
            <w:r w:rsidR="00972B17">
              <w:t>.</w:t>
            </w:r>
            <w:r w:rsidRPr="00D638C4">
              <w:t>7</w:t>
            </w:r>
            <w:r w:rsidR="00972B17">
              <w:t>.</w:t>
            </w:r>
          </w:p>
        </w:tc>
        <w:tc>
          <w:tcPr>
            <w:tcW w:w="0" w:type="dxa"/>
            <w:vAlign w:val="top"/>
          </w:tcPr>
          <w:p w14:paraId="2E6F539D" w14:textId="77777777" w:rsidR="00D638C4" w:rsidRPr="00D638C4" w:rsidRDefault="00D638C4" w:rsidP="00D638C4">
            <w:pPr>
              <w:pStyle w:val="ECCTabletext"/>
            </w:pPr>
            <w:r w:rsidRPr="00D638C4">
              <w:t>30</w:t>
            </w:r>
            <w:r w:rsidR="00972B17">
              <w:t>.</w:t>
            </w:r>
            <w:r w:rsidRPr="00D638C4">
              <w:t>9</w:t>
            </w:r>
            <w:r w:rsidR="00972B17">
              <w:t>.</w:t>
            </w:r>
          </w:p>
        </w:tc>
        <w:tc>
          <w:tcPr>
            <w:tcW w:w="0" w:type="dxa"/>
            <w:vAlign w:val="top"/>
          </w:tcPr>
          <w:p w14:paraId="7FE778BD" w14:textId="77777777" w:rsidR="00D638C4" w:rsidRPr="00D638C4" w:rsidRDefault="00D638C4" w:rsidP="00D638C4">
            <w:pPr>
              <w:pStyle w:val="ECCTabletext"/>
            </w:pPr>
            <w:r w:rsidRPr="00D638C4">
              <w:t>-17</w:t>
            </w:r>
            <w:r w:rsidR="00972B17">
              <w:t>.</w:t>
            </w:r>
            <w:r w:rsidRPr="00D638C4">
              <w:t>1</w:t>
            </w:r>
            <w:r w:rsidR="00972B17">
              <w:t>.</w:t>
            </w:r>
          </w:p>
        </w:tc>
        <w:tc>
          <w:tcPr>
            <w:tcW w:w="0" w:type="dxa"/>
            <w:vAlign w:val="top"/>
          </w:tcPr>
          <w:p w14:paraId="6E0FDF2C" w14:textId="77777777" w:rsidR="00D638C4" w:rsidRPr="00D638C4" w:rsidRDefault="00D638C4" w:rsidP="00D638C4">
            <w:pPr>
              <w:pStyle w:val="ECCTabletext"/>
            </w:pPr>
            <w:r w:rsidRPr="00D638C4">
              <w:t>-136</w:t>
            </w:r>
            <w:r w:rsidR="00972B17">
              <w:t>.</w:t>
            </w:r>
            <w:r w:rsidRPr="00D638C4">
              <w:t>8</w:t>
            </w:r>
            <w:r w:rsidR="00972B17">
              <w:t>.</w:t>
            </w:r>
          </w:p>
        </w:tc>
        <w:tc>
          <w:tcPr>
            <w:tcW w:w="0" w:type="dxa"/>
            <w:vAlign w:val="bottom"/>
          </w:tcPr>
          <w:p w14:paraId="71F18634" w14:textId="77777777" w:rsidR="00D638C4" w:rsidRPr="00D638C4" w:rsidRDefault="00D638C4" w:rsidP="00D638C4">
            <w:pPr>
              <w:pStyle w:val="ECCTabletext"/>
            </w:pPr>
            <w:r w:rsidRPr="00D638C4">
              <w:t>30</w:t>
            </w:r>
            <w:r w:rsidR="00972B17">
              <w:t>.</w:t>
            </w:r>
            <w:r w:rsidRPr="00D638C4">
              <w:t>0</w:t>
            </w:r>
          </w:p>
        </w:tc>
        <w:tc>
          <w:tcPr>
            <w:tcW w:w="0" w:type="dxa"/>
          </w:tcPr>
          <w:p w14:paraId="59B67665" w14:textId="77777777" w:rsidR="00D638C4" w:rsidRPr="00D638C4" w:rsidRDefault="00D638C4" w:rsidP="00D638C4">
            <w:pPr>
              <w:pStyle w:val="ECCTabletext"/>
              <w:rPr>
                <w:rStyle w:val="ECCHLbold"/>
              </w:rPr>
            </w:pPr>
            <w:r w:rsidRPr="00D638C4">
              <w:rPr>
                <w:rStyle w:val="ECCHLbold"/>
              </w:rPr>
              <w:t>500</w:t>
            </w:r>
          </w:p>
        </w:tc>
      </w:tr>
      <w:tr w:rsidR="00D638C4" w14:paraId="3F99DA14" w14:textId="77777777" w:rsidTr="00DB3696">
        <w:trPr>
          <w:trHeight w:val="288"/>
        </w:trPr>
        <w:tc>
          <w:tcPr>
            <w:tcW w:w="0" w:type="dxa"/>
            <w:vAlign w:val="top"/>
          </w:tcPr>
          <w:p w14:paraId="4C845486" w14:textId="77777777" w:rsidR="00D638C4" w:rsidRPr="00DB3696" w:rsidRDefault="00D638C4" w:rsidP="00DB3696">
            <w:pPr>
              <w:pStyle w:val="ECCTabletext"/>
              <w:rPr>
                <w:rStyle w:val="ECCHLbold"/>
              </w:rPr>
            </w:pPr>
            <w:r w:rsidRPr="00DB3696">
              <w:rPr>
                <w:rStyle w:val="ECCHLbold"/>
              </w:rPr>
              <w:t>2192</w:t>
            </w:r>
          </w:p>
        </w:tc>
        <w:tc>
          <w:tcPr>
            <w:tcW w:w="1254" w:type="dxa"/>
            <w:noWrap/>
            <w:vAlign w:val="top"/>
          </w:tcPr>
          <w:p w14:paraId="0BAB7BAA" w14:textId="77777777" w:rsidR="00D638C4" w:rsidRPr="00D638C4" w:rsidRDefault="00D638C4" w:rsidP="00D638C4">
            <w:pPr>
              <w:pStyle w:val="ECCTabletext"/>
              <w:rPr>
                <w:rStyle w:val="ECCHLbold"/>
              </w:rPr>
            </w:pPr>
            <w:r w:rsidRPr="00D638C4">
              <w:t>136</w:t>
            </w:r>
            <w:r w:rsidR="00972B17">
              <w:t>.</w:t>
            </w:r>
            <w:r w:rsidRPr="00D638C4">
              <w:t>9</w:t>
            </w:r>
            <w:r w:rsidR="00972B17">
              <w:t>.</w:t>
            </w:r>
          </w:p>
        </w:tc>
        <w:tc>
          <w:tcPr>
            <w:tcW w:w="0" w:type="dxa"/>
            <w:vAlign w:val="top"/>
          </w:tcPr>
          <w:p w14:paraId="4CB3DA36" w14:textId="77777777" w:rsidR="00D638C4" w:rsidRPr="00D638C4" w:rsidRDefault="00D638C4" w:rsidP="00D638C4">
            <w:pPr>
              <w:pStyle w:val="ECCTabletext"/>
            </w:pPr>
            <w:r w:rsidRPr="00D638C4">
              <w:t>31</w:t>
            </w:r>
            <w:r w:rsidR="00972B17">
              <w:t>.</w:t>
            </w:r>
            <w:r w:rsidRPr="00D638C4">
              <w:t>1</w:t>
            </w:r>
            <w:r w:rsidR="00972B17">
              <w:t>.</w:t>
            </w:r>
          </w:p>
        </w:tc>
        <w:tc>
          <w:tcPr>
            <w:tcW w:w="0" w:type="dxa"/>
            <w:vAlign w:val="top"/>
          </w:tcPr>
          <w:p w14:paraId="2AC71EF6" w14:textId="77777777" w:rsidR="00D638C4" w:rsidRPr="00D638C4" w:rsidRDefault="00D638C4" w:rsidP="00D638C4">
            <w:pPr>
              <w:pStyle w:val="ECCTabletext"/>
            </w:pPr>
            <w:r w:rsidRPr="00D638C4">
              <w:t>-16</w:t>
            </w:r>
            <w:r w:rsidR="00972B17">
              <w:t>.</w:t>
            </w:r>
            <w:r w:rsidRPr="00D638C4">
              <w:t>9</w:t>
            </w:r>
            <w:r w:rsidR="00972B17">
              <w:t>.</w:t>
            </w:r>
          </w:p>
        </w:tc>
        <w:tc>
          <w:tcPr>
            <w:tcW w:w="0" w:type="dxa"/>
            <w:vAlign w:val="top"/>
          </w:tcPr>
          <w:p w14:paraId="33FB98F0" w14:textId="77777777" w:rsidR="00D638C4" w:rsidRPr="00D638C4" w:rsidRDefault="00D638C4" w:rsidP="00D638C4">
            <w:pPr>
              <w:pStyle w:val="ECCTabletext"/>
            </w:pPr>
            <w:r w:rsidRPr="00D638C4">
              <w:t>-136</w:t>
            </w:r>
            <w:r w:rsidR="00972B17">
              <w:t>.</w:t>
            </w:r>
            <w:r w:rsidRPr="00D638C4">
              <w:t>8</w:t>
            </w:r>
            <w:r w:rsidR="00972B17">
              <w:t>.</w:t>
            </w:r>
          </w:p>
        </w:tc>
        <w:tc>
          <w:tcPr>
            <w:tcW w:w="0" w:type="dxa"/>
            <w:vAlign w:val="bottom"/>
          </w:tcPr>
          <w:p w14:paraId="5626F34C" w14:textId="77777777" w:rsidR="00D638C4" w:rsidRPr="00D638C4" w:rsidRDefault="00D638C4" w:rsidP="00D638C4">
            <w:pPr>
              <w:pStyle w:val="ECCTabletext"/>
            </w:pPr>
            <w:r w:rsidRPr="00D638C4">
              <w:t>30</w:t>
            </w:r>
            <w:r w:rsidR="00972B17">
              <w:t>.</w:t>
            </w:r>
            <w:r w:rsidRPr="00D638C4">
              <w:t>0</w:t>
            </w:r>
          </w:p>
        </w:tc>
        <w:tc>
          <w:tcPr>
            <w:tcW w:w="0" w:type="dxa"/>
          </w:tcPr>
          <w:p w14:paraId="2F5088B8" w14:textId="77777777" w:rsidR="00D638C4" w:rsidRPr="00D638C4" w:rsidRDefault="00D638C4" w:rsidP="00D638C4">
            <w:pPr>
              <w:pStyle w:val="ECCTabletext"/>
              <w:rPr>
                <w:rStyle w:val="ECCHLbold"/>
              </w:rPr>
            </w:pPr>
            <w:r w:rsidRPr="00D638C4">
              <w:rPr>
                <w:rStyle w:val="ECCHLbold"/>
              </w:rPr>
              <w:t>250</w:t>
            </w:r>
          </w:p>
        </w:tc>
      </w:tr>
      <w:tr w:rsidR="00D638C4" w14:paraId="3534CFED" w14:textId="77777777" w:rsidTr="00DB3696">
        <w:trPr>
          <w:trHeight w:val="288"/>
        </w:trPr>
        <w:tc>
          <w:tcPr>
            <w:tcW w:w="0" w:type="dxa"/>
            <w:vAlign w:val="top"/>
            <w:hideMark/>
          </w:tcPr>
          <w:p w14:paraId="0C5005F0" w14:textId="77777777" w:rsidR="00D638C4" w:rsidRPr="00DB3696" w:rsidRDefault="00D638C4" w:rsidP="00DB3696">
            <w:pPr>
              <w:pStyle w:val="ECCTabletext"/>
              <w:rPr>
                <w:rStyle w:val="ECCHLbold"/>
              </w:rPr>
            </w:pPr>
            <w:r w:rsidRPr="00DB3696">
              <w:rPr>
                <w:rStyle w:val="ECCHLbold"/>
              </w:rPr>
              <w:t>2296</w:t>
            </w:r>
          </w:p>
        </w:tc>
        <w:tc>
          <w:tcPr>
            <w:tcW w:w="1254" w:type="dxa"/>
            <w:noWrap/>
            <w:vAlign w:val="top"/>
            <w:hideMark/>
          </w:tcPr>
          <w:p w14:paraId="75008567" w14:textId="77777777" w:rsidR="00D638C4" w:rsidRPr="00D638C4" w:rsidRDefault="00D638C4" w:rsidP="00D638C4">
            <w:pPr>
              <w:pStyle w:val="ECCTabletext"/>
              <w:rPr>
                <w:rStyle w:val="ECCHLbold"/>
              </w:rPr>
            </w:pPr>
            <w:r w:rsidRPr="00D638C4">
              <w:t>137</w:t>
            </w:r>
            <w:r w:rsidR="00972B17">
              <w:t>.</w:t>
            </w:r>
            <w:r w:rsidRPr="00D638C4">
              <w:t>3</w:t>
            </w:r>
            <w:r w:rsidR="00972B17">
              <w:t>.</w:t>
            </w:r>
          </w:p>
        </w:tc>
        <w:tc>
          <w:tcPr>
            <w:tcW w:w="0" w:type="dxa"/>
            <w:vAlign w:val="top"/>
            <w:hideMark/>
          </w:tcPr>
          <w:p w14:paraId="300AA99E" w14:textId="77777777" w:rsidR="00D638C4" w:rsidRPr="00D638C4" w:rsidRDefault="00D638C4" w:rsidP="00D638C4">
            <w:pPr>
              <w:pStyle w:val="ECCTabletext"/>
            </w:pPr>
            <w:r w:rsidRPr="00D638C4">
              <w:t>31</w:t>
            </w:r>
            <w:r w:rsidR="00972B17">
              <w:t>.</w:t>
            </w:r>
            <w:r w:rsidRPr="00D638C4">
              <w:t>7</w:t>
            </w:r>
            <w:r w:rsidR="00972B17">
              <w:t>.</w:t>
            </w:r>
          </w:p>
        </w:tc>
        <w:tc>
          <w:tcPr>
            <w:tcW w:w="0" w:type="dxa"/>
            <w:vAlign w:val="top"/>
            <w:hideMark/>
          </w:tcPr>
          <w:p w14:paraId="2419ED23" w14:textId="77777777" w:rsidR="00D638C4" w:rsidRPr="00D638C4" w:rsidRDefault="00D638C4" w:rsidP="00D638C4">
            <w:pPr>
              <w:pStyle w:val="ECCTabletext"/>
            </w:pPr>
            <w:r w:rsidRPr="00D638C4">
              <w:t>-16</w:t>
            </w:r>
            <w:r w:rsidR="00972B17">
              <w:t>.</w:t>
            </w:r>
            <w:r w:rsidRPr="00D638C4">
              <w:t>3</w:t>
            </w:r>
            <w:r w:rsidR="00972B17">
              <w:t>.</w:t>
            </w:r>
          </w:p>
        </w:tc>
        <w:tc>
          <w:tcPr>
            <w:tcW w:w="0" w:type="dxa"/>
            <w:vAlign w:val="top"/>
            <w:hideMark/>
          </w:tcPr>
          <w:p w14:paraId="11AB3049" w14:textId="77777777" w:rsidR="00D638C4" w:rsidRPr="00D638C4" w:rsidRDefault="00D638C4" w:rsidP="00D638C4">
            <w:pPr>
              <w:pStyle w:val="ECCTabletext"/>
            </w:pPr>
            <w:r w:rsidRPr="00D638C4">
              <w:t>-136</w:t>
            </w:r>
            <w:r w:rsidR="00972B17">
              <w:t>.</w:t>
            </w:r>
            <w:r w:rsidRPr="00D638C4">
              <w:t>6</w:t>
            </w:r>
            <w:r w:rsidR="00972B17">
              <w:t>.</w:t>
            </w:r>
          </w:p>
        </w:tc>
        <w:tc>
          <w:tcPr>
            <w:tcW w:w="0" w:type="dxa"/>
            <w:vAlign w:val="bottom"/>
            <w:hideMark/>
          </w:tcPr>
          <w:p w14:paraId="6F680874" w14:textId="77777777" w:rsidR="00D638C4" w:rsidRPr="00D638C4" w:rsidRDefault="00D638C4" w:rsidP="00D638C4">
            <w:pPr>
              <w:pStyle w:val="ECCTabletext"/>
            </w:pPr>
            <w:r w:rsidRPr="00D638C4">
              <w:t>29</w:t>
            </w:r>
            <w:r w:rsidR="00972B17">
              <w:t>.</w:t>
            </w:r>
            <w:r w:rsidRPr="00D638C4">
              <w:t>7</w:t>
            </w:r>
          </w:p>
        </w:tc>
        <w:tc>
          <w:tcPr>
            <w:tcW w:w="0" w:type="dxa"/>
            <w:hideMark/>
          </w:tcPr>
          <w:p w14:paraId="0519433B" w14:textId="77777777" w:rsidR="00D638C4" w:rsidRPr="00D638C4" w:rsidRDefault="00D638C4" w:rsidP="00D638C4">
            <w:pPr>
              <w:pStyle w:val="ECCTabletext"/>
              <w:rPr>
                <w:rStyle w:val="ECCHLbold"/>
              </w:rPr>
            </w:pPr>
            <w:r w:rsidRPr="00D638C4">
              <w:rPr>
                <w:rStyle w:val="ECCHLbold"/>
              </w:rPr>
              <w:t>100</w:t>
            </w:r>
          </w:p>
        </w:tc>
      </w:tr>
      <w:tr w:rsidR="00D638C4" w14:paraId="6CD3007A" w14:textId="77777777" w:rsidTr="00DB3696">
        <w:trPr>
          <w:trHeight w:val="288"/>
        </w:trPr>
        <w:tc>
          <w:tcPr>
            <w:tcW w:w="0" w:type="dxa"/>
            <w:vAlign w:val="top"/>
            <w:hideMark/>
          </w:tcPr>
          <w:p w14:paraId="4619985B" w14:textId="77777777" w:rsidR="00D638C4" w:rsidRPr="00DB3696" w:rsidRDefault="00D638C4" w:rsidP="0043668F">
            <w:pPr>
              <w:pStyle w:val="ECCTabletext"/>
              <w:rPr>
                <w:rStyle w:val="ECCHLbold"/>
              </w:rPr>
            </w:pPr>
            <w:r w:rsidRPr="00DB3696">
              <w:rPr>
                <w:rStyle w:val="ECCHLbold"/>
              </w:rPr>
              <w:t>2342</w:t>
            </w:r>
          </w:p>
        </w:tc>
        <w:tc>
          <w:tcPr>
            <w:tcW w:w="1254" w:type="dxa"/>
            <w:noWrap/>
            <w:vAlign w:val="top"/>
            <w:hideMark/>
          </w:tcPr>
          <w:p w14:paraId="5EF6AC0E" w14:textId="77777777" w:rsidR="00D638C4" w:rsidRPr="00D638C4" w:rsidRDefault="00D638C4" w:rsidP="00D638C4">
            <w:pPr>
              <w:pStyle w:val="ECCTabletext"/>
              <w:rPr>
                <w:rStyle w:val="ECCHLbold"/>
              </w:rPr>
            </w:pPr>
            <w:r w:rsidRPr="00D638C4">
              <w:t>137</w:t>
            </w:r>
            <w:r w:rsidR="00972B17">
              <w:t>.</w:t>
            </w:r>
            <w:r w:rsidRPr="00D638C4">
              <w:t>4</w:t>
            </w:r>
            <w:r w:rsidR="00972B17">
              <w:t>.</w:t>
            </w:r>
          </w:p>
        </w:tc>
        <w:tc>
          <w:tcPr>
            <w:tcW w:w="0" w:type="dxa"/>
            <w:vAlign w:val="top"/>
            <w:hideMark/>
          </w:tcPr>
          <w:p w14:paraId="38337C7D" w14:textId="77777777" w:rsidR="00D638C4" w:rsidRPr="00D638C4" w:rsidRDefault="00D638C4" w:rsidP="00D638C4">
            <w:pPr>
              <w:pStyle w:val="ECCTabletext"/>
            </w:pPr>
            <w:r w:rsidRPr="00D638C4">
              <w:t>32</w:t>
            </w:r>
            <w:r w:rsidR="00972B17">
              <w:t>.</w:t>
            </w:r>
            <w:r w:rsidRPr="00D638C4">
              <w:t>7</w:t>
            </w:r>
            <w:r w:rsidR="00972B17">
              <w:t>.</w:t>
            </w:r>
          </w:p>
        </w:tc>
        <w:tc>
          <w:tcPr>
            <w:tcW w:w="0" w:type="dxa"/>
            <w:vAlign w:val="top"/>
            <w:hideMark/>
          </w:tcPr>
          <w:p w14:paraId="2A3B945D" w14:textId="77777777" w:rsidR="00D638C4" w:rsidRPr="00D638C4" w:rsidRDefault="00D638C4" w:rsidP="00D638C4">
            <w:pPr>
              <w:pStyle w:val="ECCTabletext"/>
            </w:pPr>
            <w:r w:rsidRPr="00D638C4">
              <w:t>-15</w:t>
            </w:r>
            <w:r w:rsidR="00972B17">
              <w:t>.</w:t>
            </w:r>
            <w:r w:rsidRPr="00D638C4">
              <w:t>3</w:t>
            </w:r>
            <w:r w:rsidR="00972B17">
              <w:t>.</w:t>
            </w:r>
          </w:p>
        </w:tc>
        <w:tc>
          <w:tcPr>
            <w:tcW w:w="0" w:type="dxa"/>
            <w:vAlign w:val="top"/>
            <w:hideMark/>
          </w:tcPr>
          <w:p w14:paraId="4AB77C2A" w14:textId="77777777" w:rsidR="00D638C4" w:rsidRPr="00D638C4" w:rsidRDefault="00D638C4" w:rsidP="00D638C4">
            <w:pPr>
              <w:pStyle w:val="ECCTabletext"/>
            </w:pPr>
            <w:r w:rsidRPr="00D638C4">
              <w:t>-135</w:t>
            </w:r>
            <w:r w:rsidR="00972B17">
              <w:t>.</w:t>
            </w:r>
            <w:r w:rsidRPr="00D638C4">
              <w:t>7</w:t>
            </w:r>
            <w:r w:rsidR="00972B17">
              <w:t>.</w:t>
            </w:r>
          </w:p>
        </w:tc>
        <w:tc>
          <w:tcPr>
            <w:tcW w:w="0" w:type="dxa"/>
            <w:vAlign w:val="bottom"/>
            <w:hideMark/>
          </w:tcPr>
          <w:p w14:paraId="7C2342ED" w14:textId="77777777" w:rsidR="00D638C4" w:rsidRPr="00D638C4" w:rsidRDefault="00D638C4" w:rsidP="00D638C4">
            <w:pPr>
              <w:pStyle w:val="ECCTabletext"/>
            </w:pPr>
            <w:r w:rsidRPr="00D638C4">
              <w:t>28</w:t>
            </w:r>
            <w:r w:rsidR="00972B17">
              <w:t>.</w:t>
            </w:r>
            <w:r w:rsidRPr="00D638C4">
              <w:t>9</w:t>
            </w:r>
          </w:p>
        </w:tc>
        <w:tc>
          <w:tcPr>
            <w:tcW w:w="0" w:type="dxa"/>
            <w:hideMark/>
          </w:tcPr>
          <w:p w14:paraId="6FCB7EF9" w14:textId="77777777" w:rsidR="00D638C4" w:rsidRPr="00D638C4" w:rsidRDefault="00D638C4" w:rsidP="00D638C4">
            <w:pPr>
              <w:pStyle w:val="ECCTabletext"/>
              <w:rPr>
                <w:rStyle w:val="ECCHLbold"/>
              </w:rPr>
            </w:pPr>
            <w:r w:rsidRPr="00D638C4">
              <w:rPr>
                <w:rStyle w:val="ECCHLbold"/>
              </w:rPr>
              <w:t>50</w:t>
            </w:r>
          </w:p>
        </w:tc>
      </w:tr>
      <w:tr w:rsidR="00D638C4" w14:paraId="34CC988A" w14:textId="77777777" w:rsidTr="00DB3696">
        <w:trPr>
          <w:trHeight w:val="288"/>
        </w:trPr>
        <w:tc>
          <w:tcPr>
            <w:tcW w:w="0" w:type="dxa"/>
            <w:vAlign w:val="top"/>
            <w:hideMark/>
          </w:tcPr>
          <w:p w14:paraId="75C6496B" w14:textId="77777777" w:rsidR="00D638C4" w:rsidRPr="00DB3696" w:rsidRDefault="00D638C4" w:rsidP="00DB3696">
            <w:pPr>
              <w:pStyle w:val="ECCTabletext"/>
              <w:rPr>
                <w:rStyle w:val="ECCHLbold"/>
              </w:rPr>
            </w:pPr>
            <w:r w:rsidRPr="00DB3696">
              <w:rPr>
                <w:rStyle w:val="ECCHLbold"/>
              </w:rPr>
              <w:t>1974</w:t>
            </w:r>
          </w:p>
        </w:tc>
        <w:tc>
          <w:tcPr>
            <w:tcW w:w="1254" w:type="dxa"/>
            <w:noWrap/>
            <w:vAlign w:val="top"/>
            <w:hideMark/>
          </w:tcPr>
          <w:p w14:paraId="52FB8CE0" w14:textId="77777777" w:rsidR="00D638C4" w:rsidRPr="00D638C4" w:rsidRDefault="00D638C4" w:rsidP="00D638C4">
            <w:pPr>
              <w:pStyle w:val="ECCTabletext"/>
              <w:rPr>
                <w:rStyle w:val="ECCHLbold"/>
              </w:rPr>
            </w:pPr>
            <w:r w:rsidRPr="00D638C4">
              <w:t>136</w:t>
            </w:r>
            <w:r w:rsidR="00972B17">
              <w:t>.</w:t>
            </w:r>
            <w:r w:rsidRPr="00D638C4">
              <w:t>0</w:t>
            </w:r>
            <w:r w:rsidR="00972B17">
              <w:t>.</w:t>
            </w:r>
          </w:p>
        </w:tc>
        <w:tc>
          <w:tcPr>
            <w:tcW w:w="0" w:type="dxa"/>
            <w:vAlign w:val="top"/>
            <w:hideMark/>
          </w:tcPr>
          <w:p w14:paraId="175842B9" w14:textId="77777777" w:rsidR="00D638C4" w:rsidRPr="00D638C4" w:rsidRDefault="00D638C4" w:rsidP="00D638C4">
            <w:pPr>
              <w:pStyle w:val="ECCTabletext"/>
            </w:pPr>
            <w:r w:rsidRPr="00D638C4">
              <w:t>34</w:t>
            </w:r>
            <w:r w:rsidR="00972B17">
              <w:t>.</w:t>
            </w:r>
            <w:r w:rsidRPr="00D638C4">
              <w:t>5</w:t>
            </w:r>
            <w:r w:rsidR="00972B17">
              <w:t>.</w:t>
            </w:r>
          </w:p>
        </w:tc>
        <w:tc>
          <w:tcPr>
            <w:tcW w:w="0" w:type="dxa"/>
            <w:vAlign w:val="top"/>
            <w:hideMark/>
          </w:tcPr>
          <w:p w14:paraId="3004626A" w14:textId="77777777" w:rsidR="00D638C4" w:rsidRPr="00D638C4" w:rsidRDefault="00D638C4" w:rsidP="00D638C4">
            <w:pPr>
              <w:pStyle w:val="ECCTabletext"/>
            </w:pPr>
            <w:r w:rsidRPr="00D638C4">
              <w:t>-13</w:t>
            </w:r>
            <w:r w:rsidR="00972B17">
              <w:t>.</w:t>
            </w:r>
            <w:r w:rsidRPr="00D638C4">
              <w:t>5</w:t>
            </w:r>
            <w:r w:rsidR="00972B17">
              <w:t>.</w:t>
            </w:r>
          </w:p>
        </w:tc>
        <w:tc>
          <w:tcPr>
            <w:tcW w:w="0" w:type="dxa"/>
            <w:vAlign w:val="top"/>
            <w:hideMark/>
          </w:tcPr>
          <w:p w14:paraId="3340409E" w14:textId="77777777" w:rsidR="00D638C4" w:rsidRPr="00D638C4" w:rsidRDefault="00D638C4" w:rsidP="00D638C4">
            <w:pPr>
              <w:pStyle w:val="ECCTabletext"/>
            </w:pPr>
            <w:r w:rsidRPr="00D638C4">
              <w:t>-132</w:t>
            </w:r>
            <w:r w:rsidR="00972B17">
              <w:t>.</w:t>
            </w:r>
            <w:r w:rsidRPr="00D638C4">
              <w:t>5</w:t>
            </w:r>
            <w:r w:rsidR="00972B17">
              <w:t>.</w:t>
            </w:r>
          </w:p>
        </w:tc>
        <w:tc>
          <w:tcPr>
            <w:tcW w:w="0" w:type="dxa"/>
            <w:vAlign w:val="bottom"/>
            <w:hideMark/>
          </w:tcPr>
          <w:p w14:paraId="42FBCB82" w14:textId="77777777" w:rsidR="00D638C4" w:rsidRPr="00D638C4" w:rsidRDefault="00D638C4" w:rsidP="00D638C4">
            <w:pPr>
              <w:pStyle w:val="ECCTabletext"/>
            </w:pPr>
            <w:r w:rsidRPr="00D638C4">
              <w:t>25</w:t>
            </w:r>
            <w:r w:rsidR="00972B17">
              <w:t>.</w:t>
            </w:r>
            <w:r w:rsidRPr="00D638C4">
              <w:t>7</w:t>
            </w:r>
          </w:p>
        </w:tc>
        <w:tc>
          <w:tcPr>
            <w:tcW w:w="0" w:type="dxa"/>
            <w:hideMark/>
          </w:tcPr>
          <w:p w14:paraId="50BB1976" w14:textId="77777777" w:rsidR="00D638C4" w:rsidRPr="00D638C4" w:rsidRDefault="00D638C4" w:rsidP="00D638C4">
            <w:pPr>
              <w:pStyle w:val="ECCTabletext"/>
              <w:rPr>
                <w:rStyle w:val="ECCHLbold"/>
              </w:rPr>
            </w:pPr>
            <w:r w:rsidRPr="00D638C4">
              <w:rPr>
                <w:rStyle w:val="ECCHLbold"/>
              </w:rPr>
              <w:t>25</w:t>
            </w:r>
          </w:p>
        </w:tc>
      </w:tr>
      <w:tr w:rsidR="00D638C4" w14:paraId="75ADBB34" w14:textId="77777777" w:rsidTr="00DB3696">
        <w:trPr>
          <w:trHeight w:val="288"/>
        </w:trPr>
        <w:tc>
          <w:tcPr>
            <w:tcW w:w="0" w:type="dxa"/>
            <w:vAlign w:val="top"/>
            <w:hideMark/>
          </w:tcPr>
          <w:p w14:paraId="2804A35A" w14:textId="77777777" w:rsidR="00D638C4" w:rsidRPr="00DB3696" w:rsidRDefault="00D638C4" w:rsidP="00DB3696">
            <w:pPr>
              <w:pStyle w:val="ECCTabletext"/>
              <w:rPr>
                <w:rStyle w:val="ECCHLbold"/>
              </w:rPr>
            </w:pPr>
            <w:r w:rsidRPr="00DB3696">
              <w:rPr>
                <w:rStyle w:val="ECCHLbold"/>
              </w:rPr>
              <w:t>660</w:t>
            </w:r>
          </w:p>
        </w:tc>
        <w:tc>
          <w:tcPr>
            <w:tcW w:w="1254" w:type="dxa"/>
            <w:noWrap/>
            <w:vAlign w:val="top"/>
            <w:hideMark/>
          </w:tcPr>
          <w:p w14:paraId="54FB7688" w14:textId="77777777" w:rsidR="00D638C4" w:rsidRPr="00D638C4" w:rsidRDefault="00D638C4" w:rsidP="00D638C4">
            <w:pPr>
              <w:pStyle w:val="ECCTabletext"/>
              <w:rPr>
                <w:rStyle w:val="ECCHLbold"/>
              </w:rPr>
            </w:pPr>
            <w:r w:rsidRPr="00D638C4">
              <w:t>126</w:t>
            </w:r>
            <w:r w:rsidR="00972B17">
              <w:t>.</w:t>
            </w:r>
            <w:r w:rsidRPr="00D638C4">
              <w:t>4</w:t>
            </w:r>
            <w:r w:rsidR="00972B17">
              <w:t>.</w:t>
            </w:r>
          </w:p>
        </w:tc>
        <w:tc>
          <w:tcPr>
            <w:tcW w:w="0" w:type="dxa"/>
            <w:vAlign w:val="top"/>
            <w:hideMark/>
          </w:tcPr>
          <w:p w14:paraId="4DFF1A25" w14:textId="77777777" w:rsidR="00D638C4" w:rsidRPr="00D638C4" w:rsidRDefault="00D638C4" w:rsidP="00D638C4">
            <w:pPr>
              <w:pStyle w:val="ECCTabletext"/>
            </w:pPr>
            <w:r w:rsidRPr="00D638C4">
              <w:t>38</w:t>
            </w:r>
            <w:r w:rsidR="00972B17">
              <w:t>.</w:t>
            </w:r>
            <w:r w:rsidRPr="00D638C4">
              <w:t>2</w:t>
            </w:r>
            <w:r w:rsidR="00972B17">
              <w:t>.</w:t>
            </w:r>
          </w:p>
        </w:tc>
        <w:tc>
          <w:tcPr>
            <w:tcW w:w="0" w:type="dxa"/>
            <w:vAlign w:val="top"/>
            <w:hideMark/>
          </w:tcPr>
          <w:p w14:paraId="4E9AD602" w14:textId="77777777" w:rsidR="00D638C4" w:rsidRPr="00D638C4" w:rsidRDefault="00D638C4" w:rsidP="00D638C4">
            <w:pPr>
              <w:pStyle w:val="ECCTabletext"/>
            </w:pPr>
            <w:r w:rsidRPr="00D638C4">
              <w:t>-6</w:t>
            </w:r>
            <w:r w:rsidR="00972B17">
              <w:t>.</w:t>
            </w:r>
            <w:r w:rsidRPr="00D638C4">
              <w:t>4</w:t>
            </w:r>
            <w:r w:rsidR="00972B17">
              <w:t>.</w:t>
            </w:r>
          </w:p>
        </w:tc>
        <w:tc>
          <w:tcPr>
            <w:tcW w:w="0" w:type="dxa"/>
            <w:vAlign w:val="top"/>
            <w:hideMark/>
          </w:tcPr>
          <w:p w14:paraId="2510D907" w14:textId="77777777" w:rsidR="00D638C4" w:rsidRPr="00D638C4" w:rsidRDefault="00D638C4" w:rsidP="00D638C4">
            <w:pPr>
              <w:pStyle w:val="ECCTabletext"/>
            </w:pPr>
            <w:r w:rsidRPr="00D638C4">
              <w:t>-119</w:t>
            </w:r>
            <w:r w:rsidR="00972B17">
              <w:t>.</w:t>
            </w:r>
            <w:r w:rsidRPr="00D638C4">
              <w:t>3</w:t>
            </w:r>
            <w:r w:rsidR="00972B17">
              <w:t>.</w:t>
            </w:r>
          </w:p>
        </w:tc>
        <w:tc>
          <w:tcPr>
            <w:tcW w:w="0" w:type="dxa"/>
            <w:vAlign w:val="bottom"/>
            <w:hideMark/>
          </w:tcPr>
          <w:p w14:paraId="1262B444" w14:textId="77777777" w:rsidR="00D638C4" w:rsidRPr="00D638C4" w:rsidRDefault="00D638C4" w:rsidP="00D638C4">
            <w:pPr>
              <w:pStyle w:val="ECCTabletext"/>
            </w:pPr>
            <w:r w:rsidRPr="00D638C4">
              <w:t>12</w:t>
            </w:r>
            <w:r w:rsidR="00972B17">
              <w:t>.</w:t>
            </w:r>
            <w:r w:rsidRPr="00D638C4">
              <w:t>5</w:t>
            </w:r>
          </w:p>
        </w:tc>
        <w:tc>
          <w:tcPr>
            <w:tcW w:w="0" w:type="dxa"/>
            <w:hideMark/>
          </w:tcPr>
          <w:p w14:paraId="6FAA5C8F" w14:textId="77777777" w:rsidR="00D638C4" w:rsidRPr="00D638C4" w:rsidRDefault="00D638C4" w:rsidP="00D638C4">
            <w:pPr>
              <w:pStyle w:val="ECCTabletext"/>
              <w:rPr>
                <w:rStyle w:val="ECCHLbold"/>
              </w:rPr>
            </w:pPr>
            <w:r w:rsidRPr="00D638C4">
              <w:rPr>
                <w:rStyle w:val="ECCHLbold"/>
              </w:rPr>
              <w:t>10</w:t>
            </w:r>
          </w:p>
        </w:tc>
      </w:tr>
      <w:tr w:rsidR="00D638C4" w14:paraId="74591E51" w14:textId="77777777" w:rsidTr="00DB3696">
        <w:trPr>
          <w:trHeight w:val="288"/>
        </w:trPr>
        <w:tc>
          <w:tcPr>
            <w:tcW w:w="0" w:type="dxa"/>
            <w:vAlign w:val="top"/>
            <w:hideMark/>
          </w:tcPr>
          <w:p w14:paraId="24F3B167" w14:textId="77777777" w:rsidR="00D638C4" w:rsidRPr="00DB3696" w:rsidRDefault="00D638C4" w:rsidP="00DB3696">
            <w:pPr>
              <w:pStyle w:val="ECCTabletext"/>
              <w:rPr>
                <w:rStyle w:val="ECCHLbold"/>
              </w:rPr>
            </w:pPr>
            <w:r w:rsidRPr="00DB3696">
              <w:rPr>
                <w:rStyle w:val="ECCHLbold"/>
              </w:rPr>
              <w:t>502</w:t>
            </w:r>
          </w:p>
        </w:tc>
        <w:tc>
          <w:tcPr>
            <w:tcW w:w="1254" w:type="dxa"/>
            <w:noWrap/>
            <w:vAlign w:val="top"/>
            <w:hideMark/>
          </w:tcPr>
          <w:p w14:paraId="33E98B78" w14:textId="77777777" w:rsidR="00D638C4" w:rsidRPr="00D638C4" w:rsidRDefault="00D638C4" w:rsidP="00D638C4">
            <w:pPr>
              <w:pStyle w:val="ECCTabletext"/>
              <w:rPr>
                <w:rStyle w:val="ECCHLbold"/>
              </w:rPr>
            </w:pPr>
            <w:r w:rsidRPr="00D638C4">
              <w:t>124</w:t>
            </w:r>
            <w:r w:rsidR="00972B17">
              <w:t>.</w:t>
            </w:r>
            <w:r w:rsidRPr="00D638C4">
              <w:t>1</w:t>
            </w:r>
            <w:r w:rsidR="00972B17">
              <w:t>.</w:t>
            </w:r>
          </w:p>
        </w:tc>
        <w:tc>
          <w:tcPr>
            <w:tcW w:w="0" w:type="dxa"/>
            <w:vAlign w:val="top"/>
            <w:hideMark/>
          </w:tcPr>
          <w:p w14:paraId="21984646" w14:textId="77777777" w:rsidR="00D638C4" w:rsidRPr="00D638C4" w:rsidRDefault="00D638C4" w:rsidP="00D638C4">
            <w:pPr>
              <w:pStyle w:val="ECCTabletext"/>
            </w:pPr>
            <w:r w:rsidRPr="00D638C4">
              <w:t>39</w:t>
            </w:r>
            <w:r w:rsidR="00972B17">
              <w:t>.</w:t>
            </w:r>
            <w:r w:rsidRPr="00D638C4">
              <w:t>9</w:t>
            </w:r>
            <w:r w:rsidR="00972B17">
              <w:t>.</w:t>
            </w:r>
          </w:p>
        </w:tc>
        <w:tc>
          <w:tcPr>
            <w:tcW w:w="0" w:type="dxa"/>
            <w:vAlign w:val="top"/>
            <w:hideMark/>
          </w:tcPr>
          <w:p w14:paraId="69CCB070" w14:textId="77777777" w:rsidR="00D638C4" w:rsidRPr="00D638C4" w:rsidRDefault="00D638C4" w:rsidP="00D638C4">
            <w:pPr>
              <w:pStyle w:val="ECCTabletext"/>
            </w:pPr>
            <w:r w:rsidRPr="00D638C4">
              <w:t>-7</w:t>
            </w:r>
            <w:r w:rsidR="00972B17">
              <w:t>.</w:t>
            </w:r>
            <w:r w:rsidRPr="00D638C4">
              <w:t>9</w:t>
            </w:r>
            <w:r w:rsidR="00972B17">
              <w:t>.</w:t>
            </w:r>
          </w:p>
        </w:tc>
        <w:tc>
          <w:tcPr>
            <w:tcW w:w="0" w:type="dxa"/>
            <w:vAlign w:val="top"/>
            <w:hideMark/>
          </w:tcPr>
          <w:p w14:paraId="6C999DB0" w14:textId="77777777" w:rsidR="00D638C4" w:rsidRPr="00D638C4" w:rsidRDefault="00D638C4" w:rsidP="00D638C4">
            <w:pPr>
              <w:pStyle w:val="ECCTabletext"/>
            </w:pPr>
            <w:r w:rsidRPr="00D638C4">
              <w:t>-115</w:t>
            </w:r>
            <w:r w:rsidR="00972B17">
              <w:t>.</w:t>
            </w:r>
            <w:r w:rsidRPr="00D638C4">
              <w:t>1</w:t>
            </w:r>
            <w:r w:rsidR="00972B17">
              <w:t>.</w:t>
            </w:r>
          </w:p>
        </w:tc>
        <w:tc>
          <w:tcPr>
            <w:tcW w:w="0" w:type="dxa"/>
            <w:vAlign w:val="bottom"/>
            <w:hideMark/>
          </w:tcPr>
          <w:p w14:paraId="5C436372" w14:textId="77777777" w:rsidR="00D638C4" w:rsidRPr="00D638C4" w:rsidRDefault="00D638C4" w:rsidP="00D638C4">
            <w:pPr>
              <w:pStyle w:val="ECCTabletext"/>
            </w:pPr>
            <w:r w:rsidRPr="00D638C4">
              <w:t>8</w:t>
            </w:r>
            <w:r w:rsidR="00972B17">
              <w:t>.</w:t>
            </w:r>
            <w:r w:rsidRPr="00D638C4">
              <w:t>3</w:t>
            </w:r>
          </w:p>
        </w:tc>
        <w:tc>
          <w:tcPr>
            <w:tcW w:w="0" w:type="dxa"/>
            <w:hideMark/>
          </w:tcPr>
          <w:p w14:paraId="204AE5A8" w14:textId="77777777" w:rsidR="00D638C4" w:rsidRPr="00D638C4" w:rsidRDefault="00D638C4" w:rsidP="00D638C4">
            <w:pPr>
              <w:pStyle w:val="ECCTabletext"/>
              <w:rPr>
                <w:rStyle w:val="ECCHLbold"/>
              </w:rPr>
            </w:pPr>
            <w:r w:rsidRPr="00D638C4">
              <w:rPr>
                <w:rStyle w:val="ECCHLbold"/>
              </w:rPr>
              <w:t>5</w:t>
            </w:r>
          </w:p>
        </w:tc>
      </w:tr>
      <w:tr w:rsidR="00D638C4" w14:paraId="47BB70DC" w14:textId="77777777" w:rsidTr="00DB3696">
        <w:trPr>
          <w:trHeight w:val="288"/>
        </w:trPr>
        <w:tc>
          <w:tcPr>
            <w:tcW w:w="0" w:type="dxa"/>
            <w:vAlign w:val="top"/>
            <w:hideMark/>
          </w:tcPr>
          <w:p w14:paraId="19ED03C9" w14:textId="77777777" w:rsidR="00D638C4" w:rsidRPr="00DB3696" w:rsidRDefault="00D638C4" w:rsidP="00DB3696">
            <w:pPr>
              <w:pStyle w:val="ECCTabletext"/>
              <w:rPr>
                <w:rStyle w:val="ECCHLbold"/>
              </w:rPr>
            </w:pPr>
            <w:r w:rsidRPr="00DB3696">
              <w:rPr>
                <w:rStyle w:val="ECCHLbold"/>
              </w:rPr>
              <w:t>227</w:t>
            </w:r>
          </w:p>
        </w:tc>
        <w:tc>
          <w:tcPr>
            <w:tcW w:w="1254" w:type="dxa"/>
            <w:noWrap/>
            <w:vAlign w:val="top"/>
            <w:hideMark/>
          </w:tcPr>
          <w:p w14:paraId="34B70153" w14:textId="77777777" w:rsidR="00D638C4" w:rsidRPr="00D638C4" w:rsidRDefault="00D638C4" w:rsidP="00D638C4">
            <w:pPr>
              <w:pStyle w:val="ECCTabletext"/>
              <w:rPr>
                <w:rStyle w:val="ECCHLbold"/>
              </w:rPr>
            </w:pPr>
            <w:r w:rsidRPr="00D638C4">
              <w:t>117</w:t>
            </w:r>
            <w:r w:rsidR="00972B17">
              <w:t>.</w:t>
            </w:r>
            <w:r w:rsidRPr="00D638C4">
              <w:t>2</w:t>
            </w:r>
            <w:r w:rsidR="00972B17">
              <w:t>.</w:t>
            </w:r>
          </w:p>
        </w:tc>
        <w:tc>
          <w:tcPr>
            <w:tcW w:w="0" w:type="dxa"/>
            <w:vAlign w:val="top"/>
            <w:hideMark/>
          </w:tcPr>
          <w:p w14:paraId="6BBA95AE" w14:textId="77777777" w:rsidR="00D638C4" w:rsidRPr="00D638C4" w:rsidRDefault="00D638C4" w:rsidP="00D638C4">
            <w:pPr>
              <w:pStyle w:val="ECCTabletext"/>
            </w:pPr>
            <w:r w:rsidRPr="00D638C4">
              <w:t>37</w:t>
            </w:r>
            <w:r w:rsidR="00972B17">
              <w:t>.</w:t>
            </w:r>
            <w:r w:rsidRPr="00D638C4">
              <w:t>3</w:t>
            </w:r>
            <w:r w:rsidR="00972B17">
              <w:t>.</w:t>
            </w:r>
          </w:p>
        </w:tc>
        <w:tc>
          <w:tcPr>
            <w:tcW w:w="0" w:type="dxa"/>
            <w:vAlign w:val="top"/>
            <w:hideMark/>
          </w:tcPr>
          <w:p w14:paraId="700D2DD1" w14:textId="77777777" w:rsidR="00D638C4" w:rsidRPr="00D638C4" w:rsidRDefault="00D638C4" w:rsidP="00D638C4">
            <w:pPr>
              <w:pStyle w:val="ECCTabletext"/>
            </w:pPr>
            <w:r w:rsidRPr="00D638C4">
              <w:t>-10</w:t>
            </w:r>
            <w:r w:rsidR="00972B17">
              <w:t>.</w:t>
            </w:r>
            <w:r w:rsidRPr="00D638C4">
              <w:t>7</w:t>
            </w:r>
            <w:r w:rsidR="00972B17">
              <w:t>.</w:t>
            </w:r>
          </w:p>
        </w:tc>
        <w:tc>
          <w:tcPr>
            <w:tcW w:w="0" w:type="dxa"/>
            <w:vAlign w:val="top"/>
            <w:hideMark/>
          </w:tcPr>
          <w:p w14:paraId="44A3A3A3" w14:textId="77777777" w:rsidR="00D638C4" w:rsidRPr="00D638C4" w:rsidRDefault="00D638C4" w:rsidP="00D638C4">
            <w:pPr>
              <w:pStyle w:val="ECCTabletext"/>
            </w:pPr>
            <w:r w:rsidRPr="00D638C4">
              <w:t>-110</w:t>
            </w:r>
            <w:r w:rsidR="00972B17">
              <w:t>.</w:t>
            </w:r>
            <w:r w:rsidRPr="00D638C4">
              <w:t>9</w:t>
            </w:r>
            <w:r w:rsidR="00972B17">
              <w:t>.</w:t>
            </w:r>
          </w:p>
        </w:tc>
        <w:tc>
          <w:tcPr>
            <w:tcW w:w="0" w:type="dxa"/>
            <w:vAlign w:val="bottom"/>
            <w:hideMark/>
          </w:tcPr>
          <w:p w14:paraId="54C96FAB" w14:textId="77777777" w:rsidR="00D638C4" w:rsidRPr="00D638C4" w:rsidRDefault="00D638C4" w:rsidP="00D638C4">
            <w:pPr>
              <w:pStyle w:val="ECCTabletext"/>
            </w:pPr>
            <w:r w:rsidRPr="00D638C4">
              <w:t>4</w:t>
            </w:r>
            <w:r w:rsidR="00972B17">
              <w:t>.</w:t>
            </w:r>
            <w:r w:rsidRPr="00D638C4">
              <w:t>1</w:t>
            </w:r>
          </w:p>
        </w:tc>
        <w:tc>
          <w:tcPr>
            <w:tcW w:w="0" w:type="dxa"/>
            <w:hideMark/>
          </w:tcPr>
          <w:p w14:paraId="4ECDC996" w14:textId="77777777" w:rsidR="00D638C4" w:rsidRPr="00D638C4" w:rsidRDefault="00D638C4" w:rsidP="00D638C4">
            <w:pPr>
              <w:pStyle w:val="ECCTabletext"/>
              <w:rPr>
                <w:rStyle w:val="ECCHLbold"/>
              </w:rPr>
            </w:pPr>
            <w:r w:rsidRPr="00D638C4">
              <w:rPr>
                <w:rStyle w:val="ECCHLbold"/>
              </w:rPr>
              <w:t>2</w:t>
            </w:r>
          </w:p>
        </w:tc>
      </w:tr>
      <w:tr w:rsidR="00D638C4" w14:paraId="10693433" w14:textId="77777777" w:rsidTr="00DB3696">
        <w:trPr>
          <w:trHeight w:val="288"/>
        </w:trPr>
        <w:tc>
          <w:tcPr>
            <w:tcW w:w="0" w:type="dxa"/>
            <w:vAlign w:val="top"/>
            <w:hideMark/>
          </w:tcPr>
          <w:p w14:paraId="7CE57AF0" w14:textId="77777777" w:rsidR="00D638C4" w:rsidRPr="00DB3696" w:rsidRDefault="00D638C4" w:rsidP="00DB3696">
            <w:pPr>
              <w:pStyle w:val="ECCTabletext"/>
              <w:rPr>
                <w:rStyle w:val="ECCHLbold"/>
              </w:rPr>
            </w:pPr>
            <w:r w:rsidRPr="00DB3696">
              <w:rPr>
                <w:rStyle w:val="ECCHLbold"/>
              </w:rPr>
              <w:t>158</w:t>
            </w:r>
          </w:p>
        </w:tc>
        <w:tc>
          <w:tcPr>
            <w:tcW w:w="1254" w:type="dxa"/>
            <w:noWrap/>
            <w:vAlign w:val="top"/>
            <w:hideMark/>
          </w:tcPr>
          <w:p w14:paraId="0AAA5349" w14:textId="77777777" w:rsidR="00D638C4" w:rsidRPr="00D638C4" w:rsidRDefault="00D638C4" w:rsidP="00D638C4">
            <w:pPr>
              <w:pStyle w:val="ECCTabletext"/>
              <w:rPr>
                <w:rStyle w:val="ECCHLbold"/>
              </w:rPr>
            </w:pPr>
            <w:r w:rsidRPr="00D638C4">
              <w:t>114</w:t>
            </w:r>
            <w:r w:rsidR="00972B17">
              <w:t>.</w:t>
            </w:r>
            <w:r w:rsidRPr="00D638C4">
              <w:t>0</w:t>
            </w:r>
            <w:r w:rsidR="00972B17">
              <w:t>.</w:t>
            </w:r>
          </w:p>
        </w:tc>
        <w:tc>
          <w:tcPr>
            <w:tcW w:w="0" w:type="dxa"/>
            <w:vAlign w:val="top"/>
            <w:hideMark/>
          </w:tcPr>
          <w:p w14:paraId="4349C201" w14:textId="77777777" w:rsidR="00D638C4" w:rsidRPr="00D638C4" w:rsidRDefault="00D638C4" w:rsidP="00D638C4">
            <w:pPr>
              <w:pStyle w:val="ECCTabletext"/>
            </w:pPr>
            <w:r w:rsidRPr="00D638C4">
              <w:t>35</w:t>
            </w:r>
            <w:r w:rsidR="00972B17">
              <w:t>.</w:t>
            </w:r>
            <w:r w:rsidRPr="00D638C4">
              <w:t>9</w:t>
            </w:r>
            <w:r w:rsidR="00972B17">
              <w:t>.</w:t>
            </w:r>
          </w:p>
        </w:tc>
        <w:tc>
          <w:tcPr>
            <w:tcW w:w="0" w:type="dxa"/>
            <w:vAlign w:val="top"/>
            <w:hideMark/>
          </w:tcPr>
          <w:p w14:paraId="7FA479D3" w14:textId="77777777" w:rsidR="00D638C4" w:rsidRPr="00D638C4" w:rsidRDefault="00D638C4" w:rsidP="00D638C4">
            <w:pPr>
              <w:pStyle w:val="ECCTabletext"/>
            </w:pPr>
            <w:r w:rsidRPr="00D638C4">
              <w:t>-12</w:t>
            </w:r>
            <w:r w:rsidR="00972B17">
              <w:t>.</w:t>
            </w:r>
            <w:r w:rsidRPr="00D638C4">
              <w:t>1</w:t>
            </w:r>
            <w:r w:rsidR="00972B17">
              <w:t>.</w:t>
            </w:r>
          </w:p>
        </w:tc>
        <w:tc>
          <w:tcPr>
            <w:tcW w:w="0" w:type="dxa"/>
            <w:vAlign w:val="top"/>
            <w:hideMark/>
          </w:tcPr>
          <w:p w14:paraId="63E28F35" w14:textId="77777777" w:rsidR="00D638C4" w:rsidRPr="00D638C4" w:rsidRDefault="00D638C4" w:rsidP="00D638C4">
            <w:pPr>
              <w:pStyle w:val="ECCTabletext"/>
            </w:pPr>
            <w:r w:rsidRPr="00D638C4">
              <w:t>-109</w:t>
            </w:r>
            <w:r w:rsidR="00972B17">
              <w:t>.</w:t>
            </w:r>
            <w:r w:rsidRPr="00D638C4">
              <w:t>1</w:t>
            </w:r>
            <w:r w:rsidR="00972B17">
              <w:t>.</w:t>
            </w:r>
          </w:p>
        </w:tc>
        <w:tc>
          <w:tcPr>
            <w:tcW w:w="0" w:type="dxa"/>
            <w:vAlign w:val="bottom"/>
            <w:hideMark/>
          </w:tcPr>
          <w:p w14:paraId="059CD254" w14:textId="77777777" w:rsidR="00D638C4" w:rsidRPr="00D638C4" w:rsidRDefault="00D638C4" w:rsidP="00D638C4">
            <w:pPr>
              <w:pStyle w:val="ECCTabletext"/>
            </w:pPr>
            <w:r w:rsidRPr="00D638C4">
              <w:t>2</w:t>
            </w:r>
            <w:r w:rsidR="00972B17">
              <w:t>.</w:t>
            </w:r>
            <w:r w:rsidRPr="00D638C4">
              <w:t>2</w:t>
            </w:r>
          </w:p>
        </w:tc>
        <w:tc>
          <w:tcPr>
            <w:tcW w:w="0" w:type="dxa"/>
            <w:hideMark/>
          </w:tcPr>
          <w:p w14:paraId="6C3D8D78" w14:textId="77777777" w:rsidR="00D638C4" w:rsidRPr="00D638C4" w:rsidRDefault="00D638C4" w:rsidP="00D638C4">
            <w:pPr>
              <w:pStyle w:val="ECCTabletext"/>
              <w:rPr>
                <w:rStyle w:val="ECCHLbold"/>
              </w:rPr>
            </w:pPr>
            <w:r w:rsidRPr="00D638C4">
              <w:rPr>
                <w:rStyle w:val="ECCHLbold"/>
              </w:rPr>
              <w:t>1</w:t>
            </w:r>
          </w:p>
        </w:tc>
      </w:tr>
      <w:tr w:rsidR="00D638C4" w14:paraId="1BD59744" w14:textId="77777777" w:rsidTr="00DB3696">
        <w:trPr>
          <w:trHeight w:val="288"/>
        </w:trPr>
        <w:tc>
          <w:tcPr>
            <w:tcW w:w="0" w:type="dxa"/>
            <w:vAlign w:val="top"/>
            <w:hideMark/>
          </w:tcPr>
          <w:p w14:paraId="2F0448E4" w14:textId="77777777" w:rsidR="00D638C4" w:rsidRPr="00DB3696" w:rsidRDefault="00D638C4" w:rsidP="00DB3696">
            <w:pPr>
              <w:pStyle w:val="ECCTabletext"/>
              <w:rPr>
                <w:rStyle w:val="ECCHLbold"/>
              </w:rPr>
            </w:pPr>
            <w:r w:rsidRPr="00DB3696">
              <w:rPr>
                <w:rStyle w:val="ECCHLbold"/>
              </w:rPr>
              <w:t>124</w:t>
            </w:r>
          </w:p>
        </w:tc>
        <w:tc>
          <w:tcPr>
            <w:tcW w:w="1254" w:type="dxa"/>
            <w:noWrap/>
            <w:vAlign w:val="top"/>
            <w:hideMark/>
          </w:tcPr>
          <w:p w14:paraId="526D2DCA" w14:textId="77777777" w:rsidR="00D638C4" w:rsidRPr="00D638C4" w:rsidRDefault="00D638C4" w:rsidP="00D638C4">
            <w:pPr>
              <w:pStyle w:val="ECCTabletext"/>
              <w:rPr>
                <w:rStyle w:val="ECCHLbold"/>
              </w:rPr>
            </w:pPr>
            <w:r w:rsidRPr="00D638C4">
              <w:t>111</w:t>
            </w:r>
            <w:r w:rsidR="00972B17">
              <w:t>.</w:t>
            </w:r>
            <w:r w:rsidRPr="00D638C4">
              <w:t>9</w:t>
            </w:r>
            <w:r w:rsidR="00972B17">
              <w:t>.</w:t>
            </w:r>
          </w:p>
        </w:tc>
        <w:tc>
          <w:tcPr>
            <w:tcW w:w="0" w:type="dxa"/>
            <w:vAlign w:val="top"/>
            <w:hideMark/>
          </w:tcPr>
          <w:p w14:paraId="41828BDA" w14:textId="77777777" w:rsidR="00D638C4" w:rsidRPr="00D638C4" w:rsidRDefault="00D638C4" w:rsidP="00D638C4">
            <w:pPr>
              <w:pStyle w:val="ECCTabletext"/>
            </w:pPr>
            <w:r w:rsidRPr="00D638C4">
              <w:t>35</w:t>
            </w:r>
            <w:r w:rsidR="00972B17">
              <w:t>.</w:t>
            </w:r>
            <w:r w:rsidRPr="00D638C4">
              <w:t>5</w:t>
            </w:r>
            <w:r w:rsidR="00972B17">
              <w:t>.</w:t>
            </w:r>
          </w:p>
        </w:tc>
        <w:tc>
          <w:tcPr>
            <w:tcW w:w="0" w:type="dxa"/>
            <w:vAlign w:val="top"/>
            <w:hideMark/>
          </w:tcPr>
          <w:p w14:paraId="483C127F" w14:textId="77777777" w:rsidR="00D638C4" w:rsidRPr="00D638C4" w:rsidRDefault="00D638C4" w:rsidP="00D638C4">
            <w:pPr>
              <w:pStyle w:val="ECCTabletext"/>
            </w:pPr>
            <w:r w:rsidRPr="00D638C4">
              <w:t>-12</w:t>
            </w:r>
            <w:r w:rsidR="00972B17">
              <w:t>.</w:t>
            </w:r>
            <w:r w:rsidRPr="00D638C4">
              <w:t>5</w:t>
            </w:r>
            <w:r w:rsidR="00972B17">
              <w:t>.</w:t>
            </w:r>
          </w:p>
        </w:tc>
        <w:tc>
          <w:tcPr>
            <w:tcW w:w="0" w:type="dxa"/>
            <w:vAlign w:val="top"/>
            <w:hideMark/>
          </w:tcPr>
          <w:p w14:paraId="439E65FB" w14:textId="77777777" w:rsidR="00D638C4" w:rsidRPr="00D638C4" w:rsidRDefault="00D638C4" w:rsidP="00D638C4">
            <w:pPr>
              <w:pStyle w:val="ECCTabletext"/>
            </w:pPr>
            <w:r w:rsidRPr="00D638C4">
              <w:t>-107</w:t>
            </w:r>
            <w:r w:rsidR="00972B17">
              <w:t>.</w:t>
            </w:r>
            <w:r w:rsidRPr="00D638C4">
              <w:t>5</w:t>
            </w:r>
            <w:r w:rsidR="00972B17">
              <w:t>.</w:t>
            </w:r>
          </w:p>
        </w:tc>
        <w:tc>
          <w:tcPr>
            <w:tcW w:w="0" w:type="dxa"/>
            <w:vAlign w:val="bottom"/>
            <w:hideMark/>
          </w:tcPr>
          <w:p w14:paraId="2EBB31D7" w14:textId="77777777" w:rsidR="00D638C4" w:rsidRPr="00D638C4" w:rsidRDefault="00D638C4" w:rsidP="00D638C4">
            <w:pPr>
              <w:pStyle w:val="ECCTabletext"/>
            </w:pPr>
            <w:r w:rsidRPr="00D638C4">
              <w:t>0</w:t>
            </w:r>
            <w:r w:rsidR="00972B17">
              <w:t>.</w:t>
            </w:r>
            <w:r w:rsidRPr="00D638C4">
              <w:t>6</w:t>
            </w:r>
          </w:p>
        </w:tc>
        <w:tc>
          <w:tcPr>
            <w:tcW w:w="0" w:type="dxa"/>
            <w:hideMark/>
          </w:tcPr>
          <w:p w14:paraId="5E73CEE9" w14:textId="77777777" w:rsidR="00D638C4" w:rsidRPr="00D638C4" w:rsidRDefault="00D638C4" w:rsidP="00D638C4">
            <w:pPr>
              <w:pStyle w:val="ECCTabletext"/>
              <w:rPr>
                <w:rStyle w:val="ECCHLbold"/>
              </w:rPr>
            </w:pPr>
            <w:r w:rsidRPr="00D638C4">
              <w:rPr>
                <w:rStyle w:val="ECCHLbold"/>
              </w:rPr>
              <w:t>0.1</w:t>
            </w:r>
          </w:p>
        </w:tc>
      </w:tr>
    </w:tbl>
    <w:p w14:paraId="6C18BE47" w14:textId="77777777" w:rsidR="009D248E" w:rsidRDefault="009D248E" w:rsidP="009D248E">
      <w:bookmarkStart w:id="358" w:name="_Ref24016153"/>
    </w:p>
    <w:p w14:paraId="0C489AF0" w14:textId="77777777" w:rsidR="00BE6D23" w:rsidRPr="004F0219" w:rsidRDefault="00D638C4" w:rsidP="004F0219">
      <w:pPr>
        <w:pStyle w:val="ECCFiguregraphcentered"/>
        <w:rPr>
          <w:rStyle w:val="ECCParagraph"/>
          <w:rFonts w:eastAsia="Calibri"/>
        </w:rPr>
      </w:pPr>
      <w:r w:rsidRPr="00DB3696">
        <w:rPr>
          <w:rStyle w:val="ECCParagraph"/>
          <w:rFonts w:eastAsia="Calibri"/>
          <w:noProof/>
          <w:lang w:val="fr-FR" w:eastAsia="fr-FR"/>
        </w:rPr>
        <w:drawing>
          <wp:inline distT="0" distB="0" distL="0" distR="0" wp14:anchorId="73452C3F" wp14:editId="3FBF5F4D">
            <wp:extent cx="4320000" cy="2824344"/>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2824344"/>
                    </a:xfrm>
                    <a:prstGeom prst="rect">
                      <a:avLst/>
                    </a:prstGeom>
                    <a:noFill/>
                  </pic:spPr>
                </pic:pic>
              </a:graphicData>
            </a:graphic>
          </wp:inline>
        </w:drawing>
      </w:r>
    </w:p>
    <w:p w14:paraId="586CA774" w14:textId="77777777" w:rsidR="00BE6D23" w:rsidRPr="00DB3696" w:rsidRDefault="00BE6D23" w:rsidP="00BE6D23">
      <w:pPr>
        <w:pStyle w:val="Caption"/>
        <w:rPr>
          <w:lang w:val="en-GB"/>
        </w:rPr>
      </w:pPr>
      <w:bookmarkStart w:id="359" w:name="_Ref24041773"/>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68374C">
        <w:rPr>
          <w:noProof/>
          <w:lang w:val="en-GB"/>
        </w:rPr>
        <w:t>26</w:t>
      </w:r>
      <w:r w:rsidRPr="006B7F62">
        <w:fldChar w:fldCharType="end"/>
      </w:r>
      <w:bookmarkEnd w:id="359"/>
      <w:r w:rsidRPr="00DB3696">
        <w:rPr>
          <w:lang w:val="en-GB"/>
        </w:rPr>
        <w:t xml:space="preserve">: </w:t>
      </w:r>
      <w:r w:rsidR="00E74DB8" w:rsidRPr="00DB3696">
        <w:rPr>
          <w:lang w:val="en-GB"/>
        </w:rPr>
        <w:t xml:space="preserve">Comparison between actual HD-GBSAR to victim automotive distance and required separation distance in </w:t>
      </w:r>
      <w:r w:rsidR="00972B17" w:rsidRPr="00972B17">
        <w:rPr>
          <w:lang w:val="en-GB"/>
        </w:rPr>
        <w:t>logar</w:t>
      </w:r>
      <w:r w:rsidR="00972B17" w:rsidRPr="00972B17">
        <w:rPr>
          <w:lang w:val="en-US"/>
        </w:rPr>
        <w:t>i</w:t>
      </w:r>
      <w:r w:rsidR="00972B17" w:rsidRPr="00972B17">
        <w:rPr>
          <w:lang w:val="en-GB"/>
        </w:rPr>
        <w:t>thmic</w:t>
      </w:r>
      <w:r w:rsidR="00E74DB8" w:rsidRPr="00DB3696">
        <w:rPr>
          <w:lang w:val="en-GB"/>
        </w:rPr>
        <w:t xml:space="preserve"> scale (</w:t>
      </w:r>
      <w:r w:rsidR="00972B17" w:rsidRPr="00DB3696">
        <w:rPr>
          <w:lang w:val="en-US"/>
        </w:rPr>
        <w:t>f</w:t>
      </w:r>
      <w:r w:rsidR="00E74DB8" w:rsidRPr="00DB3696">
        <w:rPr>
          <w:lang w:val="en-GB"/>
        </w:rPr>
        <w:t>ront case)</w:t>
      </w:r>
    </w:p>
    <w:p w14:paraId="5B60E4CE" w14:textId="77777777" w:rsidR="00F07164" w:rsidRDefault="00F07164" w:rsidP="00F07164">
      <w:pPr>
        <w:pStyle w:val="Heading4"/>
      </w:pPr>
      <w:bookmarkStart w:id="360" w:name="_Ref26433265"/>
      <w:bookmarkStart w:id="361" w:name="_Toc31205895"/>
      <w:r>
        <w:t>Corner antenna boresight direction</w:t>
      </w:r>
      <w:bookmarkEnd w:id="358"/>
      <w:bookmarkEnd w:id="360"/>
      <w:bookmarkEnd w:id="361"/>
    </w:p>
    <w:p w14:paraId="2F36A09B" w14:textId="77777777" w:rsidR="00363AD8" w:rsidRDefault="00015535" w:rsidP="00CA4654">
      <w:r w:rsidRPr="00015535">
        <w:t xml:space="preserve">The technical parameters of automotive radar used for corner applications and adopted in the analysis are taken from </w:t>
      </w:r>
      <w:r w:rsidR="00972B17">
        <w:t xml:space="preserve">Recommendation </w:t>
      </w:r>
      <w:r w:rsidRPr="00015535">
        <w:t xml:space="preserve">ITU-R M.2057 </w:t>
      </w:r>
      <w:r w:rsidRPr="00015535">
        <w:fldChar w:fldCharType="begin"/>
      </w:r>
      <w:r w:rsidRPr="00015535">
        <w:instrText xml:space="preserve"> REF _Ref3585154 \r \h </w:instrText>
      </w:r>
      <w:r w:rsidRPr="00015535">
        <w:fldChar w:fldCharType="separate"/>
      </w:r>
      <w:r w:rsidR="0068374C">
        <w:t>[16]</w:t>
      </w:r>
      <w:r w:rsidRPr="00015535">
        <w:fldChar w:fldCharType="end"/>
      </w:r>
      <w:r w:rsidRPr="00015535">
        <w:t xml:space="preserve">, the one specified for Radar </w:t>
      </w:r>
      <w:r w:rsidR="00FE0929">
        <w:t>t</w:t>
      </w:r>
      <w:r w:rsidRPr="00015535">
        <w:t xml:space="preserve">ype C of table 1. </w:t>
      </w:r>
      <w:r w:rsidR="00FE0929">
        <w:t xml:space="preserve">It shall be noted that the </w:t>
      </w:r>
      <w:r w:rsidR="00FE0929" w:rsidRPr="00FE0929">
        <w:t>ITU</w:t>
      </w:r>
      <w:r w:rsidR="00023A9A">
        <w:t>-R</w:t>
      </w:r>
      <w:r w:rsidR="00FE0929">
        <w:t xml:space="preserve"> </w:t>
      </w:r>
      <w:r w:rsidR="00023A9A">
        <w:t>R</w:t>
      </w:r>
      <w:r w:rsidR="00FE0929">
        <w:t>ecommendation do not indicate the use of the 76-77</w:t>
      </w:r>
      <w:r w:rsidR="00E53F6B">
        <w:t xml:space="preserve"> </w:t>
      </w:r>
      <w:r w:rsidR="00FE0929">
        <w:t>GHz for corner applications, for such reason it is considered all the receiver and antenna characteristics of the Radar type C except the indicated frequency range, which is assumed to be 76-77</w:t>
      </w:r>
      <w:r w:rsidR="00E53F6B">
        <w:t xml:space="preserve"> </w:t>
      </w:r>
      <w:r w:rsidR="00FE0929">
        <w:t>GHz.</w:t>
      </w:r>
      <w:r w:rsidR="00E74DB8">
        <w:t xml:space="preserve"> </w:t>
      </w:r>
      <w:r w:rsidR="00CA4654">
        <w:t xml:space="preserve">The victim </w:t>
      </w:r>
      <w:r w:rsidR="00363AD8" w:rsidRPr="00363AD8">
        <w:t xml:space="preserve">antenna </w:t>
      </w:r>
      <w:r w:rsidR="00CA4654">
        <w:t xml:space="preserve">pattern </w:t>
      </w:r>
      <w:r w:rsidR="00363AD8" w:rsidRPr="00363AD8">
        <w:t xml:space="preserve">has been evaluated using the formula defined in </w:t>
      </w:r>
      <w:r w:rsidR="00B41283" w:rsidRPr="00065857">
        <w:t>ITU-R M.2057</w:t>
      </w:r>
      <w:r w:rsidR="00363AD8" w:rsidRPr="00363AD8">
        <w:fldChar w:fldCharType="begin"/>
      </w:r>
      <w:r w:rsidR="00363AD8" w:rsidRPr="00363AD8">
        <w:instrText xml:space="preserve"> REF _Ref3585154 \r \h </w:instrText>
      </w:r>
      <w:r w:rsidR="00363AD8" w:rsidRPr="00363AD8">
        <w:fldChar w:fldCharType="end"/>
      </w:r>
      <w:r w:rsidR="00363AD8" w:rsidRPr="00363AD8">
        <w:t xml:space="preserve"> </w:t>
      </w:r>
      <w:r w:rsidR="00FE0929">
        <w:t>with</w:t>
      </w:r>
      <w:r w:rsidR="00363AD8" w:rsidRPr="00363AD8">
        <w:t xml:space="preserve"> </w:t>
      </w:r>
      <w:r w:rsidR="00CA4654" w:rsidRPr="00363AD8">
        <w:t>a</w:t>
      </w:r>
      <w:r w:rsidR="00363AD8" w:rsidRPr="00363AD8">
        <w:t xml:space="preserve"> horizontal half power beamwidth </w:t>
      </w:r>
      <m:oMath>
        <m:sSub>
          <m:sSubPr>
            <m:ctrlPr>
              <w:rPr>
                <w:rFonts w:ascii="Cambria Math" w:hAnsi="Cambria Math"/>
              </w:rPr>
            </m:ctrlPr>
          </m:sSubPr>
          <m:e>
            <m:r>
              <w:rPr>
                <w:rFonts w:ascii="Cambria Math" w:hAnsi="Cambria Math"/>
              </w:rPr>
              <m:t>φ</m:t>
            </m:r>
          </m:e>
          <m:sub>
            <m:r>
              <w:rPr>
                <w:rFonts w:ascii="Cambria Math" w:hAnsi="Cambria Math"/>
              </w:rPr>
              <m:t>3</m:t>
            </m:r>
          </m:sub>
        </m:sSub>
      </m:oMath>
      <w:r w:rsidR="00363AD8" w:rsidRPr="00363AD8">
        <w:t xml:space="preserve"> of </w:t>
      </w:r>
      <w:r w:rsidR="00DC6226">
        <w:t>32</w:t>
      </w:r>
      <w:r w:rsidR="00363AD8" w:rsidRPr="00363AD8">
        <w:t xml:space="preserve">° and a vertical half power beamwidth </w:t>
      </w:r>
      <m:oMath>
        <m:sSub>
          <m:sSubPr>
            <m:ctrlPr>
              <w:rPr>
                <w:rFonts w:ascii="Cambria Math" w:hAnsi="Cambria Math"/>
              </w:rPr>
            </m:ctrlPr>
          </m:sSubPr>
          <m:e>
            <m:r>
              <w:rPr>
                <w:rFonts w:ascii="Cambria Math" w:hAnsi="Cambria Math"/>
              </w:rPr>
              <m:t>θ</m:t>
            </m:r>
          </m:e>
          <m:sub>
            <m:r>
              <w:rPr>
                <w:rFonts w:ascii="Cambria Math" w:hAnsi="Cambria Math"/>
              </w:rPr>
              <m:t>3</m:t>
            </m:r>
          </m:sub>
        </m:sSub>
      </m:oMath>
      <w:r w:rsidR="00363AD8" w:rsidRPr="00363AD8">
        <w:t xml:space="preserve"> of </w:t>
      </w:r>
      <w:r w:rsidR="00DC6226">
        <w:t>11</w:t>
      </w:r>
      <w:r w:rsidR="00363AD8" w:rsidRPr="00363AD8">
        <w:t>°</w:t>
      </w:r>
      <w:r w:rsidR="00CA4654">
        <w:t xml:space="preserve"> in accordance with Radar Type C characteristics</w:t>
      </w:r>
      <w:r w:rsidR="00363AD8" w:rsidRPr="00363AD8">
        <w:t>.</w:t>
      </w:r>
    </w:p>
    <w:p w14:paraId="5DBC381E" w14:textId="77777777" w:rsidR="00363AD8" w:rsidRPr="004F0219" w:rsidRDefault="00DC6226" w:rsidP="00363AD8">
      <w:pPr>
        <w:rPr>
          <w:rStyle w:val="ECCParagraph"/>
        </w:rPr>
      </w:pPr>
      <w:r w:rsidRPr="004F0219">
        <w:rPr>
          <w:rStyle w:val="ECCParagraph"/>
        </w:rPr>
        <w:fldChar w:fldCharType="begin"/>
      </w:r>
      <w:r w:rsidRPr="004F0219">
        <w:rPr>
          <w:rStyle w:val="ECCParagraph"/>
        </w:rPr>
        <w:instrText xml:space="preserve"> REF _Ref24032189 \h </w:instrText>
      </w:r>
      <w:r w:rsidR="00CA4654" w:rsidRPr="004F0219">
        <w:rPr>
          <w:rStyle w:val="ECCParagraph"/>
        </w:rPr>
        <w:instrText xml:space="preserve"> \* MERGEFORMAT </w:instrText>
      </w:r>
      <w:r w:rsidRPr="004F0219">
        <w:rPr>
          <w:rStyle w:val="ECCParagraph"/>
        </w:rPr>
      </w:r>
      <w:r w:rsidRPr="004F0219">
        <w:rPr>
          <w:rStyle w:val="ECCParagraph"/>
        </w:rPr>
        <w:fldChar w:fldCharType="separate"/>
      </w:r>
      <w:r w:rsidR="0068374C" w:rsidRPr="007B69CB">
        <w:rPr>
          <w:rStyle w:val="ECCParagraph"/>
        </w:rPr>
        <w:t>Figure 27</w:t>
      </w:r>
      <w:r w:rsidRPr="004F0219">
        <w:rPr>
          <w:rStyle w:val="ECCParagraph"/>
        </w:rPr>
        <w:fldChar w:fldCharType="end"/>
      </w:r>
      <w:r w:rsidR="00363AD8" w:rsidRPr="004F0219">
        <w:rPr>
          <w:rStyle w:val="ECCParagraph"/>
        </w:rPr>
        <w:t xml:space="preserve"> shows the detailed geometry and interference angle</w:t>
      </w:r>
      <w:r w:rsidR="00CA4654" w:rsidRPr="004F0219">
        <w:rPr>
          <w:rStyle w:val="ECCParagraph"/>
        </w:rPr>
        <w:t>s</w:t>
      </w:r>
      <w:r w:rsidR="00FE0929" w:rsidRPr="004F0219">
        <w:rPr>
          <w:rStyle w:val="ECCParagraph"/>
        </w:rPr>
        <w:t xml:space="preserve"> for the analysed scenario. The only difference with respect to </w:t>
      </w:r>
      <w:r w:rsidR="00FE0929" w:rsidRPr="004F0219">
        <w:rPr>
          <w:rStyle w:val="ECCParagraph"/>
        </w:rPr>
        <w:fldChar w:fldCharType="begin"/>
      </w:r>
      <w:r w:rsidR="00FE0929" w:rsidRPr="004F0219">
        <w:rPr>
          <w:rStyle w:val="ECCParagraph"/>
        </w:rPr>
        <w:instrText xml:space="preserve"> REF _Ref18512927 \h </w:instrText>
      </w:r>
      <w:r w:rsidR="00F211D2">
        <w:rPr>
          <w:rStyle w:val="ECCParagraph"/>
        </w:rPr>
        <w:instrText xml:space="preserve"> \* MERGEFORMAT </w:instrText>
      </w:r>
      <w:r w:rsidR="00FE0929" w:rsidRPr="004F0219">
        <w:rPr>
          <w:rStyle w:val="ECCParagraph"/>
        </w:rPr>
      </w:r>
      <w:r w:rsidR="00FE0929" w:rsidRPr="004F0219">
        <w:rPr>
          <w:rStyle w:val="ECCParagraph"/>
        </w:rPr>
        <w:fldChar w:fldCharType="separate"/>
      </w:r>
      <w:r w:rsidR="0068374C" w:rsidRPr="007B69CB">
        <w:rPr>
          <w:rStyle w:val="ECCParagraph"/>
        </w:rPr>
        <w:t>Figure 25</w:t>
      </w:r>
      <w:r w:rsidR="00FE0929" w:rsidRPr="004F0219">
        <w:rPr>
          <w:rStyle w:val="ECCParagraph"/>
        </w:rPr>
        <w:fldChar w:fldCharType="end"/>
      </w:r>
      <w:r w:rsidR="00FE0929" w:rsidRPr="004F0219">
        <w:rPr>
          <w:rStyle w:val="ECCParagraph"/>
        </w:rPr>
        <w:t xml:space="preserve"> is related to the automotive radar position and antenna boresight orientation in the horizontal plane.</w:t>
      </w:r>
    </w:p>
    <w:p w14:paraId="18C1C0A0" w14:textId="77777777" w:rsidR="006B7F62" w:rsidRPr="004F0219" w:rsidRDefault="001F0424" w:rsidP="004F0219">
      <w:pPr>
        <w:pStyle w:val="ECCFiguregraphcentered"/>
        <w:rPr>
          <w:rFonts w:eastAsia="Calibri"/>
        </w:rPr>
      </w:pPr>
      <w:r>
        <w:rPr>
          <w:rFonts w:eastAsia="Calibri"/>
          <w:lang w:val="fr-FR" w:eastAsia="fr-FR"/>
        </w:rPr>
        <w:drawing>
          <wp:inline distT="0" distB="0" distL="0" distR="0" wp14:anchorId="2BB7F4E6" wp14:editId="4B3AF2EC">
            <wp:extent cx="3600000" cy="282787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827870"/>
                    </a:xfrm>
                    <a:prstGeom prst="rect">
                      <a:avLst/>
                    </a:prstGeom>
                    <a:noFill/>
                  </pic:spPr>
                </pic:pic>
              </a:graphicData>
            </a:graphic>
          </wp:inline>
        </w:drawing>
      </w:r>
    </w:p>
    <w:p w14:paraId="5C0778EA" w14:textId="77777777" w:rsidR="006B7F62" w:rsidRPr="00DB3696" w:rsidRDefault="006B7F62" w:rsidP="006B7F62">
      <w:pPr>
        <w:pStyle w:val="Caption"/>
        <w:rPr>
          <w:lang w:val="en-GB"/>
        </w:rPr>
      </w:pPr>
      <w:bookmarkStart w:id="362" w:name="_Ref24032189"/>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68374C">
        <w:rPr>
          <w:noProof/>
          <w:lang w:val="en-GB"/>
        </w:rPr>
        <w:t>27</w:t>
      </w:r>
      <w:r w:rsidRPr="006B7F62">
        <w:fldChar w:fldCharType="end"/>
      </w:r>
      <w:bookmarkEnd w:id="362"/>
      <w:r w:rsidRPr="00DB3696">
        <w:rPr>
          <w:lang w:val="en-GB"/>
        </w:rPr>
        <w:t>: HD-GBSAR vs automotive worst-case interference geometry (</w:t>
      </w:r>
      <w:r w:rsidR="00023A9A" w:rsidRPr="00DB3696">
        <w:rPr>
          <w:lang w:val="en-US"/>
        </w:rPr>
        <w:t>c</w:t>
      </w:r>
      <w:r w:rsidRPr="00DB3696">
        <w:rPr>
          <w:lang w:val="en-GB"/>
        </w:rPr>
        <w:t xml:space="preserve">orner </w:t>
      </w:r>
      <w:r w:rsidR="00023A9A" w:rsidRPr="00DB3696">
        <w:rPr>
          <w:lang w:val="en-US"/>
        </w:rPr>
        <w:t>c</w:t>
      </w:r>
      <w:r w:rsidRPr="00DB3696">
        <w:rPr>
          <w:lang w:val="en-GB"/>
        </w:rPr>
        <w:t>ase)</w:t>
      </w:r>
    </w:p>
    <w:p w14:paraId="25B68B17" w14:textId="77777777" w:rsidR="006B7F62" w:rsidRPr="004F0219" w:rsidRDefault="00F211D2">
      <w:r w:rsidRPr="004F0219">
        <w:fldChar w:fldCharType="begin"/>
      </w:r>
      <w:r w:rsidRPr="004F0219">
        <w:instrText xml:space="preserve"> REF _Ref24039246 \h  \* MERGEFORMAT </w:instrText>
      </w:r>
      <w:r w:rsidRPr="004F0219">
        <w:fldChar w:fldCharType="separate"/>
      </w:r>
      <w:r w:rsidR="0068374C" w:rsidRPr="00DB3696">
        <w:t xml:space="preserve">Table </w:t>
      </w:r>
      <w:r w:rsidR="0068374C">
        <w:t>17</w:t>
      </w:r>
      <w:r w:rsidRPr="004F0219">
        <w:fldChar w:fldCharType="end"/>
      </w:r>
      <w:r w:rsidRPr="004F0219">
        <w:t xml:space="preserve"> reports the receiver performance of Radar type C, the adopted protection criteri</w:t>
      </w:r>
      <w:r w:rsidR="00023A9A">
        <w:t>on</w:t>
      </w:r>
      <w:r w:rsidRPr="004F0219">
        <w:t xml:space="preserve"> and the derived acceptable interference power at</w:t>
      </w:r>
      <w:r w:rsidR="00023A9A">
        <w:t xml:space="preserve"> the</w:t>
      </w:r>
      <w:r w:rsidRPr="004F0219">
        <w:t xml:space="preserve"> receiver input.</w:t>
      </w:r>
    </w:p>
    <w:p w14:paraId="6702C247" w14:textId="77777777" w:rsidR="00304B97" w:rsidRPr="004F0219" w:rsidRDefault="00F211D2" w:rsidP="00B211C4">
      <w:pPr>
        <w:rPr>
          <w:rStyle w:val="ECCParagraph"/>
        </w:rPr>
      </w:pPr>
      <w:r w:rsidRPr="004F0219">
        <w:rPr>
          <w:rStyle w:val="ECCParagraph"/>
        </w:rPr>
        <w:t>The results of the MCL analysis</w:t>
      </w:r>
      <w:r w:rsidR="00304B97" w:rsidRPr="004F0219">
        <w:rPr>
          <w:rStyle w:val="ECCParagraph"/>
        </w:rPr>
        <w:t xml:space="preserve"> (summari</w:t>
      </w:r>
      <w:r w:rsidR="00812AD8">
        <w:rPr>
          <w:rStyle w:val="ECCParagraph"/>
        </w:rPr>
        <w:t>s</w:t>
      </w:r>
      <w:r w:rsidR="00304B97" w:rsidRPr="004F0219">
        <w:rPr>
          <w:rStyle w:val="ECCParagraph"/>
        </w:rPr>
        <w:t xml:space="preserve">ed in </w:t>
      </w:r>
      <w:r w:rsidR="00304B97" w:rsidRPr="004F0219">
        <w:rPr>
          <w:rStyle w:val="ECCParagraph"/>
        </w:rPr>
        <w:fldChar w:fldCharType="begin"/>
      </w:r>
      <w:r w:rsidR="00304B97" w:rsidRPr="004F0219">
        <w:rPr>
          <w:rStyle w:val="ECCParagraph"/>
        </w:rPr>
        <w:instrText xml:space="preserve"> REF _Ref24039483 \h </w:instrText>
      </w:r>
      <w:r w:rsidR="00304B97">
        <w:rPr>
          <w:rStyle w:val="ECCParagraph"/>
        </w:rPr>
        <w:instrText xml:space="preserve"> \* MERGEFORMAT </w:instrText>
      </w:r>
      <w:r w:rsidR="00304B97" w:rsidRPr="004F0219">
        <w:rPr>
          <w:rStyle w:val="ECCParagraph"/>
        </w:rPr>
      </w:r>
      <w:r w:rsidR="00304B97" w:rsidRPr="004F0219">
        <w:rPr>
          <w:rStyle w:val="ECCParagraph"/>
        </w:rPr>
        <w:fldChar w:fldCharType="separate"/>
      </w:r>
      <w:r w:rsidR="0068374C" w:rsidRPr="007B69CB">
        <w:rPr>
          <w:rStyle w:val="ECCParagraph"/>
        </w:rPr>
        <w:t>Table 18</w:t>
      </w:r>
      <w:r w:rsidR="00304B97" w:rsidRPr="004F0219">
        <w:rPr>
          <w:rStyle w:val="ECCParagraph"/>
        </w:rPr>
        <w:fldChar w:fldCharType="end"/>
      </w:r>
      <w:r w:rsidR="00185765">
        <w:rPr>
          <w:rStyle w:val="ECCParagraph"/>
        </w:rPr>
        <w:t xml:space="preserve"> </w:t>
      </w:r>
      <w:r w:rsidR="00304B97" w:rsidRPr="004F0219">
        <w:rPr>
          <w:rStyle w:val="ECCParagraph"/>
        </w:rPr>
        <w:t xml:space="preserve">and represented in </w:t>
      </w:r>
      <w:r w:rsidR="00304B97" w:rsidRPr="004F0219">
        <w:rPr>
          <w:rStyle w:val="ECCParagraph"/>
        </w:rPr>
        <w:fldChar w:fldCharType="begin"/>
      </w:r>
      <w:r w:rsidR="00304B97" w:rsidRPr="004F0219">
        <w:rPr>
          <w:rStyle w:val="ECCParagraph"/>
        </w:rPr>
        <w:instrText xml:space="preserve"> REF _Ref24041728 \h </w:instrText>
      </w:r>
      <w:r w:rsidR="00304B97">
        <w:rPr>
          <w:rStyle w:val="ECCParagraph"/>
        </w:rPr>
        <w:instrText xml:space="preserve"> \* MERGEFORMAT </w:instrText>
      </w:r>
      <w:r w:rsidR="00304B97" w:rsidRPr="004F0219">
        <w:rPr>
          <w:rStyle w:val="ECCParagraph"/>
        </w:rPr>
      </w:r>
      <w:r w:rsidR="00304B97" w:rsidRPr="004F0219">
        <w:rPr>
          <w:rStyle w:val="ECCParagraph"/>
        </w:rPr>
        <w:fldChar w:fldCharType="separate"/>
      </w:r>
      <w:r w:rsidR="0068374C" w:rsidRPr="007B69CB">
        <w:rPr>
          <w:rStyle w:val="ECCParagraph"/>
        </w:rPr>
        <w:t>Figure 28</w:t>
      </w:r>
      <w:r w:rsidR="00304B97" w:rsidRPr="004F0219">
        <w:rPr>
          <w:rStyle w:val="ECCParagraph"/>
        </w:rPr>
        <w:fldChar w:fldCharType="end"/>
      </w:r>
      <w:r w:rsidR="00304B97" w:rsidRPr="004F0219">
        <w:rPr>
          <w:rStyle w:val="ECCParagraph"/>
        </w:rPr>
        <w:t>)</w:t>
      </w:r>
      <w:r w:rsidRPr="004F0219">
        <w:rPr>
          <w:rStyle w:val="ECCParagraph"/>
        </w:rPr>
        <w:t xml:space="preserve"> </w:t>
      </w:r>
      <w:r w:rsidR="00304B97" w:rsidRPr="004F0219">
        <w:rPr>
          <w:rStyle w:val="ECCParagraph"/>
        </w:rPr>
        <w:t xml:space="preserve">shows that HD-GBSAR may cause harmful interference to automotive radar for separation distance lower than </w:t>
      </w:r>
      <w:r w:rsidR="000E11EC">
        <w:rPr>
          <w:rStyle w:val="ECCParagraph"/>
        </w:rPr>
        <w:t>6</w:t>
      </w:r>
      <w:r w:rsidR="000E11EC" w:rsidRPr="004F0219">
        <w:rPr>
          <w:rStyle w:val="ECCParagraph"/>
        </w:rPr>
        <w:t>5</w:t>
      </w:r>
      <w:r w:rsidR="00BA461F">
        <w:rPr>
          <w:rStyle w:val="ECCParagraph"/>
        </w:rPr>
        <w:t xml:space="preserve"> </w:t>
      </w:r>
      <w:r w:rsidR="000E11EC" w:rsidRPr="004F0219">
        <w:rPr>
          <w:rStyle w:val="ECCParagraph"/>
        </w:rPr>
        <w:t>m</w:t>
      </w:r>
      <w:r w:rsidR="00304B97" w:rsidRPr="004F0219">
        <w:rPr>
          <w:rStyle w:val="ECCParagraph"/>
        </w:rPr>
        <w:t>.</w:t>
      </w:r>
    </w:p>
    <w:p w14:paraId="6FE3FE39" w14:textId="77777777" w:rsidR="002640AE" w:rsidRPr="00DB3696" w:rsidRDefault="002640AE" w:rsidP="002640AE">
      <w:pPr>
        <w:pStyle w:val="Caption"/>
        <w:rPr>
          <w:lang w:val="en-GB"/>
        </w:rPr>
      </w:pPr>
      <w:bookmarkStart w:id="363" w:name="_Ref24039246"/>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68374C">
        <w:rPr>
          <w:noProof/>
          <w:lang w:val="en-GB"/>
        </w:rPr>
        <w:t>17</w:t>
      </w:r>
      <w:r w:rsidRPr="00580A98">
        <w:fldChar w:fldCharType="end"/>
      </w:r>
      <w:bookmarkEnd w:id="363"/>
      <w:r w:rsidRPr="00DB3696">
        <w:rPr>
          <w:lang w:val="en-GB"/>
        </w:rPr>
        <w:t>: Automotive radar interference threshold at receiver input (</w:t>
      </w:r>
      <w:r w:rsidR="0043668F" w:rsidRPr="00405EFA">
        <w:rPr>
          <w:lang w:val="en-US"/>
        </w:rPr>
        <w:t>c</w:t>
      </w:r>
      <w:r w:rsidR="0043668F" w:rsidRPr="00DB3696">
        <w:rPr>
          <w:lang w:val="en-GB"/>
        </w:rPr>
        <w:t xml:space="preserve">orner </w:t>
      </w:r>
      <w:r w:rsidRPr="00DB3696">
        <w:rPr>
          <w:lang w:val="en-GB"/>
        </w:rPr>
        <w:t>case)</w:t>
      </w:r>
    </w:p>
    <w:tbl>
      <w:tblPr>
        <w:tblStyle w:val="ECCTable-redheader"/>
        <w:bidiVisual/>
        <w:tblW w:w="6842" w:type="dxa"/>
        <w:tblInd w:w="0" w:type="dxa"/>
        <w:tblLook w:val="04A0" w:firstRow="1" w:lastRow="0" w:firstColumn="1" w:lastColumn="0" w:noHBand="0" w:noVBand="1"/>
      </w:tblPr>
      <w:tblGrid>
        <w:gridCol w:w="1179"/>
        <w:gridCol w:w="850"/>
        <w:gridCol w:w="4253"/>
        <w:gridCol w:w="560"/>
      </w:tblGrid>
      <w:tr w:rsidR="002640AE" w14:paraId="391ECE3B" w14:textId="77777777" w:rsidTr="0099008E">
        <w:trPr>
          <w:cnfStyle w:val="100000000000" w:firstRow="1" w:lastRow="0" w:firstColumn="0" w:lastColumn="0" w:oddVBand="0" w:evenVBand="0" w:oddHBand="0" w:evenHBand="0" w:firstRowFirstColumn="0" w:firstRowLastColumn="0" w:lastRowFirstColumn="0" w:lastRowLastColumn="0"/>
          <w:trHeight w:val="288"/>
        </w:trPr>
        <w:tc>
          <w:tcPr>
            <w:tcW w:w="1179" w:type="dxa"/>
            <w:hideMark/>
          </w:tcPr>
          <w:p w14:paraId="189CC825" w14:textId="77777777" w:rsidR="002640AE" w:rsidRPr="002640AE" w:rsidRDefault="002640AE" w:rsidP="002640AE">
            <w:r w:rsidRPr="00FB04DB">
              <w:t>V</w:t>
            </w:r>
            <w:r w:rsidRPr="002640AE">
              <w:t>alue</w:t>
            </w:r>
          </w:p>
        </w:tc>
        <w:tc>
          <w:tcPr>
            <w:tcW w:w="850" w:type="dxa"/>
            <w:hideMark/>
          </w:tcPr>
          <w:p w14:paraId="51B6FB99" w14:textId="77777777" w:rsidR="002640AE" w:rsidRPr="002640AE" w:rsidRDefault="002640AE" w:rsidP="002640AE">
            <w:r w:rsidRPr="00FB04DB">
              <w:t>Unit</w:t>
            </w:r>
          </w:p>
        </w:tc>
        <w:tc>
          <w:tcPr>
            <w:tcW w:w="4253" w:type="dxa"/>
            <w:noWrap/>
            <w:hideMark/>
          </w:tcPr>
          <w:p w14:paraId="73DEF359" w14:textId="77777777" w:rsidR="002640AE" w:rsidRPr="002640AE" w:rsidRDefault="002640AE" w:rsidP="002640AE">
            <w:r w:rsidRPr="00FB04DB">
              <w:t>Parameter</w:t>
            </w:r>
          </w:p>
        </w:tc>
        <w:tc>
          <w:tcPr>
            <w:tcW w:w="560" w:type="dxa"/>
            <w:hideMark/>
          </w:tcPr>
          <w:p w14:paraId="4B2A8435" w14:textId="77777777" w:rsidR="002640AE" w:rsidRPr="002640AE" w:rsidRDefault="002640AE" w:rsidP="002640AE">
            <w:r w:rsidRPr="00FB04DB">
              <w:t>#</w:t>
            </w:r>
          </w:p>
        </w:tc>
      </w:tr>
      <w:tr w:rsidR="00BA461F" w14:paraId="7084DCA1" w14:textId="77777777" w:rsidTr="006021AD">
        <w:trPr>
          <w:trHeight w:val="288"/>
        </w:trPr>
        <w:tc>
          <w:tcPr>
            <w:tcW w:w="6842" w:type="dxa"/>
            <w:gridSpan w:val="4"/>
          </w:tcPr>
          <w:p w14:paraId="6DDA7344" w14:textId="77777777" w:rsidR="00BA461F" w:rsidRPr="002640AE" w:rsidRDefault="00BA461F" w:rsidP="00DB3696">
            <w:pPr>
              <w:jc w:val="center"/>
              <w:rPr>
                <w:rStyle w:val="ECCHLbold"/>
                <w:b w:val="0"/>
                <w:color w:val="FFFFFF" w:themeColor="background1"/>
                <w:lang w:eastAsia="en-US"/>
              </w:rPr>
            </w:pPr>
            <w:r w:rsidRPr="00FB04DB">
              <w:rPr>
                <w:rStyle w:val="ECCHLbold"/>
              </w:rPr>
              <w:t>Victim</w:t>
            </w:r>
          </w:p>
        </w:tc>
      </w:tr>
      <w:tr w:rsidR="002640AE" w14:paraId="2EB9DC6A" w14:textId="77777777" w:rsidTr="0099008E">
        <w:trPr>
          <w:trHeight w:val="288"/>
        </w:trPr>
        <w:tc>
          <w:tcPr>
            <w:tcW w:w="1179" w:type="dxa"/>
            <w:hideMark/>
          </w:tcPr>
          <w:p w14:paraId="3411001B" w14:textId="77777777" w:rsidR="002640AE" w:rsidRPr="002640AE" w:rsidRDefault="002640AE" w:rsidP="002640AE">
            <w:r w:rsidRPr="00FB04DB">
              <w:t>76</w:t>
            </w:r>
          </w:p>
        </w:tc>
        <w:tc>
          <w:tcPr>
            <w:tcW w:w="850" w:type="dxa"/>
            <w:hideMark/>
          </w:tcPr>
          <w:p w14:paraId="0B3DC9C7" w14:textId="77777777" w:rsidR="002640AE" w:rsidRPr="002640AE" w:rsidRDefault="002640AE" w:rsidP="002640AE">
            <w:pPr>
              <w:pStyle w:val="ECCTabletext"/>
            </w:pPr>
            <w:r w:rsidRPr="00FB04DB">
              <w:t>GHz</w:t>
            </w:r>
          </w:p>
        </w:tc>
        <w:tc>
          <w:tcPr>
            <w:tcW w:w="4253" w:type="dxa"/>
            <w:noWrap/>
            <w:hideMark/>
          </w:tcPr>
          <w:p w14:paraId="5C729316" w14:textId="77777777" w:rsidR="002640AE" w:rsidRPr="002640AE" w:rsidRDefault="002640AE" w:rsidP="002640AE">
            <w:r w:rsidRPr="00FB04DB">
              <w:t>Operating frequency</w:t>
            </w:r>
          </w:p>
        </w:tc>
        <w:tc>
          <w:tcPr>
            <w:tcW w:w="560" w:type="dxa"/>
            <w:hideMark/>
          </w:tcPr>
          <w:p w14:paraId="32818AE2" w14:textId="77777777" w:rsidR="002640AE" w:rsidRPr="002640AE" w:rsidRDefault="002640AE" w:rsidP="002640AE">
            <m:oMathPara>
              <m:oMath>
                <m:r>
                  <w:rPr>
                    <w:rFonts w:ascii="Cambria Math" w:hAnsi="Cambria Math"/>
                  </w:rPr>
                  <m:t>F</m:t>
                </m:r>
              </m:oMath>
            </m:oMathPara>
          </w:p>
        </w:tc>
      </w:tr>
      <w:tr w:rsidR="002640AE" w14:paraId="43745508" w14:textId="77777777" w:rsidTr="0099008E">
        <w:trPr>
          <w:trHeight w:val="288"/>
        </w:trPr>
        <w:tc>
          <w:tcPr>
            <w:tcW w:w="1179" w:type="dxa"/>
            <w:hideMark/>
          </w:tcPr>
          <w:p w14:paraId="2B499FF5" w14:textId="77777777" w:rsidR="002640AE" w:rsidRPr="004F0219" w:rsidRDefault="002640AE" w:rsidP="002640AE">
            <w:pPr>
              <w:rPr>
                <w:rStyle w:val="ECCParagraph"/>
              </w:rPr>
            </w:pPr>
            <w:r w:rsidRPr="004F0219">
              <w:rPr>
                <w:rStyle w:val="ECCParagraph"/>
              </w:rPr>
              <w:t>1</w:t>
            </w:r>
            <w:r w:rsidR="009824FF" w:rsidRPr="004F0219">
              <w:rPr>
                <w:rStyle w:val="ECCParagraph"/>
              </w:rPr>
              <w:t>0</w:t>
            </w:r>
          </w:p>
        </w:tc>
        <w:tc>
          <w:tcPr>
            <w:tcW w:w="850" w:type="dxa"/>
            <w:hideMark/>
          </w:tcPr>
          <w:p w14:paraId="428A3E7D" w14:textId="77777777" w:rsidR="002640AE" w:rsidRPr="002640AE" w:rsidRDefault="002640AE" w:rsidP="002640AE">
            <w:r w:rsidRPr="00FB04DB">
              <w:t>MHz</w:t>
            </w:r>
          </w:p>
        </w:tc>
        <w:tc>
          <w:tcPr>
            <w:tcW w:w="4253" w:type="dxa"/>
            <w:noWrap/>
            <w:hideMark/>
          </w:tcPr>
          <w:p w14:paraId="4C8C1BFF" w14:textId="77777777" w:rsidR="002640AE" w:rsidRPr="002640AE" w:rsidRDefault="002640AE" w:rsidP="002640AE">
            <w:r w:rsidRPr="00FB04DB">
              <w:t>Receiver IF Bandwidth</w:t>
            </w:r>
          </w:p>
        </w:tc>
        <w:tc>
          <w:tcPr>
            <w:tcW w:w="560" w:type="dxa"/>
            <w:hideMark/>
          </w:tcPr>
          <w:p w14:paraId="361AF6A1" w14:textId="77777777" w:rsidR="002640AE" w:rsidRPr="002640AE" w:rsidRDefault="0056251C" w:rsidP="002640AE">
            <m:oMathPara>
              <m:oMath>
                <m:sSub>
                  <m:sSubPr>
                    <m:ctrlPr>
                      <w:rPr>
                        <w:rFonts w:ascii="Cambria Math" w:hAnsi="Cambria Math"/>
                      </w:rPr>
                    </m:ctrlPr>
                  </m:sSubPr>
                  <m:e>
                    <m:r>
                      <w:rPr>
                        <w:rFonts w:ascii="Cambria Math" w:hAnsi="Cambria Math"/>
                      </w:rPr>
                      <m:t>B</m:t>
                    </m:r>
                  </m:e>
                  <m:sub>
                    <m:r>
                      <w:rPr>
                        <w:rFonts w:ascii="Cambria Math" w:hAnsi="Cambria Math"/>
                      </w:rPr>
                      <m:t>IF</m:t>
                    </m:r>
                  </m:sub>
                </m:sSub>
              </m:oMath>
            </m:oMathPara>
          </w:p>
        </w:tc>
      </w:tr>
      <w:tr w:rsidR="002640AE" w14:paraId="2C73EAE3" w14:textId="77777777" w:rsidTr="0099008E">
        <w:trPr>
          <w:trHeight w:val="288"/>
        </w:trPr>
        <w:tc>
          <w:tcPr>
            <w:tcW w:w="1179" w:type="dxa"/>
            <w:hideMark/>
          </w:tcPr>
          <w:p w14:paraId="60EEE5E0" w14:textId="77777777" w:rsidR="002640AE" w:rsidRPr="004F0219" w:rsidRDefault="002640AE" w:rsidP="002640AE">
            <w:pPr>
              <w:rPr>
                <w:rStyle w:val="ECCParagraph"/>
              </w:rPr>
            </w:pPr>
            <w:r w:rsidRPr="004F0219">
              <w:rPr>
                <w:rStyle w:val="ECCParagraph"/>
              </w:rPr>
              <w:t>1</w:t>
            </w:r>
            <w:r w:rsidR="009824FF" w:rsidRPr="004F0219">
              <w:rPr>
                <w:rStyle w:val="ECCParagraph"/>
              </w:rPr>
              <w:t>2</w:t>
            </w:r>
          </w:p>
        </w:tc>
        <w:tc>
          <w:tcPr>
            <w:tcW w:w="850" w:type="dxa"/>
            <w:hideMark/>
          </w:tcPr>
          <w:p w14:paraId="47F5B7A3" w14:textId="77777777" w:rsidR="002640AE" w:rsidRPr="002640AE" w:rsidRDefault="002640AE" w:rsidP="002640AE">
            <w:r w:rsidRPr="00FB04DB">
              <w:t>dB</w:t>
            </w:r>
          </w:p>
        </w:tc>
        <w:tc>
          <w:tcPr>
            <w:tcW w:w="4253" w:type="dxa"/>
            <w:noWrap/>
            <w:hideMark/>
          </w:tcPr>
          <w:p w14:paraId="3892CC52" w14:textId="77777777" w:rsidR="002640AE" w:rsidRPr="002640AE" w:rsidRDefault="002640AE" w:rsidP="002640AE">
            <w:pPr>
              <w:rPr>
                <w:rStyle w:val="ECCParagraph"/>
              </w:rPr>
            </w:pPr>
            <w:r w:rsidRPr="00FB04DB">
              <w:rPr>
                <w:rStyle w:val="ECCParagraph"/>
              </w:rPr>
              <w:t>Receiver noise figure</w:t>
            </w:r>
          </w:p>
        </w:tc>
        <w:tc>
          <w:tcPr>
            <w:tcW w:w="560" w:type="dxa"/>
            <w:hideMark/>
          </w:tcPr>
          <w:p w14:paraId="72B5330A" w14:textId="77777777" w:rsidR="002640AE" w:rsidRPr="002640AE" w:rsidRDefault="002640AE" w:rsidP="002640AE">
            <m:oMathPara>
              <m:oMath>
                <m:r>
                  <w:rPr>
                    <w:rFonts w:ascii="Cambria Math" w:hAnsi="Cambria Math"/>
                  </w:rPr>
                  <m:t>NF</m:t>
                </m:r>
              </m:oMath>
            </m:oMathPara>
          </w:p>
        </w:tc>
      </w:tr>
      <w:tr w:rsidR="002640AE" w14:paraId="220E830B" w14:textId="77777777" w:rsidTr="0099008E">
        <w:trPr>
          <w:trHeight w:val="288"/>
        </w:trPr>
        <w:tc>
          <w:tcPr>
            <w:tcW w:w="1179" w:type="dxa"/>
            <w:hideMark/>
          </w:tcPr>
          <w:p w14:paraId="7606E1CD" w14:textId="77777777" w:rsidR="002640AE" w:rsidRPr="004F0219" w:rsidRDefault="002640AE" w:rsidP="002640AE">
            <w:pPr>
              <w:rPr>
                <w:rStyle w:val="ECCParagraph"/>
              </w:rPr>
            </w:pPr>
            <w:r w:rsidRPr="00DC2606">
              <w:rPr>
                <w:rStyle w:val="ECCParagraph"/>
              </w:rPr>
              <w:t>-6</w:t>
            </w:r>
          </w:p>
        </w:tc>
        <w:tc>
          <w:tcPr>
            <w:tcW w:w="850" w:type="dxa"/>
            <w:hideMark/>
          </w:tcPr>
          <w:p w14:paraId="01115F6D" w14:textId="77777777" w:rsidR="002640AE" w:rsidRPr="002640AE" w:rsidRDefault="002640AE" w:rsidP="002640AE">
            <w:pPr>
              <w:rPr>
                <w:rStyle w:val="ECCParagraph"/>
              </w:rPr>
            </w:pPr>
            <w:r w:rsidRPr="00FB04DB">
              <w:rPr>
                <w:rStyle w:val="ECCParagraph"/>
              </w:rPr>
              <w:t>dB</w:t>
            </w:r>
          </w:p>
        </w:tc>
        <w:tc>
          <w:tcPr>
            <w:tcW w:w="4253" w:type="dxa"/>
            <w:noWrap/>
            <w:hideMark/>
          </w:tcPr>
          <w:p w14:paraId="12868615" w14:textId="77777777" w:rsidR="002640AE" w:rsidRPr="002640AE" w:rsidRDefault="00023A9A" w:rsidP="002640AE">
            <w:pPr>
              <w:rPr>
                <w:rStyle w:val="ECCParagraph"/>
              </w:rPr>
            </w:pPr>
            <w:r>
              <w:rPr>
                <w:rStyle w:val="ECCParagraph"/>
              </w:rPr>
              <w:t>Protection criterion</w:t>
            </w:r>
          </w:p>
        </w:tc>
        <w:tc>
          <w:tcPr>
            <w:tcW w:w="560" w:type="dxa"/>
            <w:hideMark/>
          </w:tcPr>
          <w:p w14:paraId="4DD290EC" w14:textId="77777777" w:rsidR="002640AE" w:rsidRPr="002640AE" w:rsidRDefault="002640AE" w:rsidP="002640AE">
            <m:oMathPara>
              <m:oMath>
                <m:r>
                  <w:rPr>
                    <w:rFonts w:ascii="Cambria Math" w:hAnsi="Cambria Math"/>
                  </w:rPr>
                  <m:t>I/N</m:t>
                </m:r>
              </m:oMath>
            </m:oMathPara>
          </w:p>
        </w:tc>
      </w:tr>
      <w:tr w:rsidR="002640AE" w14:paraId="706F07F0" w14:textId="77777777" w:rsidTr="0099008E">
        <w:trPr>
          <w:trHeight w:val="288"/>
        </w:trPr>
        <w:tc>
          <w:tcPr>
            <w:tcW w:w="1179" w:type="dxa"/>
            <w:hideMark/>
          </w:tcPr>
          <w:p w14:paraId="21C5FBF0" w14:textId="77777777" w:rsidR="002640AE" w:rsidRPr="004F0219" w:rsidRDefault="002640AE" w:rsidP="002640AE">
            <w:pPr>
              <w:pStyle w:val="ECCTabletext"/>
              <w:rPr>
                <w:rStyle w:val="ECCHLbold"/>
              </w:rPr>
            </w:pPr>
            <w:r w:rsidRPr="00DC2606">
              <w:rPr>
                <w:rStyle w:val="ECCHLbold"/>
              </w:rPr>
              <w:t>-9</w:t>
            </w:r>
            <w:r w:rsidR="00523FDF">
              <w:rPr>
                <w:rStyle w:val="ECCHLbold"/>
              </w:rPr>
              <w:t>1</w:t>
            </w:r>
            <w:r w:rsidRPr="00DC2606">
              <w:rPr>
                <w:rStyle w:val="ECCHLbold"/>
              </w:rPr>
              <w:t>.8</w:t>
            </w:r>
          </w:p>
        </w:tc>
        <w:tc>
          <w:tcPr>
            <w:tcW w:w="850" w:type="dxa"/>
            <w:hideMark/>
          </w:tcPr>
          <w:p w14:paraId="435EEFD8" w14:textId="77777777" w:rsidR="002640AE" w:rsidRPr="002640AE" w:rsidRDefault="002640AE" w:rsidP="002640AE">
            <w:pPr>
              <w:pStyle w:val="ECCTabletext"/>
              <w:rPr>
                <w:rStyle w:val="ECCHLbold"/>
              </w:rPr>
            </w:pPr>
            <w:r w:rsidRPr="00FB04DB">
              <w:rPr>
                <w:rStyle w:val="ECCHLbold"/>
              </w:rPr>
              <w:t>dBm</w:t>
            </w:r>
          </w:p>
        </w:tc>
        <w:tc>
          <w:tcPr>
            <w:tcW w:w="4253" w:type="dxa"/>
            <w:noWrap/>
            <w:hideMark/>
          </w:tcPr>
          <w:p w14:paraId="2C23FA27" w14:textId="77777777" w:rsidR="002640AE" w:rsidRPr="002640AE" w:rsidRDefault="002640AE" w:rsidP="002640AE">
            <w:pPr>
              <w:pStyle w:val="ECCTabletext"/>
              <w:rPr>
                <w:rStyle w:val="ECCHLbold"/>
              </w:rPr>
            </w:pPr>
            <w:r w:rsidRPr="00FB04DB">
              <w:rPr>
                <w:rStyle w:val="ECCHLbold"/>
              </w:rPr>
              <w:t>Receiver thermal noise</w:t>
            </w:r>
          </w:p>
        </w:tc>
        <w:tc>
          <w:tcPr>
            <w:tcW w:w="560" w:type="dxa"/>
            <w:hideMark/>
          </w:tcPr>
          <w:p w14:paraId="7B4064FC" w14:textId="77777777" w:rsidR="002640AE" w:rsidRPr="002640AE" w:rsidRDefault="0056251C" w:rsidP="002640AE">
            <w:pPr>
              <w:rPr>
                <w:rStyle w:val="ECCHLbold"/>
              </w:rPr>
            </w:pPr>
            <m:oMathPara>
              <m:oMath>
                <m:sSub>
                  <m:sSubPr>
                    <m:ctrlPr>
                      <w:rPr>
                        <w:rFonts w:ascii="Cambria Math" w:hAnsi="Cambria Math"/>
                      </w:rPr>
                    </m:ctrlPr>
                  </m:sSubPr>
                  <m:e>
                    <m:r>
                      <w:rPr>
                        <w:rStyle w:val="ECCHLbold"/>
                        <w:rFonts w:ascii="Cambria Math" w:hAnsi="Cambria Math"/>
                      </w:rPr>
                      <m:t>N</m:t>
                    </m:r>
                  </m:e>
                  <m:sub>
                    <m:r>
                      <w:rPr>
                        <w:rStyle w:val="ECCHLbold"/>
                        <w:rFonts w:ascii="Cambria Math" w:hAnsi="Cambria Math"/>
                      </w:rPr>
                      <m:t>R</m:t>
                    </m:r>
                  </m:sub>
                </m:sSub>
              </m:oMath>
            </m:oMathPara>
          </w:p>
        </w:tc>
      </w:tr>
      <w:tr w:rsidR="002640AE" w14:paraId="336F8697" w14:textId="77777777" w:rsidTr="0099008E">
        <w:trPr>
          <w:trHeight w:val="288"/>
        </w:trPr>
        <w:tc>
          <w:tcPr>
            <w:tcW w:w="1179" w:type="dxa"/>
            <w:hideMark/>
          </w:tcPr>
          <w:p w14:paraId="6E906DB5" w14:textId="77777777" w:rsidR="002640AE" w:rsidRPr="004F0219" w:rsidRDefault="002640AE" w:rsidP="002640AE">
            <w:pPr>
              <w:pStyle w:val="ECCTabletext"/>
              <w:rPr>
                <w:rStyle w:val="ECCHLbold"/>
              </w:rPr>
            </w:pPr>
            <w:r w:rsidRPr="00DC2606">
              <w:rPr>
                <w:rStyle w:val="ECCHLbold"/>
              </w:rPr>
              <w:t>-</w:t>
            </w:r>
            <w:r w:rsidR="00523FDF">
              <w:rPr>
                <w:rStyle w:val="ECCHLbold"/>
              </w:rPr>
              <w:t>97</w:t>
            </w:r>
            <w:r w:rsidRPr="00DC2606">
              <w:rPr>
                <w:rStyle w:val="ECCHLbold"/>
              </w:rPr>
              <w:t>.8</w:t>
            </w:r>
          </w:p>
        </w:tc>
        <w:tc>
          <w:tcPr>
            <w:tcW w:w="850" w:type="dxa"/>
            <w:hideMark/>
          </w:tcPr>
          <w:p w14:paraId="35CDABC5" w14:textId="77777777" w:rsidR="002640AE" w:rsidRPr="002640AE" w:rsidRDefault="002640AE" w:rsidP="002640AE">
            <w:pPr>
              <w:pStyle w:val="ECCTabletext"/>
              <w:rPr>
                <w:rStyle w:val="ECCHLbold"/>
              </w:rPr>
            </w:pPr>
            <w:r w:rsidRPr="00FB04DB">
              <w:rPr>
                <w:rStyle w:val="ECCHLbold"/>
              </w:rPr>
              <w:t>dBm</w:t>
            </w:r>
          </w:p>
        </w:tc>
        <w:tc>
          <w:tcPr>
            <w:tcW w:w="4253" w:type="dxa"/>
            <w:noWrap/>
            <w:hideMark/>
          </w:tcPr>
          <w:p w14:paraId="2E437783" w14:textId="77777777" w:rsidR="002640AE" w:rsidRPr="002640AE" w:rsidRDefault="002640AE" w:rsidP="002640AE">
            <w:pPr>
              <w:pStyle w:val="ECCTabletext"/>
              <w:rPr>
                <w:rStyle w:val="ECCHLbold"/>
              </w:rPr>
            </w:pPr>
            <w:r w:rsidRPr="00FB04DB">
              <w:rPr>
                <w:rStyle w:val="ECCHLbold"/>
              </w:rPr>
              <w:t>Interference threshold at receiver input</w:t>
            </w:r>
          </w:p>
        </w:tc>
        <w:tc>
          <w:tcPr>
            <w:tcW w:w="560" w:type="dxa"/>
            <w:hideMark/>
          </w:tcPr>
          <w:p w14:paraId="6D4CB959" w14:textId="77777777" w:rsidR="002640AE" w:rsidRPr="002640AE" w:rsidRDefault="0056251C" w:rsidP="002640AE">
            <w:pPr>
              <w:rPr>
                <w:rStyle w:val="ECCHLbold"/>
              </w:rPr>
            </w:pPr>
            <m:oMathPara>
              <m:oMath>
                <m:sSub>
                  <m:sSubPr>
                    <m:ctrlPr>
                      <w:rPr>
                        <w:rFonts w:ascii="Cambria Math" w:hAnsi="Cambria Math"/>
                      </w:rPr>
                    </m:ctrlPr>
                  </m:sSubPr>
                  <m:e>
                    <m:r>
                      <w:rPr>
                        <w:rStyle w:val="ECCHLbold"/>
                        <w:rFonts w:ascii="Cambria Math" w:hAnsi="Cambria Math"/>
                      </w:rPr>
                      <m:t>I</m:t>
                    </m:r>
                  </m:e>
                  <m:sub>
                    <m:r>
                      <w:rPr>
                        <w:rStyle w:val="ECCHLbold"/>
                        <w:rFonts w:ascii="Cambria Math" w:hAnsi="Cambria Math"/>
                      </w:rPr>
                      <m:t>R</m:t>
                    </m:r>
                  </m:sub>
                </m:sSub>
              </m:oMath>
            </m:oMathPara>
          </w:p>
        </w:tc>
      </w:tr>
    </w:tbl>
    <w:p w14:paraId="588B210D" w14:textId="77777777" w:rsidR="002640AE" w:rsidRPr="00131ECE" w:rsidRDefault="002640AE" w:rsidP="004F0219"/>
    <w:p w14:paraId="6C7FD386" w14:textId="77777777" w:rsidR="002640AE" w:rsidRPr="00DB3696" w:rsidRDefault="002640AE" w:rsidP="002640AE">
      <w:pPr>
        <w:pStyle w:val="Caption"/>
        <w:rPr>
          <w:lang w:val="en-GB"/>
        </w:rPr>
      </w:pPr>
      <w:bookmarkStart w:id="364" w:name="_Ref24039483"/>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68374C">
        <w:rPr>
          <w:noProof/>
          <w:lang w:val="en-GB"/>
        </w:rPr>
        <w:t>18</w:t>
      </w:r>
      <w:r w:rsidRPr="00580A98">
        <w:fldChar w:fldCharType="end"/>
      </w:r>
      <w:bookmarkEnd w:id="364"/>
      <w:r w:rsidRPr="00DB3696">
        <w:rPr>
          <w:lang w:val="en-GB"/>
        </w:rPr>
        <w:t>: MCL results for different car positions (</w:t>
      </w:r>
      <w:r w:rsidR="00F211D2" w:rsidRPr="00DB3696">
        <w:rPr>
          <w:lang w:val="en-GB"/>
        </w:rPr>
        <w:t>Corner</w:t>
      </w:r>
      <w:r w:rsidRPr="00DB3696">
        <w:rPr>
          <w:lang w:val="en-GB"/>
        </w:rPr>
        <w:t xml:space="preserve"> case)</w:t>
      </w:r>
    </w:p>
    <w:tbl>
      <w:tblPr>
        <w:tblStyle w:val="ECCTable-redheader"/>
        <w:bidiVisual/>
        <w:tblW w:w="9751" w:type="dxa"/>
        <w:tblInd w:w="0" w:type="dxa"/>
        <w:tblLook w:val="04A0" w:firstRow="1" w:lastRow="0" w:firstColumn="1" w:lastColumn="0" w:noHBand="0" w:noVBand="1"/>
      </w:tblPr>
      <w:tblGrid>
        <w:gridCol w:w="1267"/>
        <w:gridCol w:w="1255"/>
        <w:gridCol w:w="1653"/>
        <w:gridCol w:w="1608"/>
        <w:gridCol w:w="1727"/>
        <w:gridCol w:w="1247"/>
        <w:gridCol w:w="994"/>
      </w:tblGrid>
      <w:tr w:rsidR="002640AE" w14:paraId="598ED80C" w14:textId="77777777" w:rsidTr="0099008E">
        <w:trPr>
          <w:cnfStyle w:val="100000000000" w:firstRow="1" w:lastRow="0" w:firstColumn="0" w:lastColumn="0" w:oddVBand="0" w:evenVBand="0" w:oddHBand="0" w:evenHBand="0" w:firstRowFirstColumn="0" w:firstRowLastColumn="0" w:lastRowFirstColumn="0" w:lastRowLastColumn="0"/>
          <w:trHeight w:val="823"/>
        </w:trPr>
        <w:tc>
          <w:tcPr>
            <w:tcW w:w="1267" w:type="dxa"/>
            <w:hideMark/>
          </w:tcPr>
          <w:p w14:paraId="7EE2B9C8" w14:textId="77777777" w:rsidR="002640AE" w:rsidRPr="002640AE" w:rsidRDefault="002640AE" w:rsidP="002640AE">
            <w:r w:rsidRPr="00FB04DB">
              <w:t xml:space="preserve">Minimum separation distance </w:t>
            </w:r>
          </w:p>
        </w:tc>
        <w:tc>
          <w:tcPr>
            <w:tcW w:w="1255" w:type="dxa"/>
            <w:noWrap/>
            <w:hideMark/>
          </w:tcPr>
          <w:p w14:paraId="5AFE2278" w14:textId="77777777" w:rsidR="002640AE" w:rsidRPr="002640AE" w:rsidRDefault="002640AE" w:rsidP="002640AE">
            <w:r>
              <w:t>Minimum Coupling Loss</w:t>
            </w:r>
          </w:p>
        </w:tc>
        <w:tc>
          <w:tcPr>
            <w:tcW w:w="1653" w:type="dxa"/>
            <w:hideMark/>
          </w:tcPr>
          <w:p w14:paraId="627D3653" w14:textId="77777777" w:rsidR="002640AE" w:rsidRPr="002640AE" w:rsidRDefault="002640AE" w:rsidP="002640AE">
            <w:r w:rsidRPr="00FB04DB">
              <w:t>Total</w:t>
            </w:r>
            <w:r w:rsidRPr="002640AE">
              <w:t xml:space="preserve"> Interfering power towards victim </w:t>
            </w:r>
          </w:p>
        </w:tc>
        <w:tc>
          <w:tcPr>
            <w:tcW w:w="1608" w:type="dxa"/>
            <w:hideMark/>
          </w:tcPr>
          <w:p w14:paraId="7899FB18" w14:textId="77777777" w:rsidR="002640AE" w:rsidRPr="002640AE" w:rsidRDefault="002640AE" w:rsidP="002640AE">
            <w:r w:rsidRPr="00FB04DB">
              <w:t xml:space="preserve">HD-GBSAR Antenna Attenuation </w:t>
            </w:r>
          </w:p>
        </w:tc>
        <w:tc>
          <w:tcPr>
            <w:tcW w:w="1727" w:type="dxa"/>
            <w:hideMark/>
          </w:tcPr>
          <w:p w14:paraId="4642CBF8" w14:textId="77777777" w:rsidR="002640AE" w:rsidRPr="002640AE" w:rsidRDefault="002640AE" w:rsidP="002640AE">
            <w:r w:rsidRPr="00FB04DB">
              <w:t>Interference threshold before antenna</w:t>
            </w:r>
          </w:p>
        </w:tc>
        <w:tc>
          <w:tcPr>
            <w:tcW w:w="1247" w:type="dxa"/>
            <w:hideMark/>
          </w:tcPr>
          <w:p w14:paraId="0B97B380" w14:textId="77777777" w:rsidR="002640AE" w:rsidRPr="002640AE" w:rsidRDefault="002640AE" w:rsidP="002640AE">
            <w:r w:rsidRPr="00FB04DB">
              <w:t xml:space="preserve">Victim antenna gain </w:t>
            </w:r>
          </w:p>
        </w:tc>
        <w:tc>
          <w:tcPr>
            <w:tcW w:w="994" w:type="dxa"/>
            <w:hideMark/>
          </w:tcPr>
          <w:p w14:paraId="55CDF723" w14:textId="77777777" w:rsidR="002640AE" w:rsidRPr="002640AE" w:rsidRDefault="002640AE" w:rsidP="002640AE">
            <w:r w:rsidRPr="00FB04DB">
              <w:t>V</w:t>
            </w:r>
            <w:r w:rsidRPr="002640AE">
              <w:t xml:space="preserve">ictim position </w:t>
            </w:r>
          </w:p>
        </w:tc>
      </w:tr>
      <w:tr w:rsidR="002640AE" w14:paraId="3AD38C8B" w14:textId="77777777" w:rsidTr="0099008E">
        <w:trPr>
          <w:trHeight w:val="288"/>
        </w:trPr>
        <w:tc>
          <w:tcPr>
            <w:tcW w:w="1267" w:type="dxa"/>
            <w:tcBorders>
              <w:top w:val="single" w:sz="4" w:space="0" w:color="D22A23"/>
            </w:tcBorders>
          </w:tcPr>
          <w:p w14:paraId="5803387F" w14:textId="77777777" w:rsidR="002640AE" w:rsidRPr="00DB3696" w:rsidRDefault="002640AE" w:rsidP="002640AE">
            <w:pPr>
              <w:spacing w:before="240"/>
              <w:rPr>
                <w:rStyle w:val="ECCHLbold"/>
              </w:rPr>
            </w:pPr>
            <m:oMath>
              <m:r>
                <w:rPr>
                  <w:rStyle w:val="ECCHLbold"/>
                  <w:rFonts w:ascii="Cambria Math" w:hAnsi="Cambria Math"/>
                </w:rPr>
                <m:t>d</m:t>
              </m:r>
            </m:oMath>
            <w:r w:rsidRPr="00DB3696">
              <w:rPr>
                <w:rStyle w:val="ECCHLbold"/>
              </w:rPr>
              <w:t xml:space="preserve"> (m)</w:t>
            </w:r>
          </w:p>
        </w:tc>
        <w:tc>
          <w:tcPr>
            <w:tcW w:w="1255" w:type="dxa"/>
            <w:tcBorders>
              <w:top w:val="single" w:sz="4" w:space="0" w:color="D22A23"/>
            </w:tcBorders>
            <w:noWrap/>
          </w:tcPr>
          <w:p w14:paraId="0E9B4ECF" w14:textId="77777777" w:rsidR="002640AE" w:rsidRPr="002640AE" w:rsidRDefault="002640AE" w:rsidP="002640AE">
            <m:oMath>
              <m:r>
                <m:rPr>
                  <m:sty m:val="bi"/>
                </m:rPr>
                <w:rPr>
                  <w:rFonts w:ascii="Cambria Math" w:hAnsi="Cambria Math"/>
                </w:rPr>
                <m:t>MCL</m:t>
              </m:r>
            </m:oMath>
            <w:r w:rsidRPr="002640AE">
              <w:t xml:space="preserve"> (dB)</w:t>
            </w:r>
          </w:p>
        </w:tc>
        <w:tc>
          <w:tcPr>
            <w:tcW w:w="1653" w:type="dxa"/>
            <w:tcBorders>
              <w:top w:val="single" w:sz="4" w:space="0" w:color="D22A23"/>
            </w:tcBorders>
          </w:tcPr>
          <w:p w14:paraId="772B1989" w14:textId="77777777" w:rsidR="002640AE" w:rsidRPr="002640AE" w:rsidRDefault="0056251C" w:rsidP="002640AE">
            <m:oMath>
              <m:sSub>
                <m:sSubPr>
                  <m:ctrlPr>
                    <w:rPr>
                      <w:rFonts w:ascii="Cambria Math" w:hAnsi="Cambria Math"/>
                    </w:rPr>
                  </m:ctrlPr>
                </m:sSubPr>
                <m:e>
                  <m:r>
                    <m:rPr>
                      <m:sty m:val="bi"/>
                    </m:rPr>
                    <w:rPr>
                      <w:rFonts w:ascii="Cambria Math" w:hAnsi="Cambria Math"/>
                    </w:rPr>
                    <m:t>e.i.r.p.</m:t>
                  </m:r>
                </m:e>
                <m:sub>
                  <m:r>
                    <m:rPr>
                      <m:sty m:val="bi"/>
                    </m:rPr>
                    <w:rPr>
                      <w:rFonts w:ascii="Cambria Math" w:hAnsi="Cambria Math"/>
                    </w:rPr>
                    <m:t>I</m:t>
                  </m:r>
                </m:sub>
              </m:sSub>
            </m:oMath>
            <w:r w:rsidR="002640AE" w:rsidRPr="002640AE">
              <w:t xml:space="preserve"> (dBm)</w:t>
            </w:r>
          </w:p>
        </w:tc>
        <w:tc>
          <w:tcPr>
            <w:tcW w:w="1608" w:type="dxa"/>
            <w:tcBorders>
              <w:top w:val="single" w:sz="4" w:space="0" w:color="D22A23"/>
            </w:tcBorders>
          </w:tcPr>
          <w:p w14:paraId="4B7FA1C4" w14:textId="77777777" w:rsidR="002640AE" w:rsidRPr="002640AE" w:rsidRDefault="00900FAC" w:rsidP="002640AE">
            <m:oMath>
              <m:r>
                <w:rPr>
                  <w:rFonts w:ascii="Cambria Math" w:hAnsi="Cambria Math"/>
                </w:rPr>
                <m:t>P</m:t>
              </m:r>
            </m:oMath>
            <w:r w:rsidR="002640AE" w:rsidRPr="002640AE">
              <w:t xml:space="preserve"> (dB)</w:t>
            </w:r>
          </w:p>
        </w:tc>
        <w:tc>
          <w:tcPr>
            <w:tcW w:w="1727" w:type="dxa"/>
            <w:tcBorders>
              <w:top w:val="single" w:sz="4" w:space="0" w:color="D22A23"/>
            </w:tcBorders>
          </w:tcPr>
          <w:p w14:paraId="7A6DC5EC" w14:textId="77777777" w:rsidR="002640AE" w:rsidRPr="002640AE" w:rsidRDefault="002640AE" w:rsidP="002640AE">
            <m:oMath>
              <m:r>
                <w:rPr>
                  <w:rFonts w:ascii="Cambria Math" w:hAnsi="Cambria Math"/>
                </w:rPr>
                <m:t>I</m:t>
              </m:r>
            </m:oMath>
            <w:r w:rsidRPr="002640AE">
              <w:t xml:space="preserve"> (dBm)</w:t>
            </w:r>
          </w:p>
        </w:tc>
        <w:tc>
          <w:tcPr>
            <w:tcW w:w="1247" w:type="dxa"/>
            <w:tcBorders>
              <w:top w:val="single" w:sz="4" w:space="0" w:color="D22A23"/>
            </w:tcBorders>
          </w:tcPr>
          <w:p w14:paraId="604EFA40" w14:textId="77777777" w:rsidR="002640AE" w:rsidRPr="002640AE" w:rsidRDefault="0056251C" w:rsidP="002640AE">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m:t>
                  </m:r>
                </m:sub>
              </m:sSub>
            </m:oMath>
            <w:r w:rsidR="002640AE" w:rsidRPr="002640AE">
              <w:t xml:space="preserve"> (dBi)</w:t>
            </w:r>
          </w:p>
        </w:tc>
        <w:tc>
          <w:tcPr>
            <w:tcW w:w="994" w:type="dxa"/>
            <w:tcBorders>
              <w:top w:val="single" w:sz="4" w:space="0" w:color="D22A23"/>
            </w:tcBorders>
          </w:tcPr>
          <w:p w14:paraId="50E34B7B" w14:textId="77777777" w:rsidR="002640AE" w:rsidRPr="002640AE" w:rsidRDefault="002640AE" w:rsidP="002640AE">
            <m:oMath>
              <m:r>
                <m:rPr>
                  <m:sty m:val="bi"/>
                </m:rPr>
                <w:rPr>
                  <w:rFonts w:ascii="Cambria Math" w:hAnsi="Cambria Math"/>
                </w:rPr>
                <m:t>p</m:t>
              </m:r>
            </m:oMath>
            <w:r w:rsidRPr="002640AE">
              <w:t xml:space="preserve"> (m)</w:t>
            </w:r>
          </w:p>
        </w:tc>
      </w:tr>
      <w:tr w:rsidR="00D638C4" w14:paraId="1F523428" w14:textId="77777777" w:rsidTr="00DB3696">
        <w:trPr>
          <w:trHeight w:val="288"/>
        </w:trPr>
        <w:tc>
          <w:tcPr>
            <w:tcW w:w="0" w:type="dxa"/>
            <w:vAlign w:val="top"/>
            <w:hideMark/>
          </w:tcPr>
          <w:p w14:paraId="60C388AF" w14:textId="77777777" w:rsidR="00D638C4" w:rsidRPr="00DB3696" w:rsidRDefault="00D638C4" w:rsidP="00DB3696">
            <w:pPr>
              <w:pStyle w:val="ECCTabletext"/>
              <w:rPr>
                <w:rStyle w:val="ECCHLbold"/>
              </w:rPr>
            </w:pPr>
            <w:r w:rsidRPr="00DB3696">
              <w:rPr>
                <w:rStyle w:val="ECCHLbold"/>
              </w:rPr>
              <w:t>58</w:t>
            </w:r>
          </w:p>
        </w:tc>
        <w:tc>
          <w:tcPr>
            <w:tcW w:w="0" w:type="dxa"/>
            <w:noWrap/>
            <w:vAlign w:val="top"/>
            <w:hideMark/>
          </w:tcPr>
          <w:p w14:paraId="485F99C2" w14:textId="77777777" w:rsidR="00D638C4" w:rsidRPr="00D638C4" w:rsidRDefault="00D638C4" w:rsidP="00D638C4">
            <w:pPr>
              <w:pStyle w:val="ECCTabletext"/>
              <w:rPr>
                <w:rStyle w:val="ECCHLyellow"/>
              </w:rPr>
            </w:pPr>
            <w:r w:rsidRPr="00D638C4">
              <w:t>105</w:t>
            </w:r>
            <w:r w:rsidR="00023A9A">
              <w:t>.</w:t>
            </w:r>
            <w:r w:rsidRPr="00D638C4">
              <w:t>3</w:t>
            </w:r>
            <w:r w:rsidR="00023A9A">
              <w:t>.</w:t>
            </w:r>
          </w:p>
        </w:tc>
        <w:tc>
          <w:tcPr>
            <w:tcW w:w="0" w:type="dxa"/>
            <w:vAlign w:val="top"/>
            <w:hideMark/>
          </w:tcPr>
          <w:p w14:paraId="169A8ECE" w14:textId="77777777" w:rsidR="00D638C4" w:rsidRPr="00D638C4" w:rsidRDefault="00D638C4" w:rsidP="00D638C4">
            <w:pPr>
              <w:pStyle w:val="ECCTabletext"/>
              <w:rPr>
                <w:rStyle w:val="ECCHLyellow"/>
              </w:rPr>
            </w:pPr>
            <w:r w:rsidRPr="00D638C4">
              <w:t>30</w:t>
            </w:r>
            <w:r w:rsidR="00023A9A">
              <w:t>.</w:t>
            </w:r>
            <w:r w:rsidRPr="00D638C4">
              <w:t>7</w:t>
            </w:r>
            <w:r w:rsidR="00023A9A">
              <w:t>.</w:t>
            </w:r>
          </w:p>
        </w:tc>
        <w:tc>
          <w:tcPr>
            <w:tcW w:w="0" w:type="dxa"/>
            <w:vAlign w:val="bottom"/>
            <w:hideMark/>
          </w:tcPr>
          <w:p w14:paraId="42653AD2" w14:textId="77777777" w:rsidR="00D638C4" w:rsidRPr="00D638C4" w:rsidRDefault="00D638C4" w:rsidP="00D638C4">
            <w:pPr>
              <w:pStyle w:val="ECCTabletext"/>
              <w:rPr>
                <w:rStyle w:val="ECCHLyellow"/>
              </w:rPr>
            </w:pPr>
            <w:r w:rsidRPr="00D638C4">
              <w:t>-17</w:t>
            </w:r>
            <w:r w:rsidR="00023A9A">
              <w:t>.</w:t>
            </w:r>
            <w:r w:rsidRPr="00D638C4">
              <w:t>3</w:t>
            </w:r>
          </w:p>
        </w:tc>
        <w:tc>
          <w:tcPr>
            <w:tcW w:w="0" w:type="dxa"/>
            <w:vAlign w:val="bottom"/>
            <w:hideMark/>
          </w:tcPr>
          <w:p w14:paraId="408E56CB" w14:textId="77777777" w:rsidR="00D638C4" w:rsidRPr="00D638C4" w:rsidRDefault="00D638C4" w:rsidP="00D638C4">
            <w:pPr>
              <w:pStyle w:val="ECCTabletext"/>
              <w:rPr>
                <w:rStyle w:val="ECCHLyellow"/>
              </w:rPr>
            </w:pPr>
            <w:r w:rsidRPr="00D638C4">
              <w:t>-87</w:t>
            </w:r>
            <w:r w:rsidR="00023A9A">
              <w:t>.</w:t>
            </w:r>
            <w:r w:rsidRPr="00D638C4">
              <w:t>6</w:t>
            </w:r>
          </w:p>
        </w:tc>
        <w:tc>
          <w:tcPr>
            <w:tcW w:w="0" w:type="dxa"/>
            <w:vAlign w:val="bottom"/>
            <w:hideMark/>
          </w:tcPr>
          <w:p w14:paraId="2FA46EAE" w14:textId="77777777" w:rsidR="00D638C4" w:rsidRPr="00D638C4" w:rsidRDefault="00D638C4" w:rsidP="00D638C4">
            <w:pPr>
              <w:pStyle w:val="ECCTabletext"/>
              <w:rPr>
                <w:rStyle w:val="ECCHLyellow"/>
              </w:rPr>
            </w:pPr>
            <w:r w:rsidRPr="00D638C4">
              <w:t>-4</w:t>
            </w:r>
            <w:r w:rsidR="00023A9A">
              <w:t>.</w:t>
            </w:r>
            <w:r w:rsidRPr="00D638C4">
              <w:t>2</w:t>
            </w:r>
          </w:p>
        </w:tc>
        <w:tc>
          <w:tcPr>
            <w:tcW w:w="0" w:type="dxa"/>
            <w:hideMark/>
          </w:tcPr>
          <w:p w14:paraId="5236E73F" w14:textId="77777777" w:rsidR="00D638C4" w:rsidRPr="00D638C4" w:rsidRDefault="00D638C4" w:rsidP="00D638C4">
            <w:pPr>
              <w:pStyle w:val="ECCTabletext"/>
              <w:rPr>
                <w:rStyle w:val="ECCHLbold"/>
              </w:rPr>
            </w:pPr>
            <w:r w:rsidRPr="00D638C4">
              <w:rPr>
                <w:rStyle w:val="ECCHLbold"/>
              </w:rPr>
              <w:t>1000</w:t>
            </w:r>
          </w:p>
        </w:tc>
      </w:tr>
      <w:tr w:rsidR="00D638C4" w14:paraId="321EA4A6" w14:textId="77777777" w:rsidTr="00DB3696">
        <w:trPr>
          <w:trHeight w:val="288"/>
        </w:trPr>
        <w:tc>
          <w:tcPr>
            <w:tcW w:w="0" w:type="dxa"/>
            <w:vAlign w:val="top"/>
          </w:tcPr>
          <w:p w14:paraId="2FA794F6" w14:textId="77777777" w:rsidR="00D638C4" w:rsidRPr="00DB3696" w:rsidRDefault="00D638C4" w:rsidP="00DB3696">
            <w:pPr>
              <w:pStyle w:val="ECCTabletext"/>
              <w:rPr>
                <w:rStyle w:val="ECCHLbold"/>
              </w:rPr>
            </w:pPr>
            <w:r w:rsidRPr="00DB3696">
              <w:rPr>
                <w:rStyle w:val="ECCHLbold"/>
              </w:rPr>
              <w:t>59</w:t>
            </w:r>
          </w:p>
        </w:tc>
        <w:tc>
          <w:tcPr>
            <w:tcW w:w="0" w:type="dxa"/>
            <w:noWrap/>
            <w:vAlign w:val="top"/>
          </w:tcPr>
          <w:p w14:paraId="4B0A5E35" w14:textId="77777777" w:rsidR="00D638C4" w:rsidRPr="00D638C4" w:rsidRDefault="00D638C4" w:rsidP="00D638C4">
            <w:pPr>
              <w:pStyle w:val="ECCTabletext"/>
              <w:rPr>
                <w:rStyle w:val="ECCHLyellow"/>
              </w:rPr>
            </w:pPr>
            <w:r w:rsidRPr="00D638C4">
              <w:t>105</w:t>
            </w:r>
            <w:r w:rsidR="00023A9A">
              <w:t>.</w:t>
            </w:r>
            <w:r w:rsidRPr="00D638C4">
              <w:t>4</w:t>
            </w:r>
            <w:r w:rsidR="00023A9A">
              <w:t>.</w:t>
            </w:r>
          </w:p>
        </w:tc>
        <w:tc>
          <w:tcPr>
            <w:tcW w:w="0" w:type="dxa"/>
            <w:vAlign w:val="top"/>
          </w:tcPr>
          <w:p w14:paraId="67CD03F9" w14:textId="77777777" w:rsidR="00D638C4" w:rsidRPr="00D638C4" w:rsidRDefault="00D638C4" w:rsidP="00D638C4">
            <w:pPr>
              <w:pStyle w:val="ECCTabletext"/>
              <w:rPr>
                <w:rStyle w:val="ECCHLyellow"/>
              </w:rPr>
            </w:pPr>
            <w:r w:rsidRPr="00D638C4">
              <w:t>30</w:t>
            </w:r>
            <w:r w:rsidR="00023A9A">
              <w:t>.</w:t>
            </w:r>
            <w:r w:rsidRPr="00D638C4">
              <w:t>8</w:t>
            </w:r>
            <w:r w:rsidR="00023A9A">
              <w:t>.</w:t>
            </w:r>
          </w:p>
        </w:tc>
        <w:tc>
          <w:tcPr>
            <w:tcW w:w="0" w:type="dxa"/>
            <w:vAlign w:val="bottom"/>
          </w:tcPr>
          <w:p w14:paraId="3F1E56CD" w14:textId="77777777" w:rsidR="00D638C4" w:rsidRPr="00D638C4" w:rsidRDefault="00D638C4" w:rsidP="00D638C4">
            <w:pPr>
              <w:pStyle w:val="ECCTabletext"/>
              <w:rPr>
                <w:rStyle w:val="ECCHLyellow"/>
              </w:rPr>
            </w:pPr>
            <w:r w:rsidRPr="00D638C4">
              <w:t>-17</w:t>
            </w:r>
            <w:r w:rsidR="00023A9A">
              <w:t>.</w:t>
            </w:r>
            <w:r w:rsidRPr="00D638C4">
              <w:t>2</w:t>
            </w:r>
          </w:p>
        </w:tc>
        <w:tc>
          <w:tcPr>
            <w:tcW w:w="0" w:type="dxa"/>
            <w:vAlign w:val="bottom"/>
          </w:tcPr>
          <w:p w14:paraId="09F4CD2B" w14:textId="77777777" w:rsidR="00D638C4" w:rsidRPr="00D638C4" w:rsidRDefault="00D638C4" w:rsidP="00D638C4">
            <w:pPr>
              <w:pStyle w:val="ECCTabletext"/>
              <w:rPr>
                <w:rStyle w:val="ECCHLyellow"/>
              </w:rPr>
            </w:pPr>
            <w:r w:rsidRPr="00D638C4">
              <w:t>-87</w:t>
            </w:r>
            <w:r w:rsidR="00023A9A">
              <w:t>.</w:t>
            </w:r>
            <w:r w:rsidRPr="00D638C4">
              <w:t>6</w:t>
            </w:r>
          </w:p>
        </w:tc>
        <w:tc>
          <w:tcPr>
            <w:tcW w:w="0" w:type="dxa"/>
            <w:vAlign w:val="bottom"/>
          </w:tcPr>
          <w:p w14:paraId="0F6FA42B" w14:textId="77777777" w:rsidR="00D638C4" w:rsidRPr="00D638C4" w:rsidRDefault="00D638C4" w:rsidP="00D638C4">
            <w:pPr>
              <w:pStyle w:val="ECCTabletext"/>
              <w:rPr>
                <w:rStyle w:val="ECCHLyellow"/>
              </w:rPr>
            </w:pPr>
            <w:r w:rsidRPr="00D638C4">
              <w:t>-4</w:t>
            </w:r>
            <w:r w:rsidR="00023A9A">
              <w:t>.</w:t>
            </w:r>
            <w:r w:rsidRPr="00D638C4">
              <w:t>2</w:t>
            </w:r>
          </w:p>
        </w:tc>
        <w:tc>
          <w:tcPr>
            <w:tcW w:w="0" w:type="dxa"/>
          </w:tcPr>
          <w:p w14:paraId="48F9CC47" w14:textId="77777777" w:rsidR="00D638C4" w:rsidRPr="00D638C4" w:rsidRDefault="00D638C4" w:rsidP="00D638C4">
            <w:pPr>
              <w:pStyle w:val="ECCTabletext"/>
              <w:rPr>
                <w:rStyle w:val="ECCHLbold"/>
              </w:rPr>
            </w:pPr>
            <w:r w:rsidRPr="00D638C4">
              <w:rPr>
                <w:rStyle w:val="ECCHLbold"/>
              </w:rPr>
              <w:t>500</w:t>
            </w:r>
          </w:p>
        </w:tc>
      </w:tr>
      <w:tr w:rsidR="00D638C4" w14:paraId="49940796" w14:textId="77777777" w:rsidTr="00DB3696">
        <w:trPr>
          <w:trHeight w:val="288"/>
        </w:trPr>
        <w:tc>
          <w:tcPr>
            <w:tcW w:w="0" w:type="dxa"/>
            <w:vAlign w:val="top"/>
          </w:tcPr>
          <w:p w14:paraId="5C9F3A83" w14:textId="77777777" w:rsidR="00D638C4" w:rsidRPr="00DB3696" w:rsidRDefault="00D638C4" w:rsidP="00DB3696">
            <w:pPr>
              <w:pStyle w:val="ECCTabletext"/>
              <w:rPr>
                <w:rStyle w:val="ECCHLbold"/>
              </w:rPr>
            </w:pPr>
            <w:r w:rsidRPr="00DB3696">
              <w:rPr>
                <w:rStyle w:val="ECCHLbold"/>
              </w:rPr>
              <w:t>60</w:t>
            </w:r>
          </w:p>
        </w:tc>
        <w:tc>
          <w:tcPr>
            <w:tcW w:w="0" w:type="dxa"/>
            <w:noWrap/>
            <w:vAlign w:val="top"/>
          </w:tcPr>
          <w:p w14:paraId="639494FF" w14:textId="77777777" w:rsidR="00D638C4" w:rsidRPr="00D638C4" w:rsidRDefault="00D638C4" w:rsidP="00D638C4">
            <w:pPr>
              <w:pStyle w:val="ECCTabletext"/>
              <w:rPr>
                <w:rStyle w:val="ECCHLyellow"/>
              </w:rPr>
            </w:pPr>
            <w:r w:rsidRPr="00D638C4">
              <w:t>105</w:t>
            </w:r>
            <w:r w:rsidR="00023A9A">
              <w:t>.</w:t>
            </w:r>
            <w:r w:rsidRPr="00D638C4">
              <w:t>5</w:t>
            </w:r>
            <w:r w:rsidR="00023A9A">
              <w:t>.</w:t>
            </w:r>
          </w:p>
        </w:tc>
        <w:tc>
          <w:tcPr>
            <w:tcW w:w="0" w:type="dxa"/>
            <w:vAlign w:val="top"/>
          </w:tcPr>
          <w:p w14:paraId="5624D992" w14:textId="77777777" w:rsidR="00D638C4" w:rsidRPr="00D638C4" w:rsidRDefault="00D638C4" w:rsidP="00D638C4">
            <w:pPr>
              <w:pStyle w:val="ECCTabletext"/>
              <w:rPr>
                <w:rStyle w:val="ECCHLyellow"/>
              </w:rPr>
            </w:pPr>
            <w:r w:rsidRPr="00D638C4">
              <w:t>30</w:t>
            </w:r>
            <w:r w:rsidR="00023A9A">
              <w:t>.</w:t>
            </w:r>
            <w:r w:rsidRPr="00D638C4">
              <w:t>9</w:t>
            </w:r>
            <w:r w:rsidR="00023A9A">
              <w:t>.</w:t>
            </w:r>
          </w:p>
        </w:tc>
        <w:tc>
          <w:tcPr>
            <w:tcW w:w="0" w:type="dxa"/>
            <w:vAlign w:val="bottom"/>
          </w:tcPr>
          <w:p w14:paraId="5EBB9532" w14:textId="77777777" w:rsidR="00D638C4" w:rsidRPr="00D638C4" w:rsidRDefault="00D638C4" w:rsidP="00D638C4">
            <w:pPr>
              <w:pStyle w:val="ECCTabletext"/>
              <w:rPr>
                <w:rStyle w:val="ECCHLyellow"/>
              </w:rPr>
            </w:pPr>
            <w:r w:rsidRPr="00D638C4">
              <w:t>-17</w:t>
            </w:r>
            <w:r w:rsidR="00023A9A">
              <w:t>.</w:t>
            </w:r>
            <w:r w:rsidRPr="00D638C4">
              <w:t>1</w:t>
            </w:r>
          </w:p>
        </w:tc>
        <w:tc>
          <w:tcPr>
            <w:tcW w:w="0" w:type="dxa"/>
            <w:vAlign w:val="bottom"/>
          </w:tcPr>
          <w:p w14:paraId="5D57933A" w14:textId="77777777" w:rsidR="00D638C4" w:rsidRPr="00D638C4" w:rsidRDefault="00D638C4" w:rsidP="00D638C4">
            <w:pPr>
              <w:pStyle w:val="ECCTabletext"/>
              <w:rPr>
                <w:rStyle w:val="ECCHLyellow"/>
              </w:rPr>
            </w:pPr>
            <w:r w:rsidRPr="00D638C4">
              <w:t>-87</w:t>
            </w:r>
            <w:r w:rsidR="00023A9A">
              <w:t>.</w:t>
            </w:r>
            <w:r w:rsidRPr="00D638C4">
              <w:t>7</w:t>
            </w:r>
          </w:p>
        </w:tc>
        <w:tc>
          <w:tcPr>
            <w:tcW w:w="0" w:type="dxa"/>
            <w:vAlign w:val="bottom"/>
          </w:tcPr>
          <w:p w14:paraId="03B7FFC6" w14:textId="77777777" w:rsidR="00D638C4" w:rsidRPr="00D638C4" w:rsidRDefault="00D638C4" w:rsidP="00D638C4">
            <w:pPr>
              <w:pStyle w:val="ECCTabletext"/>
              <w:rPr>
                <w:rStyle w:val="ECCHLyellow"/>
              </w:rPr>
            </w:pPr>
            <w:r w:rsidRPr="00D638C4">
              <w:t>-4</w:t>
            </w:r>
            <w:r w:rsidR="00023A9A">
              <w:t>.</w:t>
            </w:r>
            <w:r w:rsidRPr="00D638C4">
              <w:t>2</w:t>
            </w:r>
          </w:p>
        </w:tc>
        <w:tc>
          <w:tcPr>
            <w:tcW w:w="0" w:type="dxa"/>
          </w:tcPr>
          <w:p w14:paraId="44DC1164" w14:textId="77777777" w:rsidR="00D638C4" w:rsidRPr="00D638C4" w:rsidRDefault="00D638C4" w:rsidP="00D638C4">
            <w:pPr>
              <w:pStyle w:val="ECCTabletext"/>
              <w:rPr>
                <w:rStyle w:val="ECCHLbold"/>
              </w:rPr>
            </w:pPr>
            <w:r w:rsidRPr="00D638C4">
              <w:rPr>
                <w:rStyle w:val="ECCHLbold"/>
              </w:rPr>
              <w:t>250</w:t>
            </w:r>
          </w:p>
        </w:tc>
      </w:tr>
      <w:tr w:rsidR="00D638C4" w14:paraId="09CCB7C8" w14:textId="77777777" w:rsidTr="00DB3696">
        <w:trPr>
          <w:trHeight w:val="288"/>
        </w:trPr>
        <w:tc>
          <w:tcPr>
            <w:tcW w:w="0" w:type="dxa"/>
            <w:vAlign w:val="top"/>
            <w:hideMark/>
          </w:tcPr>
          <w:p w14:paraId="4EF3F2AA" w14:textId="77777777" w:rsidR="00D638C4" w:rsidRPr="00DB3696" w:rsidRDefault="00D638C4" w:rsidP="00DB3696">
            <w:pPr>
              <w:pStyle w:val="ECCTabletext"/>
              <w:rPr>
                <w:rStyle w:val="ECCHLbold"/>
              </w:rPr>
            </w:pPr>
            <w:r w:rsidRPr="00DB3696">
              <w:rPr>
                <w:rStyle w:val="ECCHLbold"/>
              </w:rPr>
              <w:t>62</w:t>
            </w:r>
          </w:p>
        </w:tc>
        <w:tc>
          <w:tcPr>
            <w:tcW w:w="0" w:type="dxa"/>
            <w:noWrap/>
            <w:vAlign w:val="top"/>
            <w:hideMark/>
          </w:tcPr>
          <w:p w14:paraId="7FB1302E" w14:textId="77777777" w:rsidR="00D638C4" w:rsidRPr="00D638C4" w:rsidRDefault="00D638C4" w:rsidP="00D638C4">
            <w:pPr>
              <w:pStyle w:val="ECCTabletext"/>
              <w:rPr>
                <w:rStyle w:val="ECCHLyellow"/>
              </w:rPr>
            </w:pPr>
            <w:r w:rsidRPr="00D638C4">
              <w:t>106</w:t>
            </w:r>
            <w:r w:rsidR="00023A9A">
              <w:t>.</w:t>
            </w:r>
            <w:r w:rsidRPr="00D638C4">
              <w:t>0</w:t>
            </w:r>
            <w:r w:rsidR="00023A9A">
              <w:t>.</w:t>
            </w:r>
          </w:p>
        </w:tc>
        <w:tc>
          <w:tcPr>
            <w:tcW w:w="0" w:type="dxa"/>
            <w:vAlign w:val="top"/>
            <w:hideMark/>
          </w:tcPr>
          <w:p w14:paraId="4B925F67" w14:textId="77777777" w:rsidR="00D638C4" w:rsidRPr="00D638C4" w:rsidRDefault="00D638C4" w:rsidP="00D638C4">
            <w:pPr>
              <w:pStyle w:val="ECCTabletext"/>
              <w:rPr>
                <w:rStyle w:val="ECCHLyellow"/>
              </w:rPr>
            </w:pPr>
            <w:r w:rsidRPr="00D638C4">
              <w:t>31</w:t>
            </w:r>
            <w:r w:rsidR="00023A9A">
              <w:t>.</w:t>
            </w:r>
            <w:r w:rsidRPr="00D638C4">
              <w:t>2</w:t>
            </w:r>
            <w:r w:rsidR="00023A9A">
              <w:t>.</w:t>
            </w:r>
          </w:p>
        </w:tc>
        <w:tc>
          <w:tcPr>
            <w:tcW w:w="0" w:type="dxa"/>
            <w:vAlign w:val="bottom"/>
            <w:hideMark/>
          </w:tcPr>
          <w:p w14:paraId="4962D4A6" w14:textId="77777777" w:rsidR="00D638C4" w:rsidRPr="00D638C4" w:rsidRDefault="00D638C4" w:rsidP="00D638C4">
            <w:pPr>
              <w:pStyle w:val="ECCTabletext"/>
              <w:rPr>
                <w:rStyle w:val="ECCHLyellow"/>
              </w:rPr>
            </w:pPr>
            <w:r w:rsidRPr="00D638C4">
              <w:t>-16</w:t>
            </w:r>
            <w:r w:rsidR="00023A9A">
              <w:t>.</w:t>
            </w:r>
            <w:r w:rsidRPr="00D638C4">
              <w:t>8</w:t>
            </w:r>
          </w:p>
        </w:tc>
        <w:tc>
          <w:tcPr>
            <w:tcW w:w="0" w:type="dxa"/>
            <w:vAlign w:val="bottom"/>
            <w:hideMark/>
          </w:tcPr>
          <w:p w14:paraId="6F84C329" w14:textId="77777777" w:rsidR="00D638C4" w:rsidRPr="00D638C4" w:rsidRDefault="00D638C4" w:rsidP="00D638C4">
            <w:pPr>
              <w:pStyle w:val="ECCTabletext"/>
              <w:rPr>
                <w:rStyle w:val="ECCHLyellow"/>
              </w:rPr>
            </w:pPr>
            <w:r w:rsidRPr="00D638C4">
              <w:t>-87</w:t>
            </w:r>
            <w:r w:rsidR="00023A9A">
              <w:t>.</w:t>
            </w:r>
            <w:r w:rsidRPr="00D638C4">
              <w:t>7</w:t>
            </w:r>
          </w:p>
        </w:tc>
        <w:tc>
          <w:tcPr>
            <w:tcW w:w="0" w:type="dxa"/>
            <w:vAlign w:val="bottom"/>
            <w:hideMark/>
          </w:tcPr>
          <w:p w14:paraId="533FFA73" w14:textId="77777777" w:rsidR="00D638C4" w:rsidRPr="00D638C4" w:rsidRDefault="00D638C4" w:rsidP="00D638C4">
            <w:pPr>
              <w:pStyle w:val="ECCTabletext"/>
              <w:rPr>
                <w:rStyle w:val="ECCHLyellow"/>
              </w:rPr>
            </w:pPr>
            <w:r w:rsidRPr="00D638C4">
              <w:t>-4</w:t>
            </w:r>
            <w:r w:rsidR="00023A9A">
              <w:t>.</w:t>
            </w:r>
            <w:r w:rsidRPr="00D638C4">
              <w:t>1</w:t>
            </w:r>
          </w:p>
        </w:tc>
        <w:tc>
          <w:tcPr>
            <w:tcW w:w="0" w:type="dxa"/>
            <w:hideMark/>
          </w:tcPr>
          <w:p w14:paraId="5877DFAC" w14:textId="77777777" w:rsidR="00D638C4" w:rsidRPr="00D638C4" w:rsidRDefault="00D638C4" w:rsidP="00D638C4">
            <w:pPr>
              <w:pStyle w:val="ECCTabletext"/>
              <w:rPr>
                <w:rStyle w:val="ECCHLbold"/>
              </w:rPr>
            </w:pPr>
            <w:r w:rsidRPr="00D638C4">
              <w:rPr>
                <w:rStyle w:val="ECCHLbold"/>
              </w:rPr>
              <w:t>100</w:t>
            </w:r>
          </w:p>
        </w:tc>
      </w:tr>
      <w:tr w:rsidR="00D638C4" w14:paraId="1177A970" w14:textId="77777777" w:rsidTr="00DB3696">
        <w:trPr>
          <w:trHeight w:val="288"/>
        </w:trPr>
        <w:tc>
          <w:tcPr>
            <w:tcW w:w="0" w:type="dxa"/>
            <w:vAlign w:val="top"/>
            <w:hideMark/>
          </w:tcPr>
          <w:p w14:paraId="0DB33586" w14:textId="77777777" w:rsidR="00D638C4" w:rsidRPr="00DB3696" w:rsidRDefault="00D638C4" w:rsidP="00DB3696">
            <w:pPr>
              <w:pStyle w:val="ECCTabletext"/>
              <w:rPr>
                <w:rStyle w:val="ECCHLbold"/>
              </w:rPr>
            </w:pPr>
            <w:r w:rsidRPr="00DB3696">
              <w:rPr>
                <w:rStyle w:val="ECCHLbold"/>
              </w:rPr>
              <w:t>68</w:t>
            </w:r>
          </w:p>
        </w:tc>
        <w:tc>
          <w:tcPr>
            <w:tcW w:w="0" w:type="dxa"/>
            <w:noWrap/>
            <w:vAlign w:val="top"/>
            <w:hideMark/>
          </w:tcPr>
          <w:p w14:paraId="2F18FC32" w14:textId="77777777" w:rsidR="00D638C4" w:rsidRPr="00D638C4" w:rsidRDefault="00D638C4" w:rsidP="00D638C4">
            <w:pPr>
              <w:pStyle w:val="ECCTabletext"/>
              <w:rPr>
                <w:rStyle w:val="ECCHLyellow"/>
              </w:rPr>
            </w:pPr>
            <w:r w:rsidRPr="00D638C4">
              <w:t>106</w:t>
            </w:r>
            <w:r w:rsidR="00023A9A">
              <w:t>.</w:t>
            </w:r>
            <w:r w:rsidRPr="00D638C4">
              <w:t>7</w:t>
            </w:r>
            <w:r w:rsidR="00023A9A">
              <w:t>.</w:t>
            </w:r>
          </w:p>
        </w:tc>
        <w:tc>
          <w:tcPr>
            <w:tcW w:w="0" w:type="dxa"/>
            <w:vAlign w:val="top"/>
            <w:hideMark/>
          </w:tcPr>
          <w:p w14:paraId="6C8FCB93" w14:textId="77777777" w:rsidR="00D638C4" w:rsidRPr="00D638C4" w:rsidRDefault="00D638C4" w:rsidP="00D638C4">
            <w:pPr>
              <w:pStyle w:val="ECCTabletext"/>
              <w:rPr>
                <w:rStyle w:val="ECCHLyellow"/>
              </w:rPr>
            </w:pPr>
            <w:r w:rsidRPr="00D638C4">
              <w:t>31</w:t>
            </w:r>
            <w:r w:rsidR="00023A9A">
              <w:t>.</w:t>
            </w:r>
            <w:r w:rsidRPr="00D638C4">
              <w:t>8</w:t>
            </w:r>
            <w:r w:rsidR="00023A9A">
              <w:t>.</w:t>
            </w:r>
          </w:p>
        </w:tc>
        <w:tc>
          <w:tcPr>
            <w:tcW w:w="0" w:type="dxa"/>
            <w:vAlign w:val="bottom"/>
            <w:hideMark/>
          </w:tcPr>
          <w:p w14:paraId="6381B632" w14:textId="77777777" w:rsidR="00D638C4" w:rsidRPr="00D638C4" w:rsidRDefault="00D638C4" w:rsidP="00D638C4">
            <w:pPr>
              <w:pStyle w:val="ECCTabletext"/>
              <w:rPr>
                <w:rStyle w:val="ECCHLyellow"/>
              </w:rPr>
            </w:pPr>
            <w:r w:rsidRPr="00D638C4">
              <w:t>-16</w:t>
            </w:r>
            <w:r w:rsidR="00023A9A">
              <w:t>.</w:t>
            </w:r>
            <w:r w:rsidRPr="00D638C4">
              <w:t>2</w:t>
            </w:r>
          </w:p>
        </w:tc>
        <w:tc>
          <w:tcPr>
            <w:tcW w:w="0" w:type="dxa"/>
            <w:vAlign w:val="bottom"/>
            <w:hideMark/>
          </w:tcPr>
          <w:p w14:paraId="0237764F" w14:textId="77777777" w:rsidR="00D638C4" w:rsidRPr="00D638C4" w:rsidRDefault="00D638C4" w:rsidP="00D638C4">
            <w:pPr>
              <w:pStyle w:val="ECCTabletext"/>
              <w:rPr>
                <w:rStyle w:val="ECCHLyellow"/>
              </w:rPr>
            </w:pPr>
            <w:r w:rsidRPr="00D638C4">
              <w:t>-87</w:t>
            </w:r>
            <w:r w:rsidR="00023A9A">
              <w:t>.</w:t>
            </w:r>
            <w:r w:rsidRPr="00D638C4">
              <w:t>9</w:t>
            </w:r>
          </w:p>
        </w:tc>
        <w:tc>
          <w:tcPr>
            <w:tcW w:w="0" w:type="dxa"/>
            <w:vAlign w:val="bottom"/>
            <w:hideMark/>
          </w:tcPr>
          <w:p w14:paraId="24C25585" w14:textId="77777777" w:rsidR="00D638C4" w:rsidRPr="00D638C4" w:rsidRDefault="00D638C4" w:rsidP="00D638C4">
            <w:pPr>
              <w:pStyle w:val="ECCTabletext"/>
              <w:rPr>
                <w:rStyle w:val="ECCHLyellow"/>
              </w:rPr>
            </w:pPr>
            <w:r w:rsidRPr="00D638C4">
              <w:t>-4</w:t>
            </w:r>
            <w:r w:rsidR="00023A9A">
              <w:t>.</w:t>
            </w:r>
            <w:r w:rsidRPr="00D638C4">
              <w:t>0</w:t>
            </w:r>
          </w:p>
        </w:tc>
        <w:tc>
          <w:tcPr>
            <w:tcW w:w="0" w:type="dxa"/>
            <w:hideMark/>
          </w:tcPr>
          <w:p w14:paraId="4E579839" w14:textId="77777777" w:rsidR="00D638C4" w:rsidRPr="00D638C4" w:rsidRDefault="00D638C4" w:rsidP="00D638C4">
            <w:pPr>
              <w:pStyle w:val="ECCTabletext"/>
              <w:rPr>
                <w:rStyle w:val="ECCHLbold"/>
              </w:rPr>
            </w:pPr>
            <w:r w:rsidRPr="00D638C4">
              <w:rPr>
                <w:rStyle w:val="ECCHLbold"/>
              </w:rPr>
              <w:t>50</w:t>
            </w:r>
          </w:p>
        </w:tc>
      </w:tr>
      <w:tr w:rsidR="00D638C4" w14:paraId="070657AA" w14:textId="77777777" w:rsidTr="00DB3696">
        <w:trPr>
          <w:trHeight w:val="288"/>
        </w:trPr>
        <w:tc>
          <w:tcPr>
            <w:tcW w:w="0" w:type="dxa"/>
            <w:vAlign w:val="top"/>
            <w:hideMark/>
          </w:tcPr>
          <w:p w14:paraId="36ABE24A" w14:textId="77777777" w:rsidR="00D638C4" w:rsidRPr="00DB3696" w:rsidRDefault="00D638C4" w:rsidP="00DB3696">
            <w:pPr>
              <w:pStyle w:val="ECCTabletext"/>
              <w:rPr>
                <w:rStyle w:val="ECCHLbold"/>
              </w:rPr>
            </w:pPr>
            <w:r w:rsidRPr="00DB3696">
              <w:rPr>
                <w:rStyle w:val="ECCHLbold"/>
              </w:rPr>
              <w:t>78</w:t>
            </w:r>
          </w:p>
        </w:tc>
        <w:tc>
          <w:tcPr>
            <w:tcW w:w="0" w:type="dxa"/>
            <w:noWrap/>
            <w:vAlign w:val="top"/>
            <w:hideMark/>
          </w:tcPr>
          <w:p w14:paraId="7B14F7FD" w14:textId="77777777" w:rsidR="00D638C4" w:rsidRPr="00D638C4" w:rsidRDefault="00D638C4" w:rsidP="00D638C4">
            <w:pPr>
              <w:pStyle w:val="ECCTabletext"/>
              <w:rPr>
                <w:rStyle w:val="ECCHLyellow"/>
              </w:rPr>
            </w:pPr>
            <w:r w:rsidRPr="00D638C4">
              <w:t>107</w:t>
            </w:r>
            <w:r w:rsidR="00023A9A">
              <w:t>.</w:t>
            </w:r>
            <w:r w:rsidRPr="00D638C4">
              <w:t>9</w:t>
            </w:r>
            <w:r w:rsidR="00023A9A">
              <w:t>.</w:t>
            </w:r>
          </w:p>
        </w:tc>
        <w:tc>
          <w:tcPr>
            <w:tcW w:w="0" w:type="dxa"/>
            <w:vAlign w:val="top"/>
            <w:hideMark/>
          </w:tcPr>
          <w:p w14:paraId="6E7A8D35" w14:textId="77777777" w:rsidR="00D638C4" w:rsidRPr="00D638C4" w:rsidRDefault="00D638C4" w:rsidP="00D638C4">
            <w:pPr>
              <w:pStyle w:val="ECCTabletext"/>
              <w:rPr>
                <w:rStyle w:val="ECCHLyellow"/>
              </w:rPr>
            </w:pPr>
            <w:r w:rsidRPr="00D638C4">
              <w:t>32</w:t>
            </w:r>
            <w:r w:rsidR="00023A9A">
              <w:t>.</w:t>
            </w:r>
            <w:r w:rsidRPr="00D638C4">
              <w:t>8</w:t>
            </w:r>
            <w:r w:rsidR="00023A9A">
              <w:t>.</w:t>
            </w:r>
          </w:p>
        </w:tc>
        <w:tc>
          <w:tcPr>
            <w:tcW w:w="0" w:type="dxa"/>
            <w:vAlign w:val="bottom"/>
            <w:hideMark/>
          </w:tcPr>
          <w:p w14:paraId="6E882476" w14:textId="77777777" w:rsidR="00D638C4" w:rsidRPr="00D638C4" w:rsidRDefault="00D638C4" w:rsidP="00D638C4">
            <w:pPr>
              <w:pStyle w:val="ECCTabletext"/>
              <w:rPr>
                <w:rStyle w:val="ECCHLyellow"/>
              </w:rPr>
            </w:pPr>
            <w:r w:rsidRPr="00D638C4">
              <w:t>-15</w:t>
            </w:r>
            <w:r w:rsidR="00023A9A">
              <w:t>.</w:t>
            </w:r>
            <w:r w:rsidRPr="00D638C4">
              <w:t>2</w:t>
            </w:r>
          </w:p>
        </w:tc>
        <w:tc>
          <w:tcPr>
            <w:tcW w:w="0" w:type="dxa"/>
            <w:vAlign w:val="bottom"/>
            <w:hideMark/>
          </w:tcPr>
          <w:p w14:paraId="77EBA698" w14:textId="77777777" w:rsidR="00D638C4" w:rsidRPr="00D638C4" w:rsidRDefault="00D638C4" w:rsidP="00D638C4">
            <w:pPr>
              <w:pStyle w:val="ECCTabletext"/>
              <w:rPr>
                <w:rStyle w:val="ECCHLyellow"/>
              </w:rPr>
            </w:pPr>
            <w:r w:rsidRPr="00D638C4">
              <w:t>-88</w:t>
            </w:r>
            <w:r w:rsidR="00023A9A">
              <w:t>.</w:t>
            </w:r>
            <w:r w:rsidRPr="00D638C4">
              <w:t>1</w:t>
            </w:r>
          </w:p>
        </w:tc>
        <w:tc>
          <w:tcPr>
            <w:tcW w:w="0" w:type="dxa"/>
            <w:vAlign w:val="bottom"/>
            <w:hideMark/>
          </w:tcPr>
          <w:p w14:paraId="26630C6E" w14:textId="77777777" w:rsidR="00D638C4" w:rsidRPr="00D638C4" w:rsidRDefault="00D638C4" w:rsidP="00D638C4">
            <w:pPr>
              <w:pStyle w:val="ECCTabletext"/>
              <w:rPr>
                <w:rStyle w:val="ECCHLyellow"/>
              </w:rPr>
            </w:pPr>
            <w:r w:rsidRPr="00D638C4">
              <w:t>-3</w:t>
            </w:r>
            <w:r w:rsidR="00023A9A">
              <w:t>.</w:t>
            </w:r>
            <w:r w:rsidRPr="00D638C4">
              <w:t>7</w:t>
            </w:r>
          </w:p>
        </w:tc>
        <w:tc>
          <w:tcPr>
            <w:tcW w:w="0" w:type="dxa"/>
            <w:hideMark/>
          </w:tcPr>
          <w:p w14:paraId="40E0B180" w14:textId="77777777" w:rsidR="00D638C4" w:rsidRPr="00D638C4" w:rsidRDefault="00D638C4" w:rsidP="00D638C4">
            <w:pPr>
              <w:pStyle w:val="ECCTabletext"/>
              <w:rPr>
                <w:rStyle w:val="ECCHLbold"/>
              </w:rPr>
            </w:pPr>
            <w:r w:rsidRPr="00D638C4">
              <w:rPr>
                <w:rStyle w:val="ECCHLbold"/>
              </w:rPr>
              <w:t>25</w:t>
            </w:r>
          </w:p>
        </w:tc>
      </w:tr>
      <w:tr w:rsidR="00D638C4" w14:paraId="5886ABDF" w14:textId="77777777" w:rsidTr="00DB3696">
        <w:trPr>
          <w:trHeight w:val="288"/>
        </w:trPr>
        <w:tc>
          <w:tcPr>
            <w:tcW w:w="0" w:type="dxa"/>
            <w:vAlign w:val="top"/>
            <w:hideMark/>
          </w:tcPr>
          <w:p w14:paraId="195DD845" w14:textId="77777777" w:rsidR="00D638C4" w:rsidRPr="00DB3696" w:rsidRDefault="00D638C4" w:rsidP="00DB3696">
            <w:pPr>
              <w:pStyle w:val="ECCTabletext"/>
              <w:rPr>
                <w:rStyle w:val="ECCHLbold"/>
              </w:rPr>
            </w:pPr>
            <w:r w:rsidRPr="00DB3696">
              <w:rPr>
                <w:rStyle w:val="ECCHLbold"/>
              </w:rPr>
              <w:t>113</w:t>
            </w:r>
          </w:p>
        </w:tc>
        <w:tc>
          <w:tcPr>
            <w:tcW w:w="0" w:type="dxa"/>
            <w:noWrap/>
            <w:vAlign w:val="top"/>
            <w:hideMark/>
          </w:tcPr>
          <w:p w14:paraId="403E9BCB" w14:textId="77777777" w:rsidR="00D638C4" w:rsidRPr="00D638C4" w:rsidRDefault="00D638C4" w:rsidP="00D638C4">
            <w:pPr>
              <w:pStyle w:val="ECCTabletext"/>
              <w:rPr>
                <w:rStyle w:val="ECCHLyellow"/>
              </w:rPr>
            </w:pPr>
            <w:r w:rsidRPr="00D638C4">
              <w:t>111</w:t>
            </w:r>
            <w:r w:rsidR="00023A9A">
              <w:t>.</w:t>
            </w:r>
            <w:r w:rsidRPr="00D638C4">
              <w:t>1</w:t>
            </w:r>
            <w:r w:rsidR="00023A9A">
              <w:t>.</w:t>
            </w:r>
          </w:p>
        </w:tc>
        <w:tc>
          <w:tcPr>
            <w:tcW w:w="0" w:type="dxa"/>
            <w:vAlign w:val="top"/>
            <w:hideMark/>
          </w:tcPr>
          <w:p w14:paraId="3CEB9496" w14:textId="77777777" w:rsidR="00D638C4" w:rsidRPr="00D638C4" w:rsidRDefault="00D638C4" w:rsidP="00D638C4">
            <w:pPr>
              <w:pStyle w:val="ECCTabletext"/>
              <w:rPr>
                <w:rStyle w:val="ECCHLyellow"/>
              </w:rPr>
            </w:pPr>
            <w:r w:rsidRPr="00D638C4">
              <w:t>35</w:t>
            </w:r>
            <w:r w:rsidR="00023A9A">
              <w:t>.</w:t>
            </w:r>
            <w:r w:rsidRPr="00D638C4">
              <w:t>3</w:t>
            </w:r>
            <w:r w:rsidR="00023A9A">
              <w:t>.</w:t>
            </w:r>
          </w:p>
        </w:tc>
        <w:tc>
          <w:tcPr>
            <w:tcW w:w="0" w:type="dxa"/>
            <w:vAlign w:val="bottom"/>
            <w:hideMark/>
          </w:tcPr>
          <w:p w14:paraId="34B0102A" w14:textId="77777777" w:rsidR="00D638C4" w:rsidRPr="00D638C4" w:rsidRDefault="00D638C4" w:rsidP="00D638C4">
            <w:pPr>
              <w:pStyle w:val="ECCTabletext"/>
              <w:rPr>
                <w:rStyle w:val="ECCHLyellow"/>
              </w:rPr>
            </w:pPr>
            <w:r w:rsidRPr="00D638C4">
              <w:t>-12</w:t>
            </w:r>
            <w:r w:rsidR="00023A9A">
              <w:t>.</w:t>
            </w:r>
            <w:r w:rsidRPr="00D638C4">
              <w:t>7</w:t>
            </w:r>
          </w:p>
        </w:tc>
        <w:tc>
          <w:tcPr>
            <w:tcW w:w="0" w:type="dxa"/>
            <w:vAlign w:val="bottom"/>
            <w:hideMark/>
          </w:tcPr>
          <w:p w14:paraId="6168F4A5" w14:textId="77777777" w:rsidR="00D638C4" w:rsidRPr="00D638C4" w:rsidRDefault="00D638C4" w:rsidP="00D638C4">
            <w:pPr>
              <w:pStyle w:val="ECCTabletext"/>
              <w:rPr>
                <w:rStyle w:val="ECCHLyellow"/>
              </w:rPr>
            </w:pPr>
            <w:r w:rsidRPr="00D638C4">
              <w:t>-88</w:t>
            </w:r>
            <w:r w:rsidR="00023A9A">
              <w:t>.</w:t>
            </w:r>
            <w:r w:rsidRPr="00D638C4">
              <w:t>8</w:t>
            </w:r>
          </w:p>
        </w:tc>
        <w:tc>
          <w:tcPr>
            <w:tcW w:w="0" w:type="dxa"/>
            <w:vAlign w:val="bottom"/>
            <w:hideMark/>
          </w:tcPr>
          <w:p w14:paraId="127E5288" w14:textId="77777777" w:rsidR="00D638C4" w:rsidRPr="00D638C4" w:rsidRDefault="00D638C4" w:rsidP="00D638C4">
            <w:pPr>
              <w:pStyle w:val="ECCTabletext"/>
              <w:rPr>
                <w:rStyle w:val="ECCHLyellow"/>
              </w:rPr>
            </w:pPr>
            <w:r w:rsidRPr="00D638C4">
              <w:t>-3</w:t>
            </w:r>
            <w:r w:rsidR="00023A9A">
              <w:t>.</w:t>
            </w:r>
            <w:r w:rsidRPr="00D638C4">
              <w:t>0</w:t>
            </w:r>
          </w:p>
        </w:tc>
        <w:tc>
          <w:tcPr>
            <w:tcW w:w="0" w:type="dxa"/>
            <w:hideMark/>
          </w:tcPr>
          <w:p w14:paraId="1330F729" w14:textId="77777777" w:rsidR="00D638C4" w:rsidRPr="00D638C4" w:rsidRDefault="00D638C4" w:rsidP="00D638C4">
            <w:pPr>
              <w:pStyle w:val="ECCTabletext"/>
              <w:rPr>
                <w:rStyle w:val="ECCHLbold"/>
              </w:rPr>
            </w:pPr>
            <w:r w:rsidRPr="00D638C4">
              <w:rPr>
                <w:rStyle w:val="ECCHLbold"/>
              </w:rPr>
              <w:t>10</w:t>
            </w:r>
          </w:p>
        </w:tc>
      </w:tr>
      <w:tr w:rsidR="00D638C4" w14:paraId="02B62310" w14:textId="77777777" w:rsidTr="00DB3696">
        <w:trPr>
          <w:trHeight w:val="288"/>
        </w:trPr>
        <w:tc>
          <w:tcPr>
            <w:tcW w:w="0" w:type="dxa"/>
            <w:vAlign w:val="top"/>
            <w:hideMark/>
          </w:tcPr>
          <w:p w14:paraId="417C6AE5" w14:textId="77777777" w:rsidR="00D638C4" w:rsidRPr="00DB3696" w:rsidRDefault="00D638C4" w:rsidP="00DB3696">
            <w:pPr>
              <w:pStyle w:val="ECCTabletext"/>
              <w:rPr>
                <w:rStyle w:val="ECCHLbold"/>
              </w:rPr>
            </w:pPr>
            <w:r w:rsidRPr="00DB3696">
              <w:rPr>
                <w:rStyle w:val="ECCHLbold"/>
              </w:rPr>
              <w:t>216</w:t>
            </w:r>
          </w:p>
        </w:tc>
        <w:tc>
          <w:tcPr>
            <w:tcW w:w="0" w:type="dxa"/>
            <w:noWrap/>
            <w:vAlign w:val="top"/>
            <w:hideMark/>
          </w:tcPr>
          <w:p w14:paraId="5D1DA7B6" w14:textId="77777777" w:rsidR="00D638C4" w:rsidRPr="00D638C4" w:rsidRDefault="00D638C4" w:rsidP="00D638C4">
            <w:pPr>
              <w:pStyle w:val="ECCTabletext"/>
              <w:rPr>
                <w:rStyle w:val="ECCHLyellow"/>
              </w:rPr>
            </w:pPr>
            <w:r w:rsidRPr="00D638C4">
              <w:t>116</w:t>
            </w:r>
            <w:r w:rsidR="00023A9A">
              <w:t>.</w:t>
            </w:r>
            <w:r w:rsidRPr="00D638C4">
              <w:t>8</w:t>
            </w:r>
            <w:r w:rsidR="00023A9A">
              <w:t>.</w:t>
            </w:r>
          </w:p>
        </w:tc>
        <w:tc>
          <w:tcPr>
            <w:tcW w:w="0" w:type="dxa"/>
            <w:vAlign w:val="top"/>
            <w:hideMark/>
          </w:tcPr>
          <w:p w14:paraId="55B7C6C2" w14:textId="77777777" w:rsidR="00D638C4" w:rsidRPr="00D638C4" w:rsidRDefault="00D638C4" w:rsidP="00D638C4">
            <w:pPr>
              <w:pStyle w:val="ECCTabletext"/>
              <w:rPr>
                <w:rStyle w:val="ECCHLyellow"/>
              </w:rPr>
            </w:pPr>
            <w:r w:rsidRPr="00D638C4">
              <w:t>37</w:t>
            </w:r>
            <w:r w:rsidR="00023A9A">
              <w:t>.</w:t>
            </w:r>
            <w:r w:rsidRPr="00D638C4">
              <w:t>5</w:t>
            </w:r>
            <w:r w:rsidR="00023A9A">
              <w:t>.</w:t>
            </w:r>
          </w:p>
        </w:tc>
        <w:tc>
          <w:tcPr>
            <w:tcW w:w="0" w:type="dxa"/>
            <w:vAlign w:val="bottom"/>
            <w:hideMark/>
          </w:tcPr>
          <w:p w14:paraId="0650F1EC" w14:textId="77777777" w:rsidR="00D638C4" w:rsidRPr="00D638C4" w:rsidRDefault="00D638C4" w:rsidP="00D638C4">
            <w:pPr>
              <w:pStyle w:val="ECCTabletext"/>
              <w:rPr>
                <w:rStyle w:val="ECCHLyellow"/>
              </w:rPr>
            </w:pPr>
            <w:r w:rsidRPr="00D638C4">
              <w:t>-10</w:t>
            </w:r>
            <w:r w:rsidR="00023A9A">
              <w:t>.</w:t>
            </w:r>
            <w:r w:rsidRPr="00D638C4">
              <w:t>5</w:t>
            </w:r>
          </w:p>
        </w:tc>
        <w:tc>
          <w:tcPr>
            <w:tcW w:w="0" w:type="dxa"/>
            <w:vAlign w:val="bottom"/>
            <w:hideMark/>
          </w:tcPr>
          <w:p w14:paraId="6A5D9E5C" w14:textId="77777777" w:rsidR="00D638C4" w:rsidRPr="00D638C4" w:rsidRDefault="00D638C4" w:rsidP="00D638C4">
            <w:pPr>
              <w:pStyle w:val="ECCTabletext"/>
              <w:rPr>
                <w:rStyle w:val="ECCHLyellow"/>
              </w:rPr>
            </w:pPr>
            <w:r w:rsidRPr="00D638C4">
              <w:t>-92</w:t>
            </w:r>
            <w:r w:rsidR="00023A9A">
              <w:t>.</w:t>
            </w:r>
            <w:r w:rsidRPr="00D638C4">
              <w:t>3</w:t>
            </w:r>
          </w:p>
        </w:tc>
        <w:tc>
          <w:tcPr>
            <w:tcW w:w="0" w:type="dxa"/>
            <w:vAlign w:val="bottom"/>
            <w:hideMark/>
          </w:tcPr>
          <w:p w14:paraId="24910F08" w14:textId="77777777" w:rsidR="00D638C4" w:rsidRPr="00D638C4" w:rsidRDefault="00D638C4" w:rsidP="00D638C4">
            <w:pPr>
              <w:pStyle w:val="ECCTabletext"/>
              <w:rPr>
                <w:rStyle w:val="ECCHLyellow"/>
              </w:rPr>
            </w:pPr>
            <w:r w:rsidRPr="00D638C4">
              <w:t>0</w:t>
            </w:r>
            <w:r w:rsidR="00023A9A">
              <w:t>.</w:t>
            </w:r>
            <w:r w:rsidRPr="00D638C4">
              <w:t>5</w:t>
            </w:r>
          </w:p>
        </w:tc>
        <w:tc>
          <w:tcPr>
            <w:tcW w:w="0" w:type="dxa"/>
            <w:hideMark/>
          </w:tcPr>
          <w:p w14:paraId="6BFA770D" w14:textId="77777777" w:rsidR="00D638C4" w:rsidRPr="00D638C4" w:rsidRDefault="00D638C4" w:rsidP="00D638C4">
            <w:pPr>
              <w:pStyle w:val="ECCTabletext"/>
              <w:rPr>
                <w:rStyle w:val="ECCHLbold"/>
              </w:rPr>
            </w:pPr>
            <w:r w:rsidRPr="00D638C4">
              <w:rPr>
                <w:rStyle w:val="ECCHLbold"/>
              </w:rPr>
              <w:t>5</w:t>
            </w:r>
          </w:p>
        </w:tc>
      </w:tr>
      <w:tr w:rsidR="00D638C4" w14:paraId="1FE60BEA" w14:textId="77777777" w:rsidTr="00DB3696">
        <w:trPr>
          <w:trHeight w:val="288"/>
        </w:trPr>
        <w:tc>
          <w:tcPr>
            <w:tcW w:w="0" w:type="dxa"/>
            <w:vAlign w:val="top"/>
            <w:hideMark/>
          </w:tcPr>
          <w:p w14:paraId="206BE1AD" w14:textId="77777777" w:rsidR="00D638C4" w:rsidRPr="00DB3696" w:rsidRDefault="00D638C4" w:rsidP="00DB3696">
            <w:pPr>
              <w:pStyle w:val="ECCTabletext"/>
              <w:rPr>
                <w:rStyle w:val="ECCHLbold"/>
              </w:rPr>
            </w:pPr>
            <w:r w:rsidRPr="00DB3696">
              <w:rPr>
                <w:rStyle w:val="ECCHLbold"/>
              </w:rPr>
              <w:t>154</w:t>
            </w:r>
          </w:p>
        </w:tc>
        <w:tc>
          <w:tcPr>
            <w:tcW w:w="0" w:type="dxa"/>
            <w:noWrap/>
            <w:vAlign w:val="top"/>
            <w:hideMark/>
          </w:tcPr>
          <w:p w14:paraId="65BD5A8D" w14:textId="77777777" w:rsidR="00D638C4" w:rsidRPr="00D638C4" w:rsidRDefault="00D638C4" w:rsidP="00D638C4">
            <w:pPr>
              <w:pStyle w:val="ECCTabletext"/>
              <w:rPr>
                <w:rStyle w:val="ECCHLyellow"/>
              </w:rPr>
            </w:pPr>
            <w:r w:rsidRPr="00D638C4">
              <w:t>113</w:t>
            </w:r>
            <w:r w:rsidR="00023A9A">
              <w:t>.</w:t>
            </w:r>
            <w:r w:rsidRPr="00D638C4">
              <w:t>8</w:t>
            </w:r>
            <w:r w:rsidR="00023A9A">
              <w:t>.</w:t>
            </w:r>
          </w:p>
        </w:tc>
        <w:tc>
          <w:tcPr>
            <w:tcW w:w="0" w:type="dxa"/>
            <w:vAlign w:val="top"/>
            <w:hideMark/>
          </w:tcPr>
          <w:p w14:paraId="2C47C69D" w14:textId="77777777" w:rsidR="00D638C4" w:rsidRPr="00D638C4" w:rsidRDefault="00D638C4" w:rsidP="00D638C4">
            <w:pPr>
              <w:pStyle w:val="ECCTabletext"/>
              <w:rPr>
                <w:rStyle w:val="ECCHLyellow"/>
              </w:rPr>
            </w:pPr>
            <w:r w:rsidRPr="00D638C4">
              <w:t>35</w:t>
            </w:r>
            <w:r w:rsidR="00023A9A">
              <w:t>.</w:t>
            </w:r>
            <w:r w:rsidRPr="00D638C4">
              <w:t>5</w:t>
            </w:r>
            <w:r w:rsidR="00023A9A">
              <w:t>.</w:t>
            </w:r>
          </w:p>
        </w:tc>
        <w:tc>
          <w:tcPr>
            <w:tcW w:w="0" w:type="dxa"/>
            <w:vAlign w:val="bottom"/>
            <w:hideMark/>
          </w:tcPr>
          <w:p w14:paraId="589B4462" w14:textId="77777777" w:rsidR="00D638C4" w:rsidRPr="00D638C4" w:rsidRDefault="00D638C4" w:rsidP="00D638C4">
            <w:pPr>
              <w:pStyle w:val="ECCTabletext"/>
              <w:rPr>
                <w:rStyle w:val="ECCHLyellow"/>
              </w:rPr>
            </w:pPr>
            <w:r w:rsidRPr="00D638C4">
              <w:t>-12</w:t>
            </w:r>
            <w:r w:rsidR="00023A9A">
              <w:t>.</w:t>
            </w:r>
            <w:r w:rsidRPr="00D638C4">
              <w:t>5</w:t>
            </w:r>
          </w:p>
        </w:tc>
        <w:tc>
          <w:tcPr>
            <w:tcW w:w="0" w:type="dxa"/>
            <w:vAlign w:val="bottom"/>
            <w:hideMark/>
          </w:tcPr>
          <w:p w14:paraId="579B4B27" w14:textId="77777777" w:rsidR="00D638C4" w:rsidRPr="00D638C4" w:rsidRDefault="00D638C4" w:rsidP="00D638C4">
            <w:pPr>
              <w:pStyle w:val="ECCTabletext"/>
              <w:rPr>
                <w:rStyle w:val="ECCHLyellow"/>
              </w:rPr>
            </w:pPr>
            <w:r w:rsidRPr="00D638C4">
              <w:t>-91</w:t>
            </w:r>
            <w:r w:rsidR="00023A9A">
              <w:t>.</w:t>
            </w:r>
            <w:r w:rsidRPr="00D638C4">
              <w:t>3</w:t>
            </w:r>
          </w:p>
        </w:tc>
        <w:tc>
          <w:tcPr>
            <w:tcW w:w="0" w:type="dxa"/>
            <w:vAlign w:val="bottom"/>
            <w:hideMark/>
          </w:tcPr>
          <w:p w14:paraId="7B9EF20D" w14:textId="77777777" w:rsidR="00D638C4" w:rsidRPr="00D638C4" w:rsidRDefault="00D638C4" w:rsidP="00D638C4">
            <w:pPr>
              <w:pStyle w:val="ECCTabletext"/>
              <w:rPr>
                <w:rStyle w:val="ECCHLyellow"/>
              </w:rPr>
            </w:pPr>
            <w:r w:rsidRPr="00D638C4">
              <w:t>-0</w:t>
            </w:r>
            <w:r w:rsidR="00023A9A">
              <w:t>.</w:t>
            </w:r>
            <w:r w:rsidRPr="00D638C4">
              <w:t>5</w:t>
            </w:r>
          </w:p>
        </w:tc>
        <w:tc>
          <w:tcPr>
            <w:tcW w:w="0" w:type="dxa"/>
            <w:hideMark/>
          </w:tcPr>
          <w:p w14:paraId="1BB8E997" w14:textId="77777777" w:rsidR="00D638C4" w:rsidRPr="00D638C4" w:rsidRDefault="00D638C4" w:rsidP="00D638C4">
            <w:pPr>
              <w:pStyle w:val="ECCTabletext"/>
              <w:rPr>
                <w:rStyle w:val="ECCHLbold"/>
              </w:rPr>
            </w:pPr>
            <w:r w:rsidRPr="00D638C4">
              <w:rPr>
                <w:rStyle w:val="ECCHLbold"/>
              </w:rPr>
              <w:t>2</w:t>
            </w:r>
          </w:p>
        </w:tc>
      </w:tr>
      <w:tr w:rsidR="00D638C4" w14:paraId="78279C64" w14:textId="77777777" w:rsidTr="00DB3696">
        <w:trPr>
          <w:trHeight w:val="288"/>
        </w:trPr>
        <w:tc>
          <w:tcPr>
            <w:tcW w:w="0" w:type="dxa"/>
            <w:vAlign w:val="top"/>
            <w:hideMark/>
          </w:tcPr>
          <w:p w14:paraId="5763E37A" w14:textId="77777777" w:rsidR="00D638C4" w:rsidRPr="00DB3696" w:rsidRDefault="00D638C4" w:rsidP="00DB3696">
            <w:pPr>
              <w:pStyle w:val="ECCTabletext"/>
              <w:rPr>
                <w:rStyle w:val="ECCHLbold"/>
              </w:rPr>
            </w:pPr>
            <w:r w:rsidRPr="00DB3696">
              <w:rPr>
                <w:rStyle w:val="ECCHLbold"/>
              </w:rPr>
              <w:t>92</w:t>
            </w:r>
          </w:p>
        </w:tc>
        <w:tc>
          <w:tcPr>
            <w:tcW w:w="0" w:type="dxa"/>
            <w:noWrap/>
            <w:vAlign w:val="top"/>
            <w:hideMark/>
          </w:tcPr>
          <w:p w14:paraId="2E1AA67F" w14:textId="77777777" w:rsidR="00D638C4" w:rsidRPr="00D638C4" w:rsidRDefault="00D638C4" w:rsidP="00D638C4">
            <w:pPr>
              <w:pStyle w:val="ECCTabletext"/>
              <w:rPr>
                <w:rStyle w:val="ECCHLyellow"/>
              </w:rPr>
            </w:pPr>
            <w:r w:rsidRPr="00D638C4">
              <w:t>109</w:t>
            </w:r>
            <w:r w:rsidR="00023A9A">
              <w:t>.</w:t>
            </w:r>
            <w:r w:rsidRPr="00D638C4">
              <w:t>3</w:t>
            </w:r>
            <w:r w:rsidR="00023A9A">
              <w:t>.</w:t>
            </w:r>
          </w:p>
        </w:tc>
        <w:tc>
          <w:tcPr>
            <w:tcW w:w="0" w:type="dxa"/>
            <w:vAlign w:val="top"/>
            <w:hideMark/>
          </w:tcPr>
          <w:p w14:paraId="4F72348C" w14:textId="77777777" w:rsidR="00D638C4" w:rsidRPr="00D638C4" w:rsidRDefault="00D638C4" w:rsidP="00D638C4">
            <w:pPr>
              <w:pStyle w:val="ECCTabletext"/>
              <w:rPr>
                <w:rStyle w:val="ECCHLyellow"/>
              </w:rPr>
            </w:pPr>
            <w:r w:rsidRPr="00D638C4">
              <w:t>34</w:t>
            </w:r>
            <w:r w:rsidR="00023A9A">
              <w:t>.</w:t>
            </w:r>
            <w:r w:rsidRPr="00D638C4">
              <w:t>9</w:t>
            </w:r>
            <w:r w:rsidR="00023A9A">
              <w:t>.</w:t>
            </w:r>
          </w:p>
        </w:tc>
        <w:tc>
          <w:tcPr>
            <w:tcW w:w="0" w:type="dxa"/>
            <w:vAlign w:val="bottom"/>
            <w:hideMark/>
          </w:tcPr>
          <w:p w14:paraId="6B56B39A" w14:textId="77777777" w:rsidR="00D638C4" w:rsidRPr="00D638C4" w:rsidRDefault="00D638C4" w:rsidP="00D638C4">
            <w:pPr>
              <w:pStyle w:val="ECCTabletext"/>
              <w:rPr>
                <w:rStyle w:val="ECCHLyellow"/>
              </w:rPr>
            </w:pPr>
            <w:r w:rsidRPr="00D638C4">
              <w:t>-13</w:t>
            </w:r>
            <w:r w:rsidR="00023A9A">
              <w:t>.</w:t>
            </w:r>
            <w:r w:rsidRPr="00D638C4">
              <w:t>1</w:t>
            </w:r>
          </w:p>
        </w:tc>
        <w:tc>
          <w:tcPr>
            <w:tcW w:w="0" w:type="dxa"/>
            <w:vAlign w:val="bottom"/>
            <w:hideMark/>
          </w:tcPr>
          <w:p w14:paraId="7835057E" w14:textId="77777777" w:rsidR="00D638C4" w:rsidRPr="00D638C4" w:rsidRDefault="00D638C4" w:rsidP="00D638C4">
            <w:pPr>
              <w:pStyle w:val="ECCTabletext"/>
              <w:rPr>
                <w:rStyle w:val="ECCHLyellow"/>
              </w:rPr>
            </w:pPr>
            <w:r w:rsidRPr="00D638C4">
              <w:t>-87</w:t>
            </w:r>
            <w:r w:rsidR="00023A9A">
              <w:t>.</w:t>
            </w:r>
            <w:r w:rsidRPr="00D638C4">
              <w:t>4</w:t>
            </w:r>
          </w:p>
        </w:tc>
        <w:tc>
          <w:tcPr>
            <w:tcW w:w="0" w:type="dxa"/>
            <w:vAlign w:val="bottom"/>
            <w:hideMark/>
          </w:tcPr>
          <w:p w14:paraId="25209801" w14:textId="77777777" w:rsidR="00D638C4" w:rsidRPr="00D638C4" w:rsidRDefault="00D638C4" w:rsidP="00D638C4">
            <w:pPr>
              <w:pStyle w:val="ECCTabletext"/>
              <w:rPr>
                <w:rStyle w:val="ECCHLyellow"/>
              </w:rPr>
            </w:pPr>
            <w:r w:rsidRPr="00D638C4">
              <w:t>-4</w:t>
            </w:r>
            <w:r w:rsidR="00023A9A">
              <w:t>.</w:t>
            </w:r>
            <w:r w:rsidRPr="00D638C4">
              <w:t>5</w:t>
            </w:r>
          </w:p>
        </w:tc>
        <w:tc>
          <w:tcPr>
            <w:tcW w:w="0" w:type="dxa"/>
            <w:hideMark/>
          </w:tcPr>
          <w:p w14:paraId="6E74211F" w14:textId="77777777" w:rsidR="00D638C4" w:rsidRPr="00D638C4" w:rsidRDefault="00D638C4" w:rsidP="00D638C4">
            <w:pPr>
              <w:pStyle w:val="ECCTabletext"/>
              <w:rPr>
                <w:rStyle w:val="ECCHLbold"/>
              </w:rPr>
            </w:pPr>
            <w:r w:rsidRPr="00D638C4">
              <w:rPr>
                <w:rStyle w:val="ECCHLbold"/>
              </w:rPr>
              <w:t>1</w:t>
            </w:r>
          </w:p>
        </w:tc>
      </w:tr>
      <w:tr w:rsidR="00D638C4" w14:paraId="33871975" w14:textId="77777777" w:rsidTr="00DB3696">
        <w:trPr>
          <w:trHeight w:val="288"/>
        </w:trPr>
        <w:tc>
          <w:tcPr>
            <w:tcW w:w="0" w:type="dxa"/>
            <w:vAlign w:val="top"/>
            <w:hideMark/>
          </w:tcPr>
          <w:p w14:paraId="22A7AB88" w14:textId="77777777" w:rsidR="00D638C4" w:rsidRPr="00DB3696" w:rsidRDefault="00D638C4" w:rsidP="00DB3696">
            <w:pPr>
              <w:pStyle w:val="ECCTabletext"/>
              <w:rPr>
                <w:rStyle w:val="ECCHLbold"/>
              </w:rPr>
            </w:pPr>
            <w:r w:rsidRPr="00DB3696">
              <w:rPr>
                <w:rStyle w:val="ECCHLbold"/>
              </w:rPr>
              <w:t>65</w:t>
            </w:r>
          </w:p>
        </w:tc>
        <w:tc>
          <w:tcPr>
            <w:tcW w:w="0" w:type="dxa"/>
            <w:noWrap/>
            <w:vAlign w:val="top"/>
            <w:hideMark/>
          </w:tcPr>
          <w:p w14:paraId="156C35FC" w14:textId="77777777" w:rsidR="00D638C4" w:rsidRPr="00D638C4" w:rsidRDefault="00D638C4" w:rsidP="00D638C4">
            <w:pPr>
              <w:pStyle w:val="ECCTabletext"/>
              <w:rPr>
                <w:rStyle w:val="ECCHLyellow"/>
              </w:rPr>
            </w:pPr>
            <w:r w:rsidRPr="00D638C4">
              <w:t>106</w:t>
            </w:r>
            <w:r w:rsidR="00023A9A">
              <w:t>.</w:t>
            </w:r>
            <w:r w:rsidRPr="00D638C4">
              <w:t>3</w:t>
            </w:r>
            <w:r w:rsidR="00023A9A">
              <w:t>.</w:t>
            </w:r>
          </w:p>
        </w:tc>
        <w:tc>
          <w:tcPr>
            <w:tcW w:w="0" w:type="dxa"/>
            <w:vAlign w:val="top"/>
            <w:hideMark/>
          </w:tcPr>
          <w:p w14:paraId="735FB326" w14:textId="77777777" w:rsidR="00D638C4" w:rsidRPr="00D638C4" w:rsidRDefault="00D638C4" w:rsidP="00D638C4">
            <w:pPr>
              <w:pStyle w:val="ECCTabletext"/>
              <w:rPr>
                <w:rStyle w:val="ECCHLyellow"/>
              </w:rPr>
            </w:pPr>
            <w:r w:rsidRPr="00D638C4">
              <w:t>34</w:t>
            </w:r>
            <w:r w:rsidR="00023A9A">
              <w:t>.</w:t>
            </w:r>
            <w:r w:rsidRPr="00D638C4">
              <w:t>6</w:t>
            </w:r>
            <w:r w:rsidR="00023A9A">
              <w:t>.</w:t>
            </w:r>
          </w:p>
        </w:tc>
        <w:tc>
          <w:tcPr>
            <w:tcW w:w="0" w:type="dxa"/>
            <w:vAlign w:val="bottom"/>
            <w:hideMark/>
          </w:tcPr>
          <w:p w14:paraId="3968B842" w14:textId="77777777" w:rsidR="00D638C4" w:rsidRPr="00D638C4" w:rsidRDefault="00D638C4" w:rsidP="00D638C4">
            <w:pPr>
              <w:pStyle w:val="ECCTabletext"/>
              <w:rPr>
                <w:rStyle w:val="ECCHLyellow"/>
              </w:rPr>
            </w:pPr>
            <w:r w:rsidRPr="00D638C4">
              <w:t>-13</w:t>
            </w:r>
            <w:r w:rsidR="00023A9A">
              <w:t>.</w:t>
            </w:r>
            <w:r w:rsidRPr="00D638C4">
              <w:t>4</w:t>
            </w:r>
          </w:p>
        </w:tc>
        <w:tc>
          <w:tcPr>
            <w:tcW w:w="0" w:type="dxa"/>
            <w:vAlign w:val="bottom"/>
            <w:hideMark/>
          </w:tcPr>
          <w:p w14:paraId="017194C5" w14:textId="77777777" w:rsidR="00D638C4" w:rsidRPr="00D638C4" w:rsidRDefault="00D638C4" w:rsidP="00D638C4">
            <w:pPr>
              <w:pStyle w:val="ECCTabletext"/>
              <w:rPr>
                <w:rStyle w:val="ECCHLyellow"/>
              </w:rPr>
            </w:pPr>
            <w:r w:rsidRPr="00D638C4">
              <w:t>-84</w:t>
            </w:r>
            <w:r w:rsidR="00023A9A">
              <w:t>.</w:t>
            </w:r>
            <w:r w:rsidRPr="00D638C4">
              <w:t>7</w:t>
            </w:r>
          </w:p>
        </w:tc>
        <w:tc>
          <w:tcPr>
            <w:tcW w:w="0" w:type="dxa"/>
            <w:vAlign w:val="bottom"/>
            <w:hideMark/>
          </w:tcPr>
          <w:p w14:paraId="7D650668" w14:textId="77777777" w:rsidR="00D638C4" w:rsidRPr="00D638C4" w:rsidRDefault="00D638C4" w:rsidP="00D638C4">
            <w:pPr>
              <w:pStyle w:val="ECCTabletext"/>
              <w:rPr>
                <w:rStyle w:val="ECCHLyellow"/>
              </w:rPr>
            </w:pPr>
            <w:r w:rsidRPr="00D638C4">
              <w:t>-7</w:t>
            </w:r>
            <w:r w:rsidR="00023A9A">
              <w:t>.</w:t>
            </w:r>
            <w:r w:rsidRPr="00D638C4">
              <w:t>1</w:t>
            </w:r>
          </w:p>
        </w:tc>
        <w:tc>
          <w:tcPr>
            <w:tcW w:w="0" w:type="dxa"/>
            <w:hideMark/>
          </w:tcPr>
          <w:p w14:paraId="27B3B081" w14:textId="77777777" w:rsidR="00D638C4" w:rsidRPr="00D638C4" w:rsidRDefault="00D638C4" w:rsidP="00D638C4">
            <w:pPr>
              <w:pStyle w:val="ECCTabletext"/>
              <w:rPr>
                <w:rStyle w:val="ECCHLbold"/>
              </w:rPr>
            </w:pPr>
            <w:r w:rsidRPr="00D638C4">
              <w:rPr>
                <w:rStyle w:val="ECCHLbold"/>
              </w:rPr>
              <w:t>0.1</w:t>
            </w:r>
          </w:p>
        </w:tc>
      </w:tr>
    </w:tbl>
    <w:p w14:paraId="60E87A1D" w14:textId="77777777" w:rsidR="006B7F62" w:rsidRPr="004F0219" w:rsidRDefault="00945D5D" w:rsidP="004F0219">
      <w:pPr>
        <w:pStyle w:val="ECCFiguregraphcentered"/>
        <w:rPr>
          <w:rStyle w:val="ECCParagraph"/>
          <w:rFonts w:eastAsia="Calibri"/>
        </w:rPr>
      </w:pPr>
      <w:r w:rsidRPr="00DB3696">
        <w:rPr>
          <w:rStyle w:val="ECCParagraph"/>
          <w:rFonts w:eastAsia="Calibri"/>
          <w:noProof/>
          <w:lang w:val="fr-FR" w:eastAsia="fr-FR"/>
        </w:rPr>
        <w:drawing>
          <wp:inline distT="0" distB="0" distL="0" distR="0" wp14:anchorId="2F8619A2" wp14:editId="469223C8">
            <wp:extent cx="4320000" cy="2824344"/>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2824344"/>
                    </a:xfrm>
                    <a:prstGeom prst="rect">
                      <a:avLst/>
                    </a:prstGeom>
                    <a:noFill/>
                  </pic:spPr>
                </pic:pic>
              </a:graphicData>
            </a:graphic>
          </wp:inline>
        </w:drawing>
      </w:r>
    </w:p>
    <w:p w14:paraId="51A197DB" w14:textId="77777777" w:rsidR="00F211D2" w:rsidRPr="00DB3696" w:rsidRDefault="00F211D2" w:rsidP="00F211D2">
      <w:pPr>
        <w:pStyle w:val="Caption"/>
        <w:rPr>
          <w:lang w:val="en-GB"/>
        </w:rPr>
      </w:pPr>
      <w:bookmarkStart w:id="365" w:name="_Ref24041728"/>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68374C">
        <w:rPr>
          <w:noProof/>
          <w:lang w:val="en-GB"/>
        </w:rPr>
        <w:t>28</w:t>
      </w:r>
      <w:r w:rsidRPr="006B7F62">
        <w:fldChar w:fldCharType="end"/>
      </w:r>
      <w:bookmarkEnd w:id="365"/>
      <w:r w:rsidRPr="00DB3696">
        <w:rPr>
          <w:lang w:val="en-GB"/>
        </w:rPr>
        <w:t xml:space="preserve">: </w:t>
      </w:r>
      <w:r w:rsidR="00E74DB8" w:rsidRPr="00DB3696">
        <w:rPr>
          <w:lang w:val="en-GB"/>
        </w:rPr>
        <w:t>Comparison between actual HD-GBSAR to victim automotive distance and required separation distance</w:t>
      </w:r>
      <w:r w:rsidRPr="00DB3696">
        <w:rPr>
          <w:lang w:val="en-GB"/>
        </w:rPr>
        <w:t xml:space="preserve"> </w:t>
      </w:r>
      <w:r w:rsidR="00E74DB8" w:rsidRPr="00DB3696">
        <w:rPr>
          <w:lang w:val="en-GB"/>
        </w:rPr>
        <w:t xml:space="preserve">in </w:t>
      </w:r>
      <w:r w:rsidR="00023A9A" w:rsidRPr="00023A9A">
        <w:rPr>
          <w:lang w:val="en-GB"/>
        </w:rPr>
        <w:t>logarithmic</w:t>
      </w:r>
      <w:r w:rsidR="00E74DB8" w:rsidRPr="00DB3696">
        <w:rPr>
          <w:lang w:val="en-GB"/>
        </w:rPr>
        <w:t xml:space="preserve"> scale </w:t>
      </w:r>
      <w:r w:rsidRPr="00DB3696">
        <w:rPr>
          <w:lang w:val="en-GB"/>
        </w:rPr>
        <w:t>(</w:t>
      </w:r>
      <w:r w:rsidR="00023A9A" w:rsidRPr="00DB3696">
        <w:rPr>
          <w:lang w:val="en-US"/>
        </w:rPr>
        <w:t>c</w:t>
      </w:r>
      <w:r w:rsidRPr="00DB3696">
        <w:rPr>
          <w:lang w:val="en-GB"/>
        </w:rPr>
        <w:t>orner case)</w:t>
      </w:r>
    </w:p>
    <w:p w14:paraId="3F4B86EC" w14:textId="77777777" w:rsidR="00F07164" w:rsidRPr="00DB3696" w:rsidRDefault="00F07164" w:rsidP="00F07164">
      <w:pPr>
        <w:pStyle w:val="Heading4"/>
        <w:rPr>
          <w:lang w:val="en-US"/>
        </w:rPr>
      </w:pPr>
      <w:bookmarkStart w:id="366" w:name="_Ref25332806"/>
      <w:bookmarkStart w:id="367" w:name="_Ref29902302"/>
      <w:bookmarkStart w:id="368" w:name="_Toc31205896"/>
      <w:r w:rsidRPr="00DB3696">
        <w:rPr>
          <w:lang w:val="en-US"/>
        </w:rPr>
        <w:t>Conclusion</w:t>
      </w:r>
      <w:bookmarkEnd w:id="366"/>
      <w:r w:rsidR="00023A9A" w:rsidRPr="00023A9A">
        <w:rPr>
          <w:rStyle w:val="ECCParagraph"/>
          <w:rFonts w:eastAsia="Calibri"/>
        </w:rPr>
        <w:t xml:space="preserve"> on </w:t>
      </w:r>
      <w:r w:rsidR="00023A9A">
        <w:rPr>
          <w:rStyle w:val="ECCParagraph"/>
          <w:rFonts w:eastAsia="Calibri"/>
        </w:rPr>
        <w:t>sharing</w:t>
      </w:r>
      <w:r w:rsidR="00023A9A" w:rsidRPr="00023A9A">
        <w:rPr>
          <w:rStyle w:val="ECCParagraph"/>
          <w:rFonts w:eastAsia="Calibri"/>
        </w:rPr>
        <w:t xml:space="preserve"> with </w:t>
      </w:r>
      <w:r w:rsidR="00023A9A">
        <w:rPr>
          <w:rStyle w:val="ECCParagraph"/>
          <w:rFonts w:eastAsia="Calibri"/>
        </w:rPr>
        <w:t>automotive radars</w:t>
      </w:r>
      <w:bookmarkEnd w:id="367"/>
      <w:bookmarkEnd w:id="368"/>
    </w:p>
    <w:p w14:paraId="4F83E7D2" w14:textId="77777777" w:rsidR="00304B97" w:rsidRPr="004F0219" w:rsidRDefault="00304B97" w:rsidP="00B211C4">
      <w:pPr>
        <w:rPr>
          <w:rStyle w:val="ECCParagraph"/>
        </w:rPr>
      </w:pPr>
      <w:r w:rsidRPr="004F0219">
        <w:rPr>
          <w:rStyle w:val="ECCParagraph"/>
        </w:rPr>
        <w:t xml:space="preserve">The </w:t>
      </w:r>
      <w:r w:rsidR="008F1924" w:rsidRPr="004F0219">
        <w:rPr>
          <w:rStyle w:val="ECCParagraph"/>
        </w:rPr>
        <w:t>results of the sharing studies between HD-GBSAR and</w:t>
      </w:r>
      <w:r w:rsidRPr="004F0219">
        <w:rPr>
          <w:rStyle w:val="ECCParagraph"/>
        </w:rPr>
        <w:t xml:space="preserve"> the automotive </w:t>
      </w:r>
      <w:r w:rsidR="008F1924" w:rsidRPr="004F0219">
        <w:rPr>
          <w:rStyle w:val="ECCParagraph"/>
        </w:rPr>
        <w:t>radar operating in the 76-77</w:t>
      </w:r>
      <w:r w:rsidR="00E53F6B">
        <w:rPr>
          <w:rStyle w:val="ECCParagraph"/>
        </w:rPr>
        <w:t xml:space="preserve"> </w:t>
      </w:r>
      <w:r w:rsidR="008F1924" w:rsidRPr="004F0219">
        <w:rPr>
          <w:rStyle w:val="ECCParagraph"/>
        </w:rPr>
        <w:t>GHz frequency range for front and corner applications in urban environment (worst-case scenario) indicate the potential risk of harmful interference</w:t>
      </w:r>
      <w:r w:rsidR="000D09AA">
        <w:rPr>
          <w:rStyle w:val="ECCParagraph"/>
        </w:rPr>
        <w:t>, especially in the case of automotive radar used for front applications (ACC and CA)</w:t>
      </w:r>
      <w:r w:rsidR="008F1924" w:rsidRPr="004F0219">
        <w:rPr>
          <w:rStyle w:val="ECCParagraph"/>
        </w:rPr>
        <w:t>.</w:t>
      </w:r>
    </w:p>
    <w:p w14:paraId="12614633" w14:textId="77777777" w:rsidR="00B211C4" w:rsidRPr="00B211C4" w:rsidRDefault="008B7BF5" w:rsidP="00B211C4">
      <w:r>
        <w:t>I</w:t>
      </w:r>
      <w:r w:rsidR="00B211C4" w:rsidRPr="00B211C4">
        <w:t xml:space="preserve">t is worth noting that SHM scenarios are often represented by construction sites or other working areas forbidden to vehicular traffic; hence the analysed scenario should not be considered as </w:t>
      </w:r>
      <w:r>
        <w:t>the most</w:t>
      </w:r>
      <w:r w:rsidR="00B211C4" w:rsidRPr="00B211C4">
        <w:t xml:space="preserve"> common monitoring configuration. Moreover, the HD-GBSAR is usually mounted high enough to avoid disturbance arising from vehicular traffic which may affect the monitoring performance</w:t>
      </w:r>
      <w:r w:rsidR="00023A9A">
        <w:t>. I I</w:t>
      </w:r>
      <w:r w:rsidR="00B211C4" w:rsidRPr="00B211C4">
        <w:t>n other words, common HD-GBSAR user intentionally avoids interference from automotive radar to maximi</w:t>
      </w:r>
      <w:r w:rsidR="00FD4B9C">
        <w:t>s</w:t>
      </w:r>
      <w:r w:rsidR="00B211C4" w:rsidRPr="00B211C4">
        <w:t>e the coverage of the structure to be monitored.</w:t>
      </w:r>
    </w:p>
    <w:p w14:paraId="38CEBD03" w14:textId="77777777" w:rsidR="00B02636" w:rsidRPr="007E0020" w:rsidRDefault="00B02636" w:rsidP="00B02636">
      <w:r w:rsidRPr="007E0020">
        <w:t xml:space="preserve">However, since interference events cannot be </w:t>
      </w:r>
      <w:r w:rsidRPr="007E0020">
        <w:rPr>
          <w:rStyle w:val="ECCParagraph"/>
        </w:rPr>
        <w:t>excluded</w:t>
      </w:r>
      <w:r w:rsidRPr="007E0020">
        <w:t xml:space="preserve">, a DAA (Detect And Avoid) technique </w:t>
      </w:r>
      <w:r w:rsidR="008B7BF5">
        <w:t>shall</w:t>
      </w:r>
      <w:r w:rsidR="008B7BF5" w:rsidRPr="007E0020">
        <w:t xml:space="preserve"> </w:t>
      </w:r>
      <w:r w:rsidRPr="007E0020">
        <w:t>be implemented to exclude any residual risk. This technique is used by GBSAR systems</w:t>
      </w:r>
      <w:r>
        <w:t xml:space="preserve"> to avoid interference towards other</w:t>
      </w:r>
      <w:r w:rsidR="00BD6139">
        <w:t xml:space="preserve"> radar applications in the</w:t>
      </w:r>
      <w:r>
        <w:t xml:space="preserve"> Radio</w:t>
      </w:r>
      <w:r w:rsidR="00BD6139">
        <w:t>l</w:t>
      </w:r>
      <w:r>
        <w:t>ocation service operating in the frequency band</w:t>
      </w:r>
      <w:r w:rsidRPr="007E0020">
        <w:t xml:space="preserve"> </w:t>
      </w:r>
      <w:r w:rsidR="00BD6139">
        <w:t>17.1-17.3</w:t>
      </w:r>
      <w:r w:rsidR="00E53F6B">
        <w:t xml:space="preserve"> </w:t>
      </w:r>
      <w:r w:rsidR="00BD6139">
        <w:t xml:space="preserve">GHz </w:t>
      </w:r>
      <w:r w:rsidR="00B41283" w:rsidRPr="00C612C0">
        <w:t>ECC Report 111</w:t>
      </w:r>
      <w:r w:rsidR="00B41283">
        <w:t xml:space="preserve"> </w:t>
      </w:r>
      <w:r w:rsidR="00023A9A">
        <w:fldChar w:fldCharType="begin"/>
      </w:r>
      <w:r w:rsidR="00023A9A">
        <w:instrText xml:space="preserve"> REF _Ref2006959 \r \h </w:instrText>
      </w:r>
      <w:r w:rsidR="00023A9A">
        <w:fldChar w:fldCharType="separate"/>
      </w:r>
      <w:r w:rsidR="0068374C">
        <w:t>[2]</w:t>
      </w:r>
      <w:r w:rsidR="00023A9A">
        <w:fldChar w:fldCharType="end"/>
      </w:r>
      <w:r>
        <w:t xml:space="preserve">. </w:t>
      </w:r>
    </w:p>
    <w:p w14:paraId="6E35F58D" w14:textId="77777777" w:rsidR="00B02636" w:rsidRDefault="00FD51BF" w:rsidP="00B02636">
      <w:r w:rsidRPr="0081722B">
        <w:rPr>
          <w:rStyle w:val="ECCParagraph"/>
        </w:rPr>
        <w:t>ANNEX 6</w:t>
      </w:r>
      <w:r w:rsidR="00B02636">
        <w:t xml:space="preserve"> provides information about DAA technique</w:t>
      </w:r>
      <w:r w:rsidR="00BD6139">
        <w:t>;</w:t>
      </w:r>
      <w:r w:rsidR="00B02636">
        <w:t xml:space="preserve"> the principle is to stop HD-GBSAR transmission as soon as the presence of a potential victim service is detected</w:t>
      </w:r>
      <w:r w:rsidR="00BD6139">
        <w:t xml:space="preserve"> by the same antenna used to monitor the structure</w:t>
      </w:r>
      <w:r w:rsidR="00B02636">
        <w:t xml:space="preserve">. </w:t>
      </w:r>
      <w:r w:rsidR="00BD6139">
        <w:t xml:space="preserve">The detection of the automotive signal is based on power </w:t>
      </w:r>
      <w:r w:rsidR="00B02636">
        <w:t xml:space="preserve">threshold to be measured at HD-GBSAR receiver input to detect the presence of a victim </w:t>
      </w:r>
      <w:r w:rsidR="00BD6139">
        <w:t>automotive radar</w:t>
      </w:r>
      <w:r w:rsidR="00B02636">
        <w:t>:</w:t>
      </w:r>
    </w:p>
    <w:p w14:paraId="271A1DC8" w14:textId="77777777" w:rsidR="00B02636" w:rsidRPr="007E0020" w:rsidRDefault="00B02636" w:rsidP="00B02636">
      <w:pPr>
        <w:pStyle w:val="ECCFiguregraphcentered"/>
      </w:pPr>
      <m:oMath>
        <m:r>
          <w:rPr>
            <w:rFonts w:ascii="Cambria Math" w:hAnsi="Cambria Math"/>
          </w:rPr>
          <m:t>DAA</m:t>
        </m:r>
        <m:r>
          <m:rPr>
            <m:sty m:val="p"/>
          </m:rPr>
          <w:rPr>
            <w:rFonts w:ascii="Cambria Math" w:hAnsi="Cambria Math"/>
          </w:rPr>
          <m:t xml:space="preserve"> </m:t>
        </m:r>
        <m:r>
          <w:rPr>
            <w:rFonts w:ascii="Cambria Math" w:hAnsi="Cambria Math"/>
          </w:rPr>
          <m:t>threshold</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-MG+(</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oMath>
      <w:r w:rsidR="007C18D8">
        <w:tab/>
      </w:r>
      <w:r w:rsidR="007C18D8">
        <w:tab/>
      </w:r>
      <w:r w:rsidR="007C18D8">
        <w:tab/>
      </w:r>
      <w:r w:rsidR="007C18D8">
        <w:tab/>
      </w:r>
      <w:r w:rsidR="007C18D8">
        <w:tab/>
      </w:r>
      <w:r w:rsidR="007C18D8">
        <w:tab/>
      </w:r>
      <w:r w:rsidR="007C18D8">
        <w:tab/>
      </w:r>
      <w:r w:rsidR="007C18D8">
        <w:tab/>
      </w:r>
      <w:r w:rsidR="007C18D8">
        <w:tab/>
      </w:r>
      <w:r w:rsidR="00DE797F">
        <w:tab/>
      </w:r>
      <w:r w:rsidR="00DE797F" w:rsidRPr="006769A0">
        <w:t>(</w:t>
      </w:r>
      <w:r w:rsidR="00D63F2A" w:rsidRPr="004F0219">
        <w:rPr>
          <w:rStyle w:val="ECCParagraph"/>
          <w:rFonts w:eastAsia="Calibri"/>
        </w:rPr>
        <w:t>14</w:t>
      </w:r>
      <w:r w:rsidR="00DE797F" w:rsidRPr="006769A0">
        <w:t>)</w:t>
      </w:r>
    </w:p>
    <w:p w14:paraId="2FF5495D" w14:textId="77777777" w:rsidR="00B02636" w:rsidRDefault="00023A9A" w:rsidP="00B02636">
      <w:r>
        <w:t>w</w:t>
      </w:r>
      <w:r w:rsidR="00B02636" w:rsidRPr="007E0020">
        <w:t>here</w:t>
      </w:r>
      <w:r w:rsidR="00B02636">
        <w:t>:</w:t>
      </w:r>
    </w:p>
    <w:p w14:paraId="700C481A" w14:textId="77777777" w:rsidR="00B02636" w:rsidRDefault="00B02636" w:rsidP="00B02636">
      <w:pPr>
        <w:pStyle w:val="ECCBulletsLv1"/>
      </w:pPr>
      <w:r>
        <w:t>(</w:t>
      </w:r>
      <m:oMath>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+I/N)</m:t>
        </m:r>
      </m:oMath>
      <w:r w:rsidRPr="007E0020">
        <w:t xml:space="preserve"> is the</w:t>
      </w:r>
      <w:r>
        <w:t xml:space="preserve"> victim receiver maximum acceptable interferent signal power corresponding to </w:t>
      </w:r>
      <w:r w:rsidRPr="004A33ED">
        <w:t>-</w:t>
      </w:r>
      <w:r>
        <w:t>104</w:t>
      </w:r>
      <w:r w:rsidRPr="004A33ED">
        <w:t>.8</w:t>
      </w:r>
      <w:r>
        <w:t xml:space="preserve"> dBm for</w:t>
      </w:r>
      <w:r w:rsidR="00523FDF">
        <w:t xml:space="preserve"> front </w:t>
      </w:r>
      <w:r>
        <w:t>automotive radar</w:t>
      </w:r>
      <w:r w:rsidR="00523FDF">
        <w:t xml:space="preserve"> and -97</w:t>
      </w:r>
      <w:r w:rsidR="00023A9A">
        <w:t>.</w:t>
      </w:r>
      <w:r w:rsidR="00523FDF">
        <w:t>8</w:t>
      </w:r>
      <w:r w:rsidR="00023A9A">
        <w:t xml:space="preserve"> dBm</w:t>
      </w:r>
      <w:r w:rsidR="00523FDF">
        <w:t xml:space="preserve"> for corner one </w:t>
      </w:r>
      <w:r>
        <w:t>(</w:t>
      </w:r>
      <w:r>
        <w:fldChar w:fldCharType="begin"/>
      </w:r>
      <w:r>
        <w:instrText xml:space="preserve"> REF _Ref18516586 \h </w:instrText>
      </w:r>
      <w:r>
        <w:fldChar w:fldCharType="separate"/>
      </w:r>
      <w:r w:rsidR="0068374C" w:rsidRPr="00DB3696">
        <w:t xml:space="preserve">Table </w:t>
      </w:r>
      <w:r w:rsidR="0068374C">
        <w:rPr>
          <w:noProof/>
        </w:rPr>
        <w:t>15</w:t>
      </w:r>
      <w:r>
        <w:fldChar w:fldCharType="end"/>
      </w:r>
      <w:r w:rsidR="008F1924">
        <w:t xml:space="preserve"> and </w:t>
      </w:r>
      <w:r w:rsidR="00523FDF">
        <w:fldChar w:fldCharType="begin"/>
      </w:r>
      <w:r w:rsidR="00523FDF">
        <w:instrText xml:space="preserve"> REF _Ref24039246 \h </w:instrText>
      </w:r>
      <w:r w:rsidR="00523FDF">
        <w:fldChar w:fldCharType="separate"/>
      </w:r>
      <w:r w:rsidR="0068374C" w:rsidRPr="00DB3696">
        <w:t xml:space="preserve">Table </w:t>
      </w:r>
      <w:r w:rsidR="0068374C">
        <w:rPr>
          <w:noProof/>
        </w:rPr>
        <w:t>17</w:t>
      </w:r>
      <w:r w:rsidR="00523FDF">
        <w:fldChar w:fldCharType="end"/>
      </w:r>
      <w:r>
        <w:t>)</w:t>
      </w:r>
      <w:r w:rsidR="00AA1EC8">
        <w:t>;</w:t>
      </w:r>
    </w:p>
    <w:p w14:paraId="22370D0D" w14:textId="77777777" w:rsidR="00B02636" w:rsidRPr="00867C87" w:rsidRDefault="0056251C" w:rsidP="00B02636">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R</m:t>
            </m:r>
          </m:sub>
        </m:sSub>
      </m:oMath>
      <w:r w:rsidR="00B02636" w:rsidRPr="00867C87">
        <w:rPr>
          <w:rStyle w:val="ECCParagraph"/>
        </w:rPr>
        <w:t xml:space="preserve"> is the </w:t>
      </w:r>
      <w:r w:rsidR="00882E96" w:rsidRPr="00867C87">
        <w:rPr>
          <w:rStyle w:val="ECCParagraph"/>
        </w:rPr>
        <w:t xml:space="preserve">conducted </w:t>
      </w:r>
      <w:r w:rsidR="00B02636" w:rsidRPr="00867C87">
        <w:rPr>
          <w:rStyle w:val="ECCParagraph"/>
        </w:rPr>
        <w:t xml:space="preserve">power at the transmitter antenna input for automotive radar, </w:t>
      </w:r>
      <w:r w:rsidR="00882E96" w:rsidRPr="00484AC7">
        <w:rPr>
          <w:rStyle w:val="ECCParagraph"/>
        </w:rPr>
        <w:t>which is assumed to be</w:t>
      </w:r>
      <w:r w:rsidR="00B02636" w:rsidRPr="00867C87">
        <w:rPr>
          <w:rStyle w:val="ECCParagraph"/>
        </w:rPr>
        <w:t xml:space="preserve"> 10 dBm for automotive radar</w:t>
      </w:r>
      <w:r w:rsidR="00882E96" w:rsidRPr="00484AC7">
        <w:rPr>
          <w:rStyle w:val="ECCParagraph"/>
        </w:rPr>
        <w:t>, based on the parameter reported in</w:t>
      </w:r>
      <w:r w:rsidR="00B02636" w:rsidRPr="00867C87">
        <w:rPr>
          <w:rStyle w:val="ECCParagraph"/>
        </w:rPr>
        <w:t xml:space="preserve"> </w:t>
      </w:r>
      <w:r w:rsidR="00B02636" w:rsidRPr="00867C87">
        <w:rPr>
          <w:rStyle w:val="ECCParagraph"/>
        </w:rPr>
        <w:fldChar w:fldCharType="begin"/>
      </w:r>
      <w:r w:rsidR="00B02636" w:rsidRPr="00867C87">
        <w:rPr>
          <w:rStyle w:val="ECCParagraph"/>
        </w:rPr>
        <w:instrText xml:space="preserve"> REF _Ref3566499 \h </w:instrText>
      </w:r>
      <w:r w:rsidR="00882E96" w:rsidRPr="00882E96">
        <w:rPr>
          <w:rStyle w:val="ECCParagraph"/>
        </w:rPr>
        <w:instrText xml:space="preserve"> \* MERGEFORMAT </w:instrText>
      </w:r>
      <w:r w:rsidR="00B02636" w:rsidRPr="00867C87">
        <w:rPr>
          <w:rStyle w:val="ECCParagraph"/>
        </w:rPr>
      </w:r>
      <w:r w:rsidR="00B02636" w:rsidRPr="00867C87">
        <w:rPr>
          <w:rStyle w:val="ECCParagraph"/>
        </w:rPr>
        <w:fldChar w:fldCharType="separate"/>
      </w:r>
      <w:r w:rsidR="0068374C" w:rsidRPr="007B69CB">
        <w:rPr>
          <w:rStyle w:val="ECCParagraph"/>
        </w:rPr>
        <w:t>Table 7</w:t>
      </w:r>
      <w:r w:rsidR="00B02636" w:rsidRPr="00867C87">
        <w:rPr>
          <w:rStyle w:val="ECCParagraph"/>
        </w:rPr>
        <w:fldChar w:fldCharType="end"/>
      </w:r>
      <w:r w:rsidR="00523FDF">
        <w:rPr>
          <w:rStyle w:val="ECCParagraph"/>
        </w:rPr>
        <w:t xml:space="preserve"> and for Radar type C of </w:t>
      </w:r>
      <w:r w:rsidR="007C18D8">
        <w:rPr>
          <w:rStyle w:val="ECCHLyellow"/>
          <w:shd w:val="clear" w:color="auto" w:fill="auto"/>
        </w:rPr>
        <w:t xml:space="preserve">Recommendation </w:t>
      </w:r>
      <w:r w:rsidR="007C18D8" w:rsidRPr="00CC40A4">
        <w:rPr>
          <w:rStyle w:val="ECCHLyellow"/>
          <w:shd w:val="clear" w:color="auto" w:fill="auto"/>
        </w:rPr>
        <w:t>ITU-R M.2057</w:t>
      </w:r>
      <w:r w:rsidR="00255C07" w:rsidRPr="00255C07">
        <w:rPr>
          <w:rStyle w:val="ECCParagraph"/>
        </w:rPr>
        <w:t xml:space="preserve"> </w:t>
      </w:r>
      <w:r w:rsidR="00523FDF" w:rsidRPr="00255C07">
        <w:rPr>
          <w:rStyle w:val="ECCParagraph"/>
        </w:rPr>
        <w:fldChar w:fldCharType="begin"/>
      </w:r>
      <w:r w:rsidR="00523FDF" w:rsidRPr="00255C07">
        <w:rPr>
          <w:rStyle w:val="ECCParagraph"/>
        </w:rPr>
        <w:instrText xml:space="preserve"> REF _Ref3585154 \r \h </w:instrText>
      </w:r>
      <w:r w:rsidR="00255C07">
        <w:rPr>
          <w:rStyle w:val="ECCParagraph"/>
        </w:rPr>
        <w:instrText xml:space="preserve"> \* MERGEFORMAT </w:instrText>
      </w:r>
      <w:r w:rsidR="00523FDF" w:rsidRPr="00255C07">
        <w:rPr>
          <w:rStyle w:val="ECCParagraph"/>
        </w:rPr>
      </w:r>
      <w:r w:rsidR="00523FDF" w:rsidRPr="00255C07">
        <w:rPr>
          <w:rStyle w:val="ECCParagraph"/>
        </w:rPr>
        <w:fldChar w:fldCharType="separate"/>
      </w:r>
      <w:r w:rsidR="0068374C" w:rsidRPr="00255C07">
        <w:rPr>
          <w:rStyle w:val="ECCParagraph"/>
        </w:rPr>
        <w:t>[16]</w:t>
      </w:r>
      <w:r w:rsidR="00523FDF" w:rsidRPr="00255C07">
        <w:rPr>
          <w:rStyle w:val="ECCParagraph"/>
        </w:rPr>
        <w:fldChar w:fldCharType="end"/>
      </w:r>
      <w:r w:rsidR="00AA1EC8">
        <w:rPr>
          <w:rStyle w:val="ECCParagraph"/>
        </w:rPr>
        <w:t>;</w:t>
      </w:r>
    </w:p>
    <w:p w14:paraId="34FC6C16" w14:textId="77777777" w:rsidR="00B02636" w:rsidRPr="00867C87" w:rsidRDefault="0056251C" w:rsidP="00B02636">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B02636" w:rsidRPr="00867C87">
        <w:rPr>
          <w:rStyle w:val="ECCParagraph"/>
        </w:rPr>
        <w:t xml:space="preserve"> is the </w:t>
      </w:r>
      <w:r w:rsidR="00882E96" w:rsidRPr="00867C87">
        <w:rPr>
          <w:rStyle w:val="ECCParagraph"/>
        </w:rPr>
        <w:t xml:space="preserve">HD-GBSAR </w:t>
      </w:r>
      <w:r w:rsidR="00B02636" w:rsidRPr="00867C87">
        <w:rPr>
          <w:rStyle w:val="ECCParagraph"/>
        </w:rPr>
        <w:t xml:space="preserve">conducted power </w:t>
      </w:r>
      <w:r w:rsidR="00882E96" w:rsidRPr="00484AC7">
        <w:rPr>
          <w:rStyle w:val="ECCParagraph"/>
        </w:rPr>
        <w:t>at the transmitter antenna input corresponding to 24</w:t>
      </w:r>
      <w:r w:rsidR="00AA1EC8">
        <w:rPr>
          <w:rStyle w:val="ECCParagraph"/>
        </w:rPr>
        <w:t xml:space="preserve"> </w:t>
      </w:r>
      <w:r w:rsidR="00882E96" w:rsidRPr="00484AC7">
        <w:rPr>
          <w:rStyle w:val="ECCParagraph"/>
        </w:rPr>
        <w:t>dBm</w:t>
      </w:r>
      <w:r w:rsidR="00882E96" w:rsidRPr="00E35512">
        <w:rPr>
          <w:rStyle w:val="ECCParagraph"/>
        </w:rPr>
        <w:t xml:space="preserve"> (</w:t>
      </w:r>
      <w:r w:rsidR="00B41283" w:rsidRPr="00BF4B54">
        <w:t>ETSI TR 103 594</w:t>
      </w:r>
      <w:r w:rsidR="00B41283">
        <w:t xml:space="preserve"> </w:t>
      </w:r>
      <w:r w:rsidR="00B02636" w:rsidRPr="00867C87">
        <w:rPr>
          <w:rStyle w:val="ECCParagraph"/>
        </w:rPr>
        <w:fldChar w:fldCharType="begin"/>
      </w:r>
      <w:r w:rsidR="00B02636" w:rsidRPr="00867C87">
        <w:rPr>
          <w:rStyle w:val="ECCParagraph"/>
        </w:rPr>
        <w:instrText xml:space="preserve"> REF _Ref2006935 \r \h  \* MERGEFORMAT </w:instrText>
      </w:r>
      <w:r w:rsidR="00B02636" w:rsidRPr="00867C87">
        <w:rPr>
          <w:rStyle w:val="ECCParagraph"/>
        </w:rPr>
      </w:r>
      <w:r w:rsidR="00B02636" w:rsidRPr="00867C87">
        <w:rPr>
          <w:rStyle w:val="ECCParagraph"/>
        </w:rPr>
        <w:fldChar w:fldCharType="separate"/>
      </w:r>
      <w:r w:rsidR="0068374C">
        <w:rPr>
          <w:rStyle w:val="ECCParagraph"/>
        </w:rPr>
        <w:t>[1]</w:t>
      </w:r>
      <w:r w:rsidR="00B02636" w:rsidRPr="00867C87">
        <w:rPr>
          <w:rStyle w:val="ECCParagraph"/>
        </w:rPr>
        <w:fldChar w:fldCharType="end"/>
      </w:r>
      <w:r w:rsidR="00882E96" w:rsidRPr="00867C87">
        <w:rPr>
          <w:rStyle w:val="ECCParagraph"/>
        </w:rPr>
        <w:t>)</w:t>
      </w:r>
      <w:r w:rsidR="00AA1EC8">
        <w:rPr>
          <w:rStyle w:val="ECCParagraph"/>
        </w:rPr>
        <w:t>;</w:t>
      </w:r>
    </w:p>
    <w:p w14:paraId="52CB62F4" w14:textId="77777777" w:rsidR="00B02636" w:rsidRDefault="00882E96" w:rsidP="00B02636">
      <w:pPr>
        <w:pStyle w:val="ECCBulletsLv1"/>
        <w:rPr>
          <w:rStyle w:val="ECCParagraph"/>
        </w:rPr>
      </w:pPr>
      <m:oMath>
        <m:r>
          <w:rPr>
            <w:rStyle w:val="ECCParagraph"/>
            <w:rFonts w:ascii="Cambria Math" w:hAnsi="Cambria Math"/>
          </w:rPr>
          <m:t>MG</m:t>
        </m:r>
      </m:oMath>
      <w:r w:rsidRPr="00867C87">
        <w:rPr>
          <w:rStyle w:val="ECCParagraph"/>
        </w:rPr>
        <w:t xml:space="preserve"> is the modulation gain </w:t>
      </w:r>
      <w:r w:rsidR="008A572E">
        <w:rPr>
          <w:rStyle w:val="ECCParagraph"/>
        </w:rPr>
        <w:t>of -27</w:t>
      </w:r>
      <w:r w:rsidR="00AA1EC8">
        <w:rPr>
          <w:rStyle w:val="ECCParagraph"/>
        </w:rPr>
        <w:t xml:space="preserve"> </w:t>
      </w:r>
      <w:r w:rsidR="008A572E">
        <w:rPr>
          <w:rStyle w:val="ECCParagraph"/>
        </w:rPr>
        <w:t>dB</w:t>
      </w:r>
      <w:r w:rsidR="00523FDF">
        <w:rPr>
          <w:rStyle w:val="ECCParagraph"/>
        </w:rPr>
        <w:t xml:space="preserve"> for front automotive radar a</w:t>
      </w:r>
      <w:r w:rsidR="00BD6139">
        <w:rPr>
          <w:rStyle w:val="ECCParagraph"/>
        </w:rPr>
        <w:t>nd</w:t>
      </w:r>
      <w:r w:rsidR="00523FDF">
        <w:rPr>
          <w:rStyle w:val="ECCParagraph"/>
        </w:rPr>
        <w:t xml:space="preserve"> -17</w:t>
      </w:r>
      <w:r w:rsidR="00AA1EC8">
        <w:rPr>
          <w:rStyle w:val="ECCParagraph"/>
        </w:rPr>
        <w:t xml:space="preserve"> </w:t>
      </w:r>
      <w:r w:rsidR="00523FDF">
        <w:rPr>
          <w:rStyle w:val="ECCParagraph"/>
        </w:rPr>
        <w:t>dB for corner automotive radar</w:t>
      </w:r>
      <w:r w:rsidR="00AA1EC8">
        <w:rPr>
          <w:rStyle w:val="ECCParagraph"/>
        </w:rPr>
        <w:t>.</w:t>
      </w:r>
    </w:p>
    <w:p w14:paraId="5FA0181C" w14:textId="77777777" w:rsidR="008517AC" w:rsidRDefault="00B02636" w:rsidP="00B02636">
      <w:pPr>
        <w:rPr>
          <w:rStyle w:val="ECCParagraph"/>
        </w:rPr>
      </w:pPr>
      <w:r w:rsidRPr="00867C87">
        <w:rPr>
          <w:rStyle w:val="ECCParagraph"/>
        </w:rPr>
        <w:t xml:space="preserve">The resulting </w:t>
      </w:r>
      <w:r w:rsidRPr="0081722B">
        <w:rPr>
          <w:rStyle w:val="ECCParagraph"/>
        </w:rPr>
        <w:t>DAA threshold</w:t>
      </w:r>
      <w:r w:rsidRPr="00867C87">
        <w:rPr>
          <w:rStyle w:val="ECCParagraph"/>
        </w:rPr>
        <w:t xml:space="preserve"> limit </w:t>
      </w:r>
      <w:r w:rsidR="00B72625" w:rsidRPr="00867C87">
        <w:rPr>
          <w:rStyle w:val="ECCParagraph"/>
        </w:rPr>
        <w:t>is</w:t>
      </w:r>
      <w:r w:rsidRPr="00867C87">
        <w:rPr>
          <w:rStyle w:val="ECCParagraph"/>
        </w:rPr>
        <w:t xml:space="preserve"> </w:t>
      </w:r>
      <w:r w:rsidRPr="00867C87">
        <w:rPr>
          <w:rStyle w:val="ECCHLbold"/>
        </w:rPr>
        <w:t>-</w:t>
      </w:r>
      <w:r w:rsidR="00D638C4" w:rsidRPr="0081722B">
        <w:rPr>
          <w:rStyle w:val="ECCParagraph"/>
        </w:rPr>
        <w:t>9</w:t>
      </w:r>
      <w:r w:rsidR="00E809FF" w:rsidRPr="0081722B">
        <w:rPr>
          <w:rStyle w:val="ECCParagraph"/>
        </w:rPr>
        <w:t>1</w:t>
      </w:r>
      <w:r w:rsidRPr="0081722B">
        <w:rPr>
          <w:rStyle w:val="ECCParagraph"/>
        </w:rPr>
        <w:t>.8 dBm</w:t>
      </w:r>
      <w:r w:rsidR="00241789" w:rsidRPr="0081722B">
        <w:rPr>
          <w:rStyle w:val="ECCParagraph"/>
        </w:rPr>
        <w:t xml:space="preserve"> </w:t>
      </w:r>
      <w:r w:rsidR="00241789" w:rsidRPr="00F03BCB">
        <w:rPr>
          <w:rStyle w:val="ECCParagraph"/>
        </w:rPr>
        <w:t>for front automotive radar</w:t>
      </w:r>
      <w:r w:rsidR="00241789" w:rsidRPr="0081722B">
        <w:rPr>
          <w:rStyle w:val="ECCParagraph"/>
        </w:rPr>
        <w:t xml:space="preserve"> </w:t>
      </w:r>
      <w:r w:rsidR="00241789" w:rsidRPr="00F03BCB">
        <w:rPr>
          <w:rStyle w:val="ECCParagraph"/>
        </w:rPr>
        <w:t>and</w:t>
      </w:r>
      <w:r w:rsidR="00241789" w:rsidRPr="0081722B">
        <w:rPr>
          <w:rStyle w:val="ECCParagraph"/>
        </w:rPr>
        <w:t xml:space="preserve"> -</w:t>
      </w:r>
      <w:r w:rsidR="00D638C4" w:rsidRPr="0081722B">
        <w:rPr>
          <w:rStyle w:val="ECCParagraph"/>
        </w:rPr>
        <w:t>94</w:t>
      </w:r>
      <w:r w:rsidR="00241789" w:rsidRPr="0081722B">
        <w:rPr>
          <w:rStyle w:val="ECCParagraph"/>
        </w:rPr>
        <w:t>.8 dBm</w:t>
      </w:r>
      <w:r w:rsidR="00241789" w:rsidRPr="004F0219">
        <w:rPr>
          <w:rStyle w:val="ECCParagraph"/>
        </w:rPr>
        <w:t xml:space="preserve"> for corner automotive radar</w:t>
      </w:r>
      <w:r w:rsidR="00B72625" w:rsidRPr="00867C87">
        <w:rPr>
          <w:rStyle w:val="ECCParagraph"/>
        </w:rPr>
        <w:t xml:space="preserve">, therefore if an HD-GBSAR during the listening state or the transmission state (see </w:t>
      </w:r>
      <w:r w:rsidR="007C18D8">
        <w:rPr>
          <w:rStyle w:val="ECCParagraph"/>
        </w:rPr>
        <w:fldChar w:fldCharType="begin"/>
      </w:r>
      <w:r w:rsidR="007C18D8">
        <w:rPr>
          <w:rStyle w:val="ECCParagraph"/>
        </w:rPr>
        <w:instrText xml:space="preserve"> REF _Ref26513832 \r \h </w:instrText>
      </w:r>
      <w:r w:rsidR="007C18D8">
        <w:rPr>
          <w:rStyle w:val="ECCParagraph"/>
        </w:rPr>
      </w:r>
      <w:r w:rsidR="007C18D8">
        <w:rPr>
          <w:rStyle w:val="ECCParagraph"/>
        </w:rPr>
        <w:fldChar w:fldCharType="separate"/>
      </w:r>
      <w:r w:rsidR="007C18D8">
        <w:rPr>
          <w:rStyle w:val="ECCParagraph"/>
        </w:rPr>
        <w:t>ANNEX 6</w:t>
      </w:r>
      <w:r w:rsidR="007C18D8">
        <w:rPr>
          <w:rStyle w:val="ECCParagraph"/>
        </w:rPr>
        <w:fldChar w:fldCharType="end"/>
      </w:r>
      <w:r w:rsidR="00B72625" w:rsidRPr="00867C87">
        <w:rPr>
          <w:rStyle w:val="ECCParagraph"/>
        </w:rPr>
        <w:t xml:space="preserve">) detects the presence of an automotive radar signal with </w:t>
      </w:r>
      <w:r w:rsidR="00B72625" w:rsidRPr="00484AC7">
        <w:rPr>
          <w:rStyle w:val="ECCParagraph"/>
        </w:rPr>
        <w:t>a power level above the DAA threshold</w:t>
      </w:r>
      <w:r w:rsidR="00B72625" w:rsidRPr="00867C87">
        <w:rPr>
          <w:rStyle w:val="ECCParagraph"/>
        </w:rPr>
        <w:t xml:space="preserve"> shall</w:t>
      </w:r>
      <w:r w:rsidRPr="00867C87">
        <w:rPr>
          <w:rStyle w:val="ECCParagraph"/>
        </w:rPr>
        <w:t xml:space="preserve"> immediately stop the HD-GBSAR transmission</w:t>
      </w:r>
      <w:r w:rsidR="00B72625" w:rsidRPr="00867C87">
        <w:rPr>
          <w:rStyle w:val="ECCParagraph"/>
        </w:rPr>
        <w:t xml:space="preserve"> to avoid interference</w:t>
      </w:r>
      <w:r w:rsidRPr="00867C87">
        <w:rPr>
          <w:rStyle w:val="ECCParagraph"/>
        </w:rPr>
        <w:t>.</w:t>
      </w:r>
    </w:p>
    <w:p w14:paraId="1BC9D279" w14:textId="77777777" w:rsidR="00EC5429" w:rsidRDefault="00AE718C" w:rsidP="003926E6">
      <w:pPr>
        <w:rPr>
          <w:rStyle w:val="ECCParagraph"/>
        </w:rPr>
      </w:pPr>
      <w:r>
        <w:rPr>
          <w:rStyle w:val="ECCParagraph"/>
        </w:rPr>
        <w:t>According to equation (14), t</w:t>
      </w:r>
      <w:r w:rsidR="000D4CD1">
        <w:rPr>
          <w:rStyle w:val="ECCParagraph"/>
        </w:rPr>
        <w:t xml:space="preserve">he DAA threshold </w:t>
      </w:r>
      <w:r w:rsidR="000D4CD1" w:rsidRPr="0081722B">
        <w:t>depends</w:t>
      </w:r>
      <w:r w:rsidR="000D4CD1">
        <w:rPr>
          <w:rStyle w:val="ECCParagraph"/>
        </w:rPr>
        <w:t xml:space="preserve"> on the HD-GBSAR conducted power at the </w:t>
      </w:r>
      <w:r w:rsidR="00EC5429">
        <w:rPr>
          <w:rStyle w:val="ECCParagraph"/>
        </w:rPr>
        <w:t>transmitter</w:t>
      </w:r>
      <w:r w:rsidR="000D4CD1">
        <w:rPr>
          <w:rStyle w:val="ECCParagraph"/>
        </w:rPr>
        <w:t xml:space="preserve"> antenna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Pr>
          <w:rStyle w:val="ECCParagraph"/>
        </w:rPr>
        <w:t>. T</w:t>
      </w:r>
      <w:r w:rsidR="000D4CD1">
        <w:rPr>
          <w:rStyle w:val="ECCParagraph"/>
        </w:rPr>
        <w:t xml:space="preserve">he </w:t>
      </w:r>
      <w:r>
        <w:rPr>
          <w:rStyle w:val="ECCParagraph"/>
        </w:rPr>
        <w:t xml:space="preserve">DAA threshold </w:t>
      </w:r>
      <w:r w:rsidR="000D4CD1">
        <w:rPr>
          <w:rStyle w:val="ECCParagraph"/>
        </w:rPr>
        <w:t xml:space="preserve">values above indicated are obtained considering </w:t>
      </w:r>
      <w:r>
        <w:rPr>
          <w:rStyle w:val="ECCParagraph"/>
        </w:rPr>
        <w:t>a</w:t>
      </w:r>
      <w:r w:rsidR="000D4CD1">
        <w:rPr>
          <w:rStyle w:val="ECCParagraph"/>
        </w:rPr>
        <w:t xml:space="preserve"> value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0D4CD1">
        <w:rPr>
          <w:rStyle w:val="ECCParagraph"/>
        </w:rPr>
        <w:t xml:space="preserve"> equals to 24</w:t>
      </w:r>
      <w:r w:rsidR="007C18D8">
        <w:rPr>
          <w:rStyle w:val="ECCParagraph"/>
        </w:rPr>
        <w:t> </w:t>
      </w:r>
      <w:r w:rsidR="000D4CD1">
        <w:rPr>
          <w:rStyle w:val="ECCParagraph"/>
        </w:rPr>
        <w:t>dBm</w:t>
      </w:r>
      <w:r>
        <w:rPr>
          <w:rStyle w:val="ECCParagraph"/>
        </w:rPr>
        <w:t>, based on HD-GBSAR provided technical requirements</w:t>
      </w:r>
      <w:r w:rsidR="000D4CD1">
        <w:rPr>
          <w:rStyle w:val="ECCParagraph"/>
        </w:rPr>
        <w:t>.</w:t>
      </w:r>
      <w:r>
        <w:rPr>
          <w:rStyle w:val="ECCParagraph"/>
        </w:rPr>
        <w:t xml:space="preserve"> However, l</w:t>
      </w:r>
      <w:r w:rsidR="000D4CD1">
        <w:rPr>
          <w:rStyle w:val="ECCParagraph"/>
        </w:rPr>
        <w:t xml:space="preserve">ower values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0D4CD1">
        <w:rPr>
          <w:rStyle w:val="ECCParagraph"/>
        </w:rPr>
        <w:t xml:space="preserve"> </w:t>
      </w:r>
      <w:r>
        <w:rPr>
          <w:rStyle w:val="ECCParagraph"/>
        </w:rPr>
        <w:t xml:space="preserve">would </w:t>
      </w:r>
      <w:r w:rsidR="000D4CD1">
        <w:rPr>
          <w:rStyle w:val="ECCParagraph"/>
        </w:rPr>
        <w:t>determine higher DAA threshold values</w:t>
      </w:r>
      <w:r>
        <w:rPr>
          <w:rStyle w:val="ECCParagraph"/>
        </w:rPr>
        <w:t xml:space="preserve">, </w:t>
      </w:r>
      <w:r w:rsidR="000D4CD1">
        <w:rPr>
          <w:rStyle w:val="ECCParagraph"/>
        </w:rPr>
        <w:t xml:space="preserve">to take this into account the DAA threshold </w:t>
      </w:r>
      <w:r>
        <w:rPr>
          <w:rStyle w:val="ECCParagraph"/>
        </w:rPr>
        <w:t>could</w:t>
      </w:r>
      <w:r w:rsidR="000D4CD1">
        <w:rPr>
          <w:rStyle w:val="ECCParagraph"/>
        </w:rPr>
        <w:t xml:space="preserve"> be defined as </w:t>
      </w:r>
      <w:r>
        <w:rPr>
          <w:rStyle w:val="ECCParagraph"/>
        </w:rPr>
        <w:t xml:space="preserve">function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Pr>
          <w:rStyle w:val="ECCParagraph"/>
        </w:rPr>
        <w:t xml:space="preserve">. </w:t>
      </w:r>
      <w:r w:rsidR="00D01088">
        <w:rPr>
          <w:rStyle w:val="ECCParagraph"/>
        </w:rPr>
        <w:t xml:space="preserve">In addition, since automotive radar signal typically have a duty cycle </w:t>
      </w:r>
      <w:r w:rsidR="009073C7">
        <w:rPr>
          <w:rStyle w:val="ECCParagraph"/>
        </w:rPr>
        <w:t xml:space="preserve">ranging </w:t>
      </w:r>
      <w:r w:rsidR="00D01088">
        <w:rPr>
          <w:rStyle w:val="ECCParagraph"/>
        </w:rPr>
        <w:t>between 20% and 50% with a measurement cycle of 50</w:t>
      </w:r>
      <w:r w:rsidR="007C18D8">
        <w:rPr>
          <w:rStyle w:val="ECCParagraph"/>
        </w:rPr>
        <w:t xml:space="preserve"> </w:t>
      </w:r>
      <w:r w:rsidR="00D01088">
        <w:rPr>
          <w:rStyle w:val="ECCParagraph"/>
        </w:rPr>
        <w:t xml:space="preserve">ms, the DAA threshold should be defined as average value </w:t>
      </w:r>
      <w:r w:rsidR="009073C7">
        <w:rPr>
          <w:rStyle w:val="ECCParagraph"/>
        </w:rPr>
        <w:t xml:space="preserve">to consider it. </w:t>
      </w:r>
      <w:r>
        <w:rPr>
          <w:rStyle w:val="ECCParagraph"/>
        </w:rPr>
        <w:t>Equation (15) expresses the</w:t>
      </w:r>
      <w:r w:rsidR="00D01088">
        <w:rPr>
          <w:rStyle w:val="ECCParagraph"/>
        </w:rPr>
        <w:t xml:space="preserve"> average</w:t>
      </w:r>
      <w:r>
        <w:rPr>
          <w:rStyle w:val="ECCParagraph"/>
        </w:rPr>
        <w:t xml:space="preserve"> DAA threshold as function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Pr>
          <w:rStyle w:val="ECCParagraph"/>
        </w:rPr>
        <w:t xml:space="preserve"> </w:t>
      </w:r>
      <w:r w:rsidR="00D01088">
        <w:rPr>
          <w:rStyle w:val="ECCParagraph"/>
        </w:rPr>
        <w:t>(</w:t>
      </w:r>
      <w:r>
        <w:rPr>
          <w:rStyle w:val="ECCParagraph"/>
        </w:rPr>
        <w:t xml:space="preserve">considering the </w:t>
      </w:r>
      <w:r w:rsidR="00EC5429">
        <w:rPr>
          <w:rStyle w:val="ECCParagraph"/>
        </w:rPr>
        <w:t>worst-case</w:t>
      </w:r>
      <w:r>
        <w:rPr>
          <w:rStyle w:val="ECCParagraph"/>
        </w:rPr>
        <w:t xml:space="preserve"> threshold of -94.8 dBm, when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Pr>
          <w:rStyle w:val="ECCParagraph"/>
        </w:rPr>
        <w:t xml:space="preserve"> is 24dBm</w:t>
      </w:r>
      <w:r w:rsidR="00D01088">
        <w:rPr>
          <w:rStyle w:val="ECCParagraph"/>
        </w:rPr>
        <w:t xml:space="preserve">) and </w:t>
      </w:r>
      <w:r w:rsidR="00661D08">
        <w:rPr>
          <w:rStyle w:val="ECCParagraph"/>
        </w:rPr>
        <w:t>a Duty Cycle Factor (</w:t>
      </w:r>
      <m:oMath>
        <m:r>
          <w:rPr>
            <w:rFonts w:ascii="Cambria Math" w:hAnsi="Cambria Math"/>
          </w:rPr>
          <m:t>DCF</m:t>
        </m:r>
      </m:oMath>
      <w:r w:rsidR="00661D08">
        <w:rPr>
          <w:rStyle w:val="ECCParagraph"/>
        </w:rPr>
        <w:t xml:space="preserve">), which depends on the specific automotive radar signal duty cycle and it is defined as </w:t>
      </w:r>
      <m:oMath>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(Duty Cycle)</m:t>
            </m:r>
            <m:ctrlPr>
              <w:rPr>
                <w:rStyle w:val="ECCParagraph"/>
                <w:rFonts w:ascii="Cambria Math" w:hAnsi="Cambria Math"/>
                <w:i/>
              </w:rPr>
            </m:ctrlPr>
          </m:e>
        </m:func>
      </m:oMath>
      <w:r w:rsidR="00661D08">
        <w:rPr>
          <w:rStyle w:val="ECCParagraph"/>
        </w:rPr>
        <w:t>.</w:t>
      </w:r>
    </w:p>
    <w:p w14:paraId="289C3FCE" w14:textId="77777777" w:rsidR="00AE718C" w:rsidRPr="007E0020" w:rsidRDefault="00661D08" w:rsidP="007C6F2D">
      <w:pPr>
        <w:pStyle w:val="ECCFiguregraphcentered"/>
      </w:pPr>
      <m:oMath>
        <m:r>
          <w:rPr>
            <w:rFonts w:ascii="Cambria Math" w:hAnsi="Cambria Math"/>
          </w:rPr>
          <m:t>Avg DAA</m:t>
        </m:r>
        <m:r>
          <m:rPr>
            <m:sty m:val="p"/>
          </m:rPr>
          <w:rPr>
            <w:rFonts w:ascii="Cambria Math" w:hAnsi="Cambria Math"/>
          </w:rPr>
          <m:t xml:space="preserve"> </m:t>
        </m:r>
        <m:r>
          <w:rPr>
            <w:rFonts w:ascii="Cambria Math" w:hAnsi="Cambria Math"/>
          </w:rPr>
          <m:t>threshold</m:t>
        </m:r>
        <m:r>
          <m:rPr>
            <m:sty m:val="p"/>
          </m:rPr>
          <w:rPr>
            <w:rFonts w:ascii="Cambria Math" w:hAnsi="Cambria Math"/>
          </w:rPr>
          <m:t>=-70.8-</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+DCF</m:t>
        </m:r>
      </m:oMath>
      <w:r w:rsidR="007C18D8">
        <w:tab/>
      </w:r>
      <w:r w:rsidR="007C18D8">
        <w:tab/>
      </w:r>
      <w:r w:rsidR="007C18D8">
        <w:tab/>
      </w:r>
      <w:r w:rsidR="007C18D8">
        <w:tab/>
      </w:r>
      <w:r w:rsidR="007C18D8">
        <w:tab/>
      </w:r>
      <w:r w:rsidR="007C18D8">
        <w:tab/>
      </w:r>
      <w:r w:rsidR="007C18D8">
        <w:tab/>
      </w:r>
      <w:r w:rsidR="007C18D8">
        <w:tab/>
      </w:r>
      <w:r w:rsidR="007C18D8">
        <w:tab/>
      </w:r>
      <w:r w:rsidR="00AE718C">
        <w:tab/>
      </w:r>
      <w:r w:rsidR="00AE718C" w:rsidRPr="006769A0">
        <w:t>(</w:t>
      </w:r>
      <w:r w:rsidR="00AE718C" w:rsidRPr="00AE718C">
        <w:rPr>
          <w:rStyle w:val="ECCParagraph"/>
          <w:rFonts w:eastAsia="Calibri"/>
        </w:rPr>
        <w:t>1</w:t>
      </w:r>
      <w:r w:rsidR="00AE718C">
        <w:rPr>
          <w:rStyle w:val="ECCParagraph"/>
          <w:rFonts w:eastAsia="Calibri"/>
        </w:rPr>
        <w:t>5</w:t>
      </w:r>
      <w:r w:rsidR="00AE718C" w:rsidRPr="006769A0">
        <w:t>)</w:t>
      </w:r>
    </w:p>
    <w:p w14:paraId="0D487F21" w14:textId="77777777" w:rsidR="00D01088" w:rsidRDefault="00D01088" w:rsidP="00B02636">
      <w:pPr>
        <w:rPr>
          <w:rStyle w:val="ECCParagraph"/>
        </w:rPr>
      </w:pPr>
      <w:r w:rsidRPr="00254C63">
        <w:rPr>
          <w:rStyle w:val="ECCParagraph"/>
        </w:rPr>
        <w:t xml:space="preserve">The DAA shall be able to detect the presence of automotive radar signal with the characteristics </w:t>
      </w:r>
      <w:r>
        <w:rPr>
          <w:rStyle w:val="ECCParagraph"/>
        </w:rPr>
        <w:t xml:space="preserve">defined in Table 3 of ECC Report 262 </w:t>
      </w:r>
      <w:r>
        <w:rPr>
          <w:rStyle w:val="ECCParagraph"/>
        </w:rPr>
        <w:fldChar w:fldCharType="begin"/>
      </w:r>
      <w:r>
        <w:rPr>
          <w:rStyle w:val="ECCParagraph"/>
        </w:rPr>
        <w:instrText xml:space="preserve"> REF _Ref3585756 \r \h </w:instrText>
      </w:r>
      <w:r>
        <w:rPr>
          <w:rStyle w:val="ECCParagraph"/>
        </w:rPr>
      </w:r>
      <w:r>
        <w:rPr>
          <w:rStyle w:val="ECCParagraph"/>
        </w:rPr>
        <w:fldChar w:fldCharType="separate"/>
      </w:r>
      <w:r w:rsidR="0068374C">
        <w:rPr>
          <w:rStyle w:val="ECCParagraph"/>
        </w:rPr>
        <w:t>[17]</w:t>
      </w:r>
      <w:r>
        <w:rPr>
          <w:rStyle w:val="ECCParagraph"/>
        </w:rPr>
        <w:fldChar w:fldCharType="end"/>
      </w:r>
      <w:r w:rsidR="00D37910">
        <w:rPr>
          <w:rStyle w:val="ECCParagraph"/>
        </w:rPr>
        <w:t>. The presence of the automotive radar is detected when the average power of the automotive radar signal at the input of the HD-GBSAR receiver exceed the threshold defined by equation (15)</w:t>
      </w:r>
      <w:r>
        <w:rPr>
          <w:rStyle w:val="ECCParagraph"/>
        </w:rPr>
        <w:t xml:space="preserve">. </w:t>
      </w:r>
      <w:r>
        <w:rPr>
          <w:rStyle w:val="ECCParagraph"/>
        </w:rPr>
        <w:fldChar w:fldCharType="begin"/>
      </w:r>
      <w:r>
        <w:rPr>
          <w:rStyle w:val="ECCParagraph"/>
        </w:rPr>
        <w:instrText xml:space="preserve"> REF _Ref28852263 \h </w:instrText>
      </w:r>
      <w:r>
        <w:rPr>
          <w:rStyle w:val="ECCParagraph"/>
        </w:rPr>
      </w:r>
      <w:r>
        <w:rPr>
          <w:rStyle w:val="ECCParagraph"/>
        </w:rPr>
        <w:fldChar w:fldCharType="separate"/>
      </w:r>
      <w:r w:rsidR="0068374C" w:rsidRPr="00C838F0">
        <w:t xml:space="preserve">Table </w:t>
      </w:r>
      <w:r w:rsidR="0068374C">
        <w:rPr>
          <w:noProof/>
        </w:rPr>
        <w:t>9</w:t>
      </w:r>
      <w:r>
        <w:rPr>
          <w:rStyle w:val="ECCParagraph"/>
        </w:rPr>
        <w:fldChar w:fldCharType="end"/>
      </w:r>
      <w:r>
        <w:rPr>
          <w:rStyle w:val="ECCParagraph"/>
        </w:rPr>
        <w:t xml:space="preserve"> summari</w:t>
      </w:r>
      <w:r w:rsidR="00B41283">
        <w:rPr>
          <w:rStyle w:val="ECCParagraph"/>
        </w:rPr>
        <w:t>s</w:t>
      </w:r>
      <w:r>
        <w:rPr>
          <w:rStyle w:val="ECCParagraph"/>
        </w:rPr>
        <w:t xml:space="preserve">es the relevant signal characteristics taken from </w:t>
      </w:r>
      <w:r>
        <w:t>ECC Report 262</w:t>
      </w:r>
      <w:r w:rsidRPr="00F94E78">
        <w:t xml:space="preserve"> </w:t>
      </w:r>
      <w:r>
        <w:rPr>
          <w:rStyle w:val="ECCParagraph"/>
        </w:rPr>
        <w:t>to be considered for DAA.</w:t>
      </w:r>
    </w:p>
    <w:p w14:paraId="3141DECB" w14:textId="77777777" w:rsidR="00B02636" w:rsidRDefault="008517AC" w:rsidP="00B02636">
      <w:pPr>
        <w:rPr>
          <w:rStyle w:val="ECCParagraph"/>
        </w:rPr>
      </w:pPr>
      <w:r w:rsidRPr="00867C87">
        <w:rPr>
          <w:rStyle w:val="ECCParagraph"/>
        </w:rPr>
        <w:t>As reported in ECC Report 262 sec</w:t>
      </w:r>
      <w:r w:rsidR="00BA461F">
        <w:rPr>
          <w:rStyle w:val="ECCParagraph"/>
        </w:rPr>
        <w:t>tion</w:t>
      </w:r>
      <w:r w:rsidRPr="00867C87">
        <w:rPr>
          <w:rStyle w:val="ECCParagraph"/>
        </w:rPr>
        <w:t xml:space="preserve"> 7.2, </w:t>
      </w:r>
      <w:r w:rsidR="00B72625" w:rsidRPr="00867C87">
        <w:rPr>
          <w:rStyle w:val="ECCParagraph"/>
        </w:rPr>
        <w:t xml:space="preserve">automotive radar </w:t>
      </w:r>
      <w:r w:rsidR="00AE24C4" w:rsidRPr="00867C87">
        <w:rPr>
          <w:rStyle w:val="ECCParagraph"/>
        </w:rPr>
        <w:t xml:space="preserve">usually works with tracking algorithm which </w:t>
      </w:r>
      <w:r w:rsidR="00BC26C6" w:rsidRPr="00867C87">
        <w:rPr>
          <w:rStyle w:val="ECCParagraph"/>
        </w:rPr>
        <w:t>updates a raw target list every radar cycle consisting on a burst of processed short chirp</w:t>
      </w:r>
      <w:r w:rsidR="006815E1" w:rsidRPr="00867C87">
        <w:rPr>
          <w:rStyle w:val="ECCParagraph"/>
        </w:rPr>
        <w:t>s</w:t>
      </w:r>
      <w:r w:rsidR="00720AAD" w:rsidRPr="00867C87">
        <w:rPr>
          <w:rStyle w:val="ECCParagraph"/>
        </w:rPr>
        <w:t>. The tracking algorithm can be different from manufacturer to manufacturer, however in general a potential target is validated</w:t>
      </w:r>
      <w:r w:rsidR="00BA13EE" w:rsidRPr="00867C87">
        <w:rPr>
          <w:rStyle w:val="ECCParagraph"/>
        </w:rPr>
        <w:t xml:space="preserve"> and used for AC and ACC functions</w:t>
      </w:r>
      <w:r w:rsidR="00720AAD" w:rsidRPr="00867C87">
        <w:rPr>
          <w:rStyle w:val="ECCParagraph"/>
        </w:rPr>
        <w:t xml:space="preserve"> when it is detected in multiple radar cycle</w:t>
      </w:r>
      <w:r w:rsidR="00BA13EE" w:rsidRPr="00867C87">
        <w:rPr>
          <w:rStyle w:val="ECCParagraph"/>
        </w:rPr>
        <w:t>s</w:t>
      </w:r>
      <w:r w:rsidR="00720AAD" w:rsidRPr="00867C87">
        <w:rPr>
          <w:rStyle w:val="ECCParagraph"/>
        </w:rPr>
        <w:t xml:space="preserve"> to reduce the probability of false alarm. The radar cycle time typically ranges from 50</w:t>
      </w:r>
      <w:r w:rsidR="00BA461F">
        <w:rPr>
          <w:rStyle w:val="ECCParagraph"/>
        </w:rPr>
        <w:t xml:space="preserve"> </w:t>
      </w:r>
      <w:r w:rsidR="00720AAD" w:rsidRPr="00867C87">
        <w:rPr>
          <w:rStyle w:val="ECCParagraph"/>
        </w:rPr>
        <w:t>ms to 100</w:t>
      </w:r>
      <w:r w:rsidR="00BA461F">
        <w:rPr>
          <w:rStyle w:val="ECCParagraph"/>
        </w:rPr>
        <w:t xml:space="preserve"> </w:t>
      </w:r>
      <w:r w:rsidR="00720AAD" w:rsidRPr="00867C87">
        <w:rPr>
          <w:rStyle w:val="ECCParagraph"/>
        </w:rPr>
        <w:t>ms</w:t>
      </w:r>
      <w:r w:rsidR="00BA13EE" w:rsidRPr="00867C87">
        <w:rPr>
          <w:rStyle w:val="ECCParagraph"/>
        </w:rPr>
        <w:t>.</w:t>
      </w:r>
      <w:r w:rsidR="007358AB" w:rsidRPr="00867C87">
        <w:rPr>
          <w:rStyle w:val="ECCParagraph"/>
        </w:rPr>
        <w:t xml:space="preserve"> HD-GBSAR</w:t>
      </w:r>
      <w:r w:rsidR="00BA13EE" w:rsidRPr="00867C87">
        <w:rPr>
          <w:rStyle w:val="ECCParagraph"/>
        </w:rPr>
        <w:t xml:space="preserve"> DAA shall detect the presence </w:t>
      </w:r>
      <w:r w:rsidR="007358AB" w:rsidRPr="00867C87">
        <w:rPr>
          <w:rStyle w:val="ECCParagraph"/>
        </w:rPr>
        <w:t xml:space="preserve">a victim </w:t>
      </w:r>
      <w:r w:rsidR="00BA13EE" w:rsidRPr="00867C87">
        <w:rPr>
          <w:rStyle w:val="ECCParagraph"/>
        </w:rPr>
        <w:t xml:space="preserve">automotive radar </w:t>
      </w:r>
      <w:r w:rsidR="007358AB" w:rsidRPr="00867C87">
        <w:rPr>
          <w:rStyle w:val="ECCParagraph"/>
        </w:rPr>
        <w:t xml:space="preserve">within the time of a single radar cycle to </w:t>
      </w:r>
      <w:r w:rsidR="00614CB6">
        <w:rPr>
          <w:rStyle w:val="ECCParagraph"/>
        </w:rPr>
        <w:t xml:space="preserve">limit the interference to a single detection cycle and </w:t>
      </w:r>
      <w:r w:rsidR="007358AB" w:rsidRPr="00867C87">
        <w:rPr>
          <w:rStyle w:val="ECCParagraph"/>
        </w:rPr>
        <w:t xml:space="preserve">avoid false </w:t>
      </w:r>
      <w:r w:rsidR="00614CB6">
        <w:rPr>
          <w:rStyle w:val="ECCParagraph"/>
        </w:rPr>
        <w:t>target validation</w:t>
      </w:r>
      <w:r w:rsidR="007358AB" w:rsidRPr="00867C87">
        <w:rPr>
          <w:rStyle w:val="ECCParagraph"/>
        </w:rPr>
        <w:t xml:space="preserve"> by the tracking algorithm.</w:t>
      </w:r>
    </w:p>
    <w:p w14:paraId="470CE85D" w14:textId="77777777" w:rsidR="0078129B" w:rsidRPr="006D4396" w:rsidRDefault="0078129B" w:rsidP="0078129B">
      <w:pPr>
        <w:pStyle w:val="Caption"/>
        <w:rPr>
          <w:lang w:val="en-GB"/>
        </w:rPr>
      </w:pPr>
      <w:bookmarkStart w:id="369" w:name="_Ref462138668"/>
      <w:r w:rsidRPr="006D4396">
        <w:rPr>
          <w:lang w:val="en-GB"/>
        </w:rPr>
        <w:t xml:space="preserve">Table </w:t>
      </w:r>
      <w:r w:rsidR="00CB444A">
        <w:fldChar w:fldCharType="begin"/>
      </w:r>
      <w:r w:rsidR="00CB444A" w:rsidRPr="00B41283">
        <w:rPr>
          <w:lang w:val="en-US"/>
        </w:rPr>
        <w:instrText xml:space="preserve"> SEQ Table \* ARABIC </w:instrText>
      </w:r>
      <w:r w:rsidR="00CB444A">
        <w:fldChar w:fldCharType="separate"/>
      </w:r>
      <w:r w:rsidR="0068374C" w:rsidRPr="006D4396">
        <w:rPr>
          <w:noProof/>
          <w:lang w:val="en-GB"/>
        </w:rPr>
        <w:t>19</w:t>
      </w:r>
      <w:r w:rsidR="00CB444A">
        <w:rPr>
          <w:noProof/>
        </w:rPr>
        <w:fldChar w:fldCharType="end"/>
      </w:r>
      <w:bookmarkEnd w:id="369"/>
      <w:r w:rsidRPr="006D4396">
        <w:rPr>
          <w:lang w:val="en-GB"/>
        </w:rPr>
        <w:t xml:space="preserve">: </w:t>
      </w:r>
      <w:r w:rsidR="00F94E78" w:rsidRPr="006D4396">
        <w:rPr>
          <w:lang w:val="en-GB"/>
        </w:rPr>
        <w:t xml:space="preserve">Relevant automotive radar signal </w:t>
      </w:r>
      <w:r w:rsidRPr="006D4396">
        <w:rPr>
          <w:lang w:val="en-GB"/>
        </w:rPr>
        <w:t xml:space="preserve">parameters </w:t>
      </w:r>
      <w:r w:rsidR="00F94E78" w:rsidRPr="006D4396">
        <w:rPr>
          <w:lang w:val="en-GB"/>
        </w:rPr>
        <w:t>taken from ECC Report 262</w:t>
      </w:r>
    </w:p>
    <w:tbl>
      <w:tblPr>
        <w:tblStyle w:val="ECCTable-redheader"/>
        <w:tblW w:w="0" w:type="auto"/>
        <w:tblInd w:w="0" w:type="dxa"/>
        <w:tblLook w:val="04A0" w:firstRow="1" w:lastRow="0" w:firstColumn="1" w:lastColumn="0" w:noHBand="0" w:noVBand="1"/>
      </w:tblPr>
      <w:tblGrid>
        <w:gridCol w:w="3119"/>
        <w:gridCol w:w="2329"/>
        <w:gridCol w:w="2054"/>
      </w:tblGrid>
      <w:tr w:rsidR="00F94E78" w:rsidRPr="00B97876" w14:paraId="0565D14C" w14:textId="77777777" w:rsidTr="00B41283">
        <w:trPr>
          <w:cnfStyle w:val="100000000000" w:firstRow="1" w:lastRow="0" w:firstColumn="0" w:lastColumn="0" w:oddVBand="0" w:evenVBand="0" w:oddHBand="0" w:evenHBand="0" w:firstRowFirstColumn="0" w:firstRowLastColumn="0" w:lastRowFirstColumn="0" w:lastRowLastColumn="0"/>
        </w:trPr>
        <w:tc>
          <w:tcPr>
            <w:tcW w:w="3119" w:type="dxa"/>
          </w:tcPr>
          <w:p w14:paraId="553B10B9" w14:textId="77777777" w:rsidR="00F94E78" w:rsidRPr="00786310" w:rsidRDefault="00F94E78" w:rsidP="0078129B">
            <w:pPr>
              <w:pStyle w:val="ECCTableHeaderwhitefont"/>
            </w:pPr>
            <w:r>
              <w:t>Parameter</w:t>
            </w:r>
          </w:p>
        </w:tc>
        <w:tc>
          <w:tcPr>
            <w:tcW w:w="2329" w:type="dxa"/>
          </w:tcPr>
          <w:p w14:paraId="55FD7A59" w14:textId="77777777" w:rsidR="00F94E78" w:rsidRPr="0078129B" w:rsidRDefault="00F94E78" w:rsidP="0078129B">
            <w:r>
              <w:t>Values</w:t>
            </w:r>
          </w:p>
        </w:tc>
        <w:tc>
          <w:tcPr>
            <w:tcW w:w="2054" w:type="dxa"/>
          </w:tcPr>
          <w:p w14:paraId="784B8CCF" w14:textId="77777777" w:rsidR="00F94E78" w:rsidRDefault="00F94E78" w:rsidP="00F94E78">
            <w:r>
              <w:t xml:space="preserve">Reference in ECC Report 262 </w:t>
            </w:r>
            <w:r w:rsidRPr="00F94E78">
              <w:rPr>
                <w:rStyle w:val="ECCParagraph"/>
              </w:rPr>
              <w:fldChar w:fldCharType="begin"/>
            </w:r>
            <w:r w:rsidRPr="00F94E78">
              <w:rPr>
                <w:rStyle w:val="ECCParagraph"/>
              </w:rPr>
              <w:instrText xml:space="preserve"> REF _Ref3585756 \r \h </w:instrText>
            </w:r>
            <w:r>
              <w:rPr>
                <w:rStyle w:val="ECCParagraph"/>
              </w:rPr>
              <w:instrText xml:space="preserve"> \* MERGEFORMAT </w:instrText>
            </w:r>
            <w:r w:rsidRPr="00F94E78">
              <w:rPr>
                <w:rStyle w:val="ECCParagraph"/>
              </w:rPr>
            </w:r>
            <w:r w:rsidRPr="00F94E78">
              <w:rPr>
                <w:rStyle w:val="ECCParagraph"/>
              </w:rPr>
              <w:fldChar w:fldCharType="separate"/>
            </w:r>
            <w:r w:rsidR="0068374C">
              <w:rPr>
                <w:rStyle w:val="ECCParagraph"/>
              </w:rPr>
              <w:t>[17]</w:t>
            </w:r>
            <w:r w:rsidRPr="00F94E78">
              <w:rPr>
                <w:rStyle w:val="ECCParagraph"/>
              </w:rPr>
              <w:fldChar w:fldCharType="end"/>
            </w:r>
          </w:p>
        </w:tc>
      </w:tr>
      <w:tr w:rsidR="00F94E78" w:rsidRPr="007A66C3" w14:paraId="7D7CE473" w14:textId="77777777" w:rsidTr="00B41283">
        <w:trPr>
          <w:trHeight w:val="414"/>
        </w:trPr>
        <w:tc>
          <w:tcPr>
            <w:tcW w:w="3119" w:type="dxa"/>
            <w:vAlign w:val="top"/>
          </w:tcPr>
          <w:p w14:paraId="2E1AF9E5" w14:textId="77777777" w:rsidR="00F94E78" w:rsidRPr="0078129B" w:rsidRDefault="00F94E78" w:rsidP="0078129B">
            <w:r>
              <w:t>Modulation Type</w:t>
            </w:r>
          </w:p>
        </w:tc>
        <w:tc>
          <w:tcPr>
            <w:tcW w:w="2329" w:type="dxa"/>
            <w:vAlign w:val="top"/>
          </w:tcPr>
          <w:p w14:paraId="5BF1A340" w14:textId="77777777" w:rsidR="00F94E78" w:rsidRPr="0078129B" w:rsidRDefault="00F94E78" w:rsidP="0078129B">
            <w:r>
              <w:t>FMCW</w:t>
            </w:r>
          </w:p>
        </w:tc>
        <w:tc>
          <w:tcPr>
            <w:tcW w:w="2054" w:type="dxa"/>
          </w:tcPr>
          <w:p w14:paraId="6010BF04" w14:textId="77777777" w:rsidR="00F94E78" w:rsidRPr="0035492A" w:rsidRDefault="00F94E78" w:rsidP="0078129B"/>
        </w:tc>
      </w:tr>
      <w:tr w:rsidR="00F94E78" w:rsidRPr="007A66C3" w14:paraId="175CD990" w14:textId="77777777" w:rsidTr="00B41283">
        <w:trPr>
          <w:trHeight w:val="414"/>
        </w:trPr>
        <w:tc>
          <w:tcPr>
            <w:tcW w:w="3119" w:type="dxa"/>
            <w:vAlign w:val="top"/>
          </w:tcPr>
          <w:p w14:paraId="3B55147A" w14:textId="77777777" w:rsidR="00F94E78" w:rsidRPr="00F94E78" w:rsidRDefault="00F94E78" w:rsidP="00F94E78">
            <w:r w:rsidRPr="0035492A">
              <w:t>Occupied RF bandwidth (typical)</w:t>
            </w:r>
          </w:p>
        </w:tc>
        <w:tc>
          <w:tcPr>
            <w:tcW w:w="2329" w:type="dxa"/>
            <w:vAlign w:val="top"/>
          </w:tcPr>
          <w:p w14:paraId="49FF5A2C" w14:textId="77777777" w:rsidR="00F94E78" w:rsidRPr="00F94E78" w:rsidRDefault="00F94E78" w:rsidP="00F94E78">
            <w:r w:rsidRPr="0035492A">
              <w:t>100-</w:t>
            </w:r>
            <w:r w:rsidRPr="00F94E78">
              <w:t>1000 MHz</w:t>
            </w:r>
          </w:p>
        </w:tc>
        <w:tc>
          <w:tcPr>
            <w:tcW w:w="2054" w:type="dxa"/>
          </w:tcPr>
          <w:p w14:paraId="64331942" w14:textId="77777777" w:rsidR="00F94E78" w:rsidRPr="00F94E78" w:rsidRDefault="00F94E78" w:rsidP="00F94E78">
            <w:r>
              <w:t>T</w:t>
            </w:r>
            <w:r w:rsidRPr="00F94E78">
              <w:t>able 3</w:t>
            </w:r>
          </w:p>
        </w:tc>
      </w:tr>
      <w:tr w:rsidR="00F94E78" w:rsidRPr="007A66C3" w14:paraId="781E2212" w14:textId="77777777" w:rsidTr="00B41283">
        <w:trPr>
          <w:trHeight w:val="414"/>
        </w:trPr>
        <w:tc>
          <w:tcPr>
            <w:tcW w:w="3119" w:type="dxa"/>
            <w:vAlign w:val="top"/>
          </w:tcPr>
          <w:p w14:paraId="601321F5" w14:textId="77777777" w:rsidR="00F94E78" w:rsidRPr="00F94E78" w:rsidRDefault="00F94E78" w:rsidP="00F94E78">
            <w:r w:rsidRPr="0078129B">
              <w:t>Tx frequency sweep time (typical)</w:t>
            </w:r>
          </w:p>
        </w:tc>
        <w:tc>
          <w:tcPr>
            <w:tcW w:w="2329" w:type="dxa"/>
            <w:vAlign w:val="top"/>
          </w:tcPr>
          <w:p w14:paraId="590A9A21" w14:textId="77777777" w:rsidR="00F94E78" w:rsidRPr="00F94E78" w:rsidRDefault="00F94E78" w:rsidP="00F94E78">
            <w:r w:rsidRPr="000E42FC">
              <w:t>Slow FMCW</w:t>
            </w:r>
            <w:r w:rsidRPr="00F94E78">
              <w:t>: 1-20 ms;</w:t>
            </w:r>
          </w:p>
          <w:p w14:paraId="06C7D3EF" w14:textId="77777777" w:rsidR="00F94E78" w:rsidRPr="00F94E78" w:rsidRDefault="00F94E78" w:rsidP="00F94E78">
            <w:r>
              <w:t xml:space="preserve">Fast FMCW: 20-80 </w:t>
            </w:r>
            <w:r w:rsidRPr="00F94E78">
              <w:t>µs</w:t>
            </w:r>
          </w:p>
        </w:tc>
        <w:tc>
          <w:tcPr>
            <w:tcW w:w="2054" w:type="dxa"/>
          </w:tcPr>
          <w:p w14:paraId="3B1A3989" w14:textId="77777777" w:rsidR="00F94E78" w:rsidRPr="00F94E78" w:rsidRDefault="00F94E78" w:rsidP="00F94E78">
            <w:r>
              <w:t>T</w:t>
            </w:r>
            <w:r w:rsidRPr="00F94E78">
              <w:t>able 3</w:t>
            </w:r>
          </w:p>
        </w:tc>
      </w:tr>
      <w:tr w:rsidR="00F94E78" w:rsidRPr="007A66C3" w14:paraId="71E4A967" w14:textId="77777777" w:rsidTr="00B41283">
        <w:trPr>
          <w:trHeight w:val="414"/>
        </w:trPr>
        <w:tc>
          <w:tcPr>
            <w:tcW w:w="3119" w:type="dxa"/>
            <w:vAlign w:val="top"/>
          </w:tcPr>
          <w:p w14:paraId="370DFC8F" w14:textId="77777777" w:rsidR="00F94E78" w:rsidRPr="00F94E78" w:rsidRDefault="00F94E78" w:rsidP="00F94E78">
            <w:r w:rsidRPr="0078129B">
              <w:t>Tx antenna feed power</w:t>
            </w:r>
            <w:r w:rsidRPr="00F94E78">
              <w:t xml:space="preserve"> (typical)</w:t>
            </w:r>
          </w:p>
        </w:tc>
        <w:tc>
          <w:tcPr>
            <w:tcW w:w="2329" w:type="dxa"/>
            <w:vAlign w:val="top"/>
          </w:tcPr>
          <w:p w14:paraId="2E9EC2B5" w14:textId="77777777" w:rsidR="00F94E78" w:rsidRPr="00F94E78" w:rsidRDefault="00F94E78" w:rsidP="00F94E78">
            <w:r>
              <w:t>10 dBm</w:t>
            </w:r>
          </w:p>
        </w:tc>
        <w:tc>
          <w:tcPr>
            <w:tcW w:w="2054" w:type="dxa"/>
          </w:tcPr>
          <w:p w14:paraId="1BA05B8B" w14:textId="77777777" w:rsidR="00F94E78" w:rsidRPr="00F94E78" w:rsidRDefault="00F94E78" w:rsidP="00F94E78">
            <w:r>
              <w:t>T</w:t>
            </w:r>
            <w:r w:rsidRPr="00F94E78">
              <w:t>able 3</w:t>
            </w:r>
          </w:p>
        </w:tc>
      </w:tr>
      <w:tr w:rsidR="00F94E78" w:rsidRPr="007A66C3" w14:paraId="03A62A59" w14:textId="77777777" w:rsidTr="00B41283">
        <w:trPr>
          <w:trHeight w:val="414"/>
        </w:trPr>
        <w:tc>
          <w:tcPr>
            <w:tcW w:w="3119" w:type="dxa"/>
            <w:vAlign w:val="top"/>
          </w:tcPr>
          <w:p w14:paraId="6C43C050" w14:textId="77777777" w:rsidR="007C18D8" w:rsidRDefault="00F94E78" w:rsidP="00F94E78">
            <w:r w:rsidRPr="0078129B">
              <w:t>Tx duty cycle</w:t>
            </w:r>
            <w:r w:rsidR="007C18D8">
              <w:t xml:space="preserve"> </w:t>
            </w:r>
          </w:p>
          <w:p w14:paraId="7E35AC7A" w14:textId="77777777" w:rsidR="00F94E78" w:rsidRPr="00F94E78" w:rsidRDefault="00F94E78" w:rsidP="00F94E78">
            <w:r w:rsidRPr="00F94E78">
              <w:t>(Ratio of transmit on/off ratio)</w:t>
            </w:r>
          </w:p>
        </w:tc>
        <w:tc>
          <w:tcPr>
            <w:tcW w:w="2329" w:type="dxa"/>
          </w:tcPr>
          <w:p w14:paraId="6C26C86B" w14:textId="77777777" w:rsidR="00F94E78" w:rsidRPr="00F94E78" w:rsidRDefault="00F94E78" w:rsidP="00F94E78">
            <w:r w:rsidRPr="0078129B">
              <w:t>20–50%</w:t>
            </w:r>
          </w:p>
        </w:tc>
        <w:tc>
          <w:tcPr>
            <w:tcW w:w="2054" w:type="dxa"/>
          </w:tcPr>
          <w:p w14:paraId="26E393B4" w14:textId="77777777" w:rsidR="00F94E78" w:rsidRPr="00F94E78" w:rsidRDefault="00F94E78" w:rsidP="00F94E78">
            <w:r>
              <w:t>T</w:t>
            </w:r>
            <w:r w:rsidRPr="00F94E78">
              <w:t>able 3</w:t>
            </w:r>
          </w:p>
        </w:tc>
      </w:tr>
      <w:tr w:rsidR="00F94E78" w:rsidRPr="007A66C3" w14:paraId="6C253BA3" w14:textId="77777777" w:rsidTr="00B41283">
        <w:trPr>
          <w:trHeight w:val="414"/>
        </w:trPr>
        <w:tc>
          <w:tcPr>
            <w:tcW w:w="3119" w:type="dxa"/>
            <w:vAlign w:val="top"/>
          </w:tcPr>
          <w:p w14:paraId="18B35686" w14:textId="77777777" w:rsidR="00F94E78" w:rsidRPr="00F94E78" w:rsidRDefault="00F94E78" w:rsidP="00F94E78">
            <w:r>
              <w:t>Radar measurement cycle</w:t>
            </w:r>
          </w:p>
        </w:tc>
        <w:tc>
          <w:tcPr>
            <w:tcW w:w="2329" w:type="dxa"/>
          </w:tcPr>
          <w:p w14:paraId="330B2361" w14:textId="77777777" w:rsidR="00F94E78" w:rsidRPr="00F94E78" w:rsidRDefault="00F94E78" w:rsidP="00F94E78">
            <w:r>
              <w:t>50</w:t>
            </w:r>
            <w:r w:rsidR="007C18D8">
              <w:t xml:space="preserve"> </w:t>
            </w:r>
            <w:r>
              <w:t>ms</w:t>
            </w:r>
          </w:p>
        </w:tc>
        <w:tc>
          <w:tcPr>
            <w:tcW w:w="2054" w:type="dxa"/>
          </w:tcPr>
          <w:p w14:paraId="4D590BC4" w14:textId="77777777" w:rsidR="00F94E78" w:rsidRPr="00F94E78" w:rsidRDefault="00F94E78" w:rsidP="00F94E78">
            <w:r>
              <w:t>Table</w:t>
            </w:r>
            <w:r w:rsidRPr="00F94E78">
              <w:t xml:space="preserve"> 28</w:t>
            </w:r>
          </w:p>
        </w:tc>
      </w:tr>
    </w:tbl>
    <w:p w14:paraId="6B6DC975" w14:textId="77777777" w:rsidR="00B02636" w:rsidRPr="00867C87" w:rsidRDefault="00B02636" w:rsidP="00B02636">
      <w:pPr>
        <w:rPr>
          <w:rStyle w:val="ECCParagraph"/>
        </w:rPr>
      </w:pPr>
      <w:r w:rsidRPr="00867C87">
        <w:rPr>
          <w:rStyle w:val="ECCParagraph"/>
        </w:rPr>
        <w:t xml:space="preserve">In conclusion, considering DAA as a mandatory requirement, it may be assumed that there is no relevant risk of </w:t>
      </w:r>
      <w:r w:rsidR="00614CB6">
        <w:rPr>
          <w:rStyle w:val="ECCParagraph"/>
        </w:rPr>
        <w:t xml:space="preserve">harmful </w:t>
      </w:r>
      <w:r w:rsidRPr="00867C87">
        <w:rPr>
          <w:rStyle w:val="ECCParagraph"/>
        </w:rPr>
        <w:t>interference between HD-GBSAR and automotive radar working the 76</w:t>
      </w:r>
      <w:r w:rsidR="00BA461F">
        <w:rPr>
          <w:rStyle w:val="ECCParagraph"/>
        </w:rPr>
        <w:t>-</w:t>
      </w:r>
      <w:r w:rsidRPr="00867C87">
        <w:rPr>
          <w:rStyle w:val="ECCParagraph"/>
        </w:rPr>
        <w:t>77</w:t>
      </w:r>
      <w:r w:rsidR="00E53F6B">
        <w:rPr>
          <w:rStyle w:val="ECCParagraph"/>
        </w:rPr>
        <w:t xml:space="preserve"> </w:t>
      </w:r>
      <w:r w:rsidRPr="00867C87">
        <w:rPr>
          <w:rStyle w:val="ECCParagraph"/>
        </w:rPr>
        <w:t>GHz frequency range used for anti-collision avoidance (AC) and assisted cruise control (ACC)</w:t>
      </w:r>
      <w:r w:rsidR="000D09AA">
        <w:rPr>
          <w:rStyle w:val="ECCParagraph"/>
        </w:rPr>
        <w:t xml:space="preserve"> and corner application</w:t>
      </w:r>
      <w:r w:rsidRPr="00867C87">
        <w:rPr>
          <w:rStyle w:val="ECCParagraph"/>
        </w:rPr>
        <w:t>.</w:t>
      </w:r>
    </w:p>
    <w:p w14:paraId="6DD68769" w14:textId="77777777" w:rsidR="009C415B" w:rsidRPr="000B71D8" w:rsidRDefault="009C415B" w:rsidP="009C415B">
      <w:pPr>
        <w:pStyle w:val="Heading3"/>
      </w:pPr>
      <w:bookmarkStart w:id="370" w:name="_Toc18587079"/>
      <w:bookmarkStart w:id="371" w:name="_Toc19615381"/>
      <w:bookmarkStart w:id="372" w:name="_Ref9004065"/>
      <w:bookmarkStart w:id="373" w:name="_Ref9004069"/>
      <w:bookmarkStart w:id="374" w:name="_Toc31205897"/>
      <w:bookmarkEnd w:id="370"/>
      <w:bookmarkEnd w:id="371"/>
      <w:r w:rsidRPr="000B71D8">
        <w:t xml:space="preserve">Sharing with </w:t>
      </w:r>
      <w:r>
        <w:t>LPR</w:t>
      </w:r>
      <w:bookmarkEnd w:id="372"/>
      <w:bookmarkEnd w:id="373"/>
      <w:bookmarkEnd w:id="374"/>
    </w:p>
    <w:p w14:paraId="5A15B55D" w14:textId="77777777" w:rsidR="004E5BA9" w:rsidRDefault="004E5BA9" w:rsidP="007B6A6E">
      <w:r>
        <w:t xml:space="preserve">Based on the information provided by ECC Report 139 </w:t>
      </w:r>
      <w:r>
        <w:fldChar w:fldCharType="begin"/>
      </w:r>
      <w:r>
        <w:instrText xml:space="preserve"> REF _Ref3585849 \r \h </w:instrText>
      </w:r>
      <w:r>
        <w:fldChar w:fldCharType="separate"/>
      </w:r>
      <w:r w:rsidR="0068374C">
        <w:t>[21]</w:t>
      </w:r>
      <w:r>
        <w:fldChar w:fldCharType="end"/>
      </w:r>
      <w:r>
        <w:t>, a worst-case interference scenario between LPR and HD-GBSAR may occur when LPR are used to measure the water level of a river, whereas HD-GBSAR monitor</w:t>
      </w:r>
      <w:r w:rsidR="006C7B75">
        <w:t>s</w:t>
      </w:r>
      <w:r>
        <w:t xml:space="preserve"> the deformation of a slope in close proximity (</w:t>
      </w:r>
      <w:r>
        <w:fldChar w:fldCharType="begin"/>
      </w:r>
      <w:r>
        <w:instrText xml:space="preserve"> REF _Ref9074324 \h </w:instrText>
      </w:r>
      <w:r>
        <w:fldChar w:fldCharType="separate"/>
      </w:r>
      <w:r w:rsidR="0068374C" w:rsidRPr="00BB355B">
        <w:t xml:space="preserve">Figure </w:t>
      </w:r>
      <w:r w:rsidR="0068374C">
        <w:rPr>
          <w:noProof/>
        </w:rPr>
        <w:t>29</w:t>
      </w:r>
      <w:r>
        <w:fldChar w:fldCharType="end"/>
      </w:r>
      <w:r>
        <w:t xml:space="preserve">). Typically for this application LPR is installed </w:t>
      </w:r>
      <w:r w:rsidR="00564EA1">
        <w:t>2-10</w:t>
      </w:r>
      <w:r w:rsidR="00C877C8">
        <w:t xml:space="preserve"> </w:t>
      </w:r>
      <w:r w:rsidR="00564EA1">
        <w:t>m over normal water level, under a bridge or a similar structure.</w:t>
      </w:r>
    </w:p>
    <w:p w14:paraId="0DDB921F" w14:textId="77777777" w:rsidR="00564EA1" w:rsidRDefault="00564EA1" w:rsidP="007B6A6E">
      <w:r>
        <w:t xml:space="preserve">The MCL evaluation reported in </w:t>
      </w:r>
      <w:r w:rsidR="0011680D">
        <w:fldChar w:fldCharType="begin"/>
      </w:r>
      <w:r w:rsidR="0011680D">
        <w:instrText xml:space="preserve"> REF _Ref9085313 \h </w:instrText>
      </w:r>
      <w:r w:rsidR="0011680D">
        <w:fldChar w:fldCharType="separate"/>
      </w:r>
      <w:r w:rsidR="0068374C" w:rsidRPr="00BB355B">
        <w:t xml:space="preserve">Table </w:t>
      </w:r>
      <w:r w:rsidR="0068374C">
        <w:rPr>
          <w:noProof/>
        </w:rPr>
        <w:t>20</w:t>
      </w:r>
      <w:r w:rsidR="0011680D">
        <w:fldChar w:fldCharType="end"/>
      </w:r>
      <w:r w:rsidR="0011680D">
        <w:t xml:space="preserve"> </w:t>
      </w:r>
      <w:r>
        <w:t>is based on the following assumption</w:t>
      </w:r>
      <w:r w:rsidR="006C7B75">
        <w:t>s</w:t>
      </w:r>
      <w:r>
        <w:t>:</w:t>
      </w:r>
    </w:p>
    <w:p w14:paraId="3B8160DD" w14:textId="77777777" w:rsidR="00564EA1" w:rsidRDefault="00564EA1" w:rsidP="00E35512">
      <w:pPr>
        <w:pStyle w:val="ECCBulletsLv1"/>
        <w:numPr>
          <w:ilvl w:val="0"/>
          <w:numId w:val="24"/>
        </w:numPr>
      </w:pPr>
      <w:r>
        <w:t>Given the use case geometry (</w:t>
      </w:r>
      <w:r>
        <w:fldChar w:fldCharType="begin"/>
      </w:r>
      <w:r>
        <w:instrText xml:space="preserve"> REF _Ref9074324 \h </w:instrText>
      </w:r>
      <w:r>
        <w:fldChar w:fldCharType="separate"/>
      </w:r>
      <w:r w:rsidR="0068374C" w:rsidRPr="00BB355B">
        <w:t xml:space="preserve">Figure </w:t>
      </w:r>
      <w:r w:rsidR="0068374C">
        <w:rPr>
          <w:noProof/>
        </w:rPr>
        <w:t>29</w:t>
      </w:r>
      <w:r>
        <w:fldChar w:fldCharType="end"/>
      </w:r>
      <w:r>
        <w:t>), it may be assumed that LPR receives HD-GBSAR interferent signal with an offset angle close to -90° with respect to the main lobe boresight direction. The MCL analysis considers an LPR antenna gain in the direction of the interferer of -10</w:t>
      </w:r>
      <w:r w:rsidR="00AA1EC8">
        <w:t xml:space="preserve"> </w:t>
      </w:r>
      <w:r>
        <w:t xml:space="preserve">dBi, </w:t>
      </w:r>
      <w:r w:rsidR="005D7F58">
        <w:t>in accordance with</w:t>
      </w:r>
      <w:r>
        <w:t xml:space="preserve"> </w:t>
      </w:r>
      <w:r w:rsidR="007F1654">
        <w:t xml:space="preserve">ECC Decision </w:t>
      </w:r>
      <w:r w:rsidR="005D7F58" w:rsidRPr="00A526AF">
        <w:t>(11)02</w:t>
      </w:r>
      <w:r w:rsidR="005D7F58">
        <w:t xml:space="preserve"> requiring a </w:t>
      </w:r>
      <w:r w:rsidR="005D7F58" w:rsidRPr="00A526AF">
        <w:t>maximum antenna gain of -10 dBi above 60 degrees</w:t>
      </w:r>
      <w:r w:rsidR="005D7F58">
        <w:t xml:space="preserve"> for LPR</w:t>
      </w:r>
      <w:r w:rsidR="006C7B75">
        <w:t>;</w:t>
      </w:r>
    </w:p>
    <w:p w14:paraId="6D6DE190" w14:textId="77777777" w:rsidR="00564EA1" w:rsidRDefault="00564EA1" w:rsidP="00E35512">
      <w:pPr>
        <w:pStyle w:val="ECCBulletsLv1"/>
        <w:numPr>
          <w:ilvl w:val="0"/>
          <w:numId w:val="24"/>
        </w:numPr>
      </w:pPr>
      <w:r>
        <w:t>ECC Report 139 doesn't provide any information about typical receiver noise performance. The evaluation assumes a NF of 15</w:t>
      </w:r>
      <w:r w:rsidR="00AA1EC8">
        <w:t xml:space="preserve"> </w:t>
      </w:r>
      <w:r>
        <w:t>dB</w:t>
      </w:r>
      <w:r w:rsidR="00B81203">
        <w:t xml:space="preserve"> and a receiver IF bandwidth of 10</w:t>
      </w:r>
      <w:r w:rsidR="00AA1EC8">
        <w:t xml:space="preserve"> </w:t>
      </w:r>
      <w:r w:rsidR="00B81203">
        <w:t>MHz</w:t>
      </w:r>
      <w:r>
        <w:t xml:space="preserve">, which </w:t>
      </w:r>
      <w:r w:rsidR="00B81203">
        <w:t>are</w:t>
      </w:r>
      <w:r>
        <w:t xml:space="preserve"> </w:t>
      </w:r>
      <w:r w:rsidR="00B81203">
        <w:t>typical</w:t>
      </w:r>
      <w:r w:rsidR="00781618">
        <w:t xml:space="preserve"> value</w:t>
      </w:r>
      <w:r w:rsidR="00B81203">
        <w:t>s</w:t>
      </w:r>
      <w:r w:rsidR="00781618">
        <w:t xml:space="preserve"> for receiver operating in the examined frequency range</w:t>
      </w:r>
      <w:r w:rsidR="006C7B75">
        <w:t>;</w:t>
      </w:r>
    </w:p>
    <w:p w14:paraId="2B734501" w14:textId="77777777" w:rsidR="005D7F58" w:rsidRDefault="005D7F58" w:rsidP="00E35512">
      <w:pPr>
        <w:pStyle w:val="ECCBulletsLv1"/>
        <w:numPr>
          <w:ilvl w:val="0"/>
          <w:numId w:val="24"/>
        </w:numPr>
      </w:pPr>
      <w:r>
        <w:t>In absence of LPR protection criteria, it is assumed an I/N objective of -6</w:t>
      </w:r>
      <w:r w:rsidR="00AA1EC8">
        <w:t xml:space="preserve"> </w:t>
      </w:r>
      <w:r>
        <w:t>dB</w:t>
      </w:r>
      <w:r w:rsidR="000336EE">
        <w:t xml:space="preserve"> based on </w:t>
      </w:r>
      <w:r w:rsidR="006C7B75">
        <w:t>R</w:t>
      </w:r>
      <w:r w:rsidR="000336EE">
        <w:t>ecommendation ITU-R M.1461-</w:t>
      </w:r>
      <w:r w:rsidR="000336EE" w:rsidRPr="00F76673">
        <w:rPr>
          <w:rStyle w:val="ECCParagraph"/>
        </w:rPr>
        <w:t xml:space="preserve">2 </w:t>
      </w:r>
      <w:r w:rsidR="00046450" w:rsidRPr="00F76673">
        <w:rPr>
          <w:rStyle w:val="ECCParagraph"/>
        </w:rPr>
        <w:fldChar w:fldCharType="begin"/>
      </w:r>
      <w:r w:rsidR="00046450" w:rsidRPr="00F76673">
        <w:rPr>
          <w:rStyle w:val="ECCParagraph"/>
        </w:rPr>
        <w:instrText xml:space="preserve"> REF _Ref9628077 \r \h </w:instrText>
      </w:r>
      <w:r w:rsidR="00046450">
        <w:rPr>
          <w:rStyle w:val="ECCParagraph"/>
        </w:rPr>
        <w:instrText xml:space="preserve"> \* MERGEFORMAT </w:instrText>
      </w:r>
      <w:r w:rsidR="00046450" w:rsidRPr="00F76673">
        <w:rPr>
          <w:rStyle w:val="ECCParagraph"/>
        </w:rPr>
      </w:r>
      <w:r w:rsidR="00046450" w:rsidRPr="00F76673">
        <w:rPr>
          <w:rStyle w:val="ECCParagraph"/>
        </w:rPr>
        <w:fldChar w:fldCharType="separate"/>
      </w:r>
      <w:r w:rsidR="0068374C">
        <w:rPr>
          <w:rStyle w:val="ECCParagraph"/>
        </w:rPr>
        <w:t>[25]</w:t>
      </w:r>
      <w:r w:rsidR="00046450" w:rsidRPr="00F76673">
        <w:rPr>
          <w:rStyle w:val="ECCParagraph"/>
        </w:rPr>
        <w:fldChar w:fldCharType="end"/>
      </w:r>
      <w:r w:rsidR="006C7B75">
        <w:t>;</w:t>
      </w:r>
    </w:p>
    <w:p w14:paraId="002AFC3A" w14:textId="77777777" w:rsidR="00564EA1" w:rsidRDefault="00564EA1" w:rsidP="00E35512">
      <w:pPr>
        <w:pStyle w:val="ECCBulletsLv1"/>
        <w:numPr>
          <w:ilvl w:val="0"/>
          <w:numId w:val="24"/>
        </w:numPr>
      </w:pPr>
      <w:r>
        <w:t>It is assumed a vertical tilt of HD-GBSAR antenna radiation pattern of 15° to optimi</w:t>
      </w:r>
      <w:r w:rsidR="00FD4B9C">
        <w:t>s</w:t>
      </w:r>
      <w:r>
        <w:t>e the coverage of the slope</w:t>
      </w:r>
      <w:r w:rsidR="005D7F58">
        <w:t xml:space="preserve"> to be monitored</w:t>
      </w:r>
      <w:r w:rsidR="000336EE">
        <w:t xml:space="preserve">, therefore the </w:t>
      </w:r>
      <w:r w:rsidR="000336EE" w:rsidRPr="00DB30D0">
        <w:rPr>
          <w:rStyle w:val="ECCParagraph"/>
        </w:rPr>
        <w:t xml:space="preserve">HD-GBSAR antenna off-set angle towards </w:t>
      </w:r>
      <w:r w:rsidR="000336EE">
        <w:rPr>
          <w:rStyle w:val="ECCParagraph"/>
        </w:rPr>
        <w:t>LPR is around 15°</w:t>
      </w:r>
      <w:r w:rsidR="006C7B75">
        <w:rPr>
          <w:rStyle w:val="ECCParagraph"/>
        </w:rPr>
        <w:t>;</w:t>
      </w:r>
    </w:p>
    <w:p w14:paraId="0C1AEDC7" w14:textId="77777777" w:rsidR="005D7F58" w:rsidRDefault="005D7F58" w:rsidP="00E35512">
      <w:pPr>
        <w:pStyle w:val="ECCBulletsLv1"/>
        <w:numPr>
          <w:ilvl w:val="0"/>
          <w:numId w:val="24"/>
        </w:numPr>
      </w:pPr>
      <w:r>
        <w:t>HD-GBSAR activity factor for landslide monitoring application is 30% (one acquisition every 120 seconds), therefore the victim LPR is interfered by HD-GBSAR for 3 seconds every 120 seconds.</w:t>
      </w:r>
    </w:p>
    <w:p w14:paraId="0020A152" w14:textId="77777777" w:rsidR="008B7EF8" w:rsidRDefault="00426931" w:rsidP="00F76673">
      <w:pPr>
        <w:pStyle w:val="ECCFiguregraphcentered"/>
      </w:pPr>
      <w:r>
        <w:rPr>
          <w:lang w:val="fr-FR" w:eastAsia="fr-FR"/>
        </w:rPr>
        <w:drawing>
          <wp:inline distT="0" distB="0" distL="0" distR="0" wp14:anchorId="6F7397E1" wp14:editId="409685FA">
            <wp:extent cx="5063556" cy="2549455"/>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5767" cy="2575743"/>
                    </a:xfrm>
                    <a:prstGeom prst="rect">
                      <a:avLst/>
                    </a:prstGeom>
                    <a:noFill/>
                  </pic:spPr>
                </pic:pic>
              </a:graphicData>
            </a:graphic>
          </wp:inline>
        </w:drawing>
      </w:r>
    </w:p>
    <w:p w14:paraId="7ED98737" w14:textId="77777777" w:rsidR="00426931" w:rsidRPr="00BB355B" w:rsidRDefault="00426931" w:rsidP="00426931">
      <w:pPr>
        <w:pStyle w:val="Caption"/>
        <w:rPr>
          <w:lang w:val="en-GB"/>
        </w:rPr>
      </w:pPr>
      <w:bookmarkStart w:id="375" w:name="_Ref9074324"/>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68374C">
        <w:rPr>
          <w:noProof/>
          <w:lang w:val="en-GB"/>
        </w:rPr>
        <w:t>29</w:t>
      </w:r>
      <w:r w:rsidR="0024202B">
        <w:rPr>
          <w:noProof/>
        </w:rPr>
        <w:fldChar w:fldCharType="end"/>
      </w:r>
      <w:bookmarkEnd w:id="375"/>
      <w:r w:rsidRPr="00BB355B">
        <w:rPr>
          <w:lang w:val="en-GB"/>
        </w:rPr>
        <w:t>: HD-GBSAR to LPR interference scenario in V-plane</w:t>
      </w:r>
    </w:p>
    <w:p w14:paraId="7A254204" w14:textId="77777777" w:rsidR="00E95C9F" w:rsidRPr="00F84571" w:rsidRDefault="00E95C9F" w:rsidP="00F76673"/>
    <w:p w14:paraId="02629083" w14:textId="77777777" w:rsidR="009978CF" w:rsidRPr="00BB355B" w:rsidRDefault="0011680D" w:rsidP="009978CF">
      <w:pPr>
        <w:pStyle w:val="Caption"/>
        <w:rPr>
          <w:lang w:val="en-GB"/>
        </w:rPr>
      </w:pPr>
      <w:bookmarkStart w:id="376" w:name="_Ref9085313"/>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68374C">
        <w:rPr>
          <w:noProof/>
          <w:lang w:val="en-GB"/>
        </w:rPr>
        <w:t>20</w:t>
      </w:r>
      <w:r w:rsidR="0024202B">
        <w:rPr>
          <w:noProof/>
        </w:rPr>
        <w:fldChar w:fldCharType="end"/>
      </w:r>
      <w:bookmarkEnd w:id="376"/>
      <w:r w:rsidR="009978CF" w:rsidRPr="00BB355B">
        <w:rPr>
          <w:lang w:val="en-GB"/>
        </w:rPr>
        <w:t xml:space="preserve">: Calculation of separation distance between HD-GBSAR and </w:t>
      </w:r>
      <w:r w:rsidR="00564EA1" w:rsidRPr="00BB355B">
        <w:rPr>
          <w:lang w:val="en-GB"/>
        </w:rPr>
        <w:t>LPR</w:t>
      </w:r>
    </w:p>
    <w:tbl>
      <w:tblPr>
        <w:tblStyle w:val="ECCTable-redheader"/>
        <w:bidiVisual/>
        <w:tblW w:w="8886" w:type="dxa"/>
        <w:tblInd w:w="0" w:type="dxa"/>
        <w:tblLook w:val="04A0" w:firstRow="1" w:lastRow="0" w:firstColumn="1" w:lastColumn="0" w:noHBand="0" w:noVBand="1"/>
      </w:tblPr>
      <w:tblGrid>
        <w:gridCol w:w="959"/>
        <w:gridCol w:w="824"/>
        <w:gridCol w:w="5476"/>
        <w:gridCol w:w="1627"/>
      </w:tblGrid>
      <w:tr w:rsidR="000336EE" w:rsidRPr="000B71D8" w14:paraId="5F88E144" w14:textId="77777777" w:rsidTr="00BA461F">
        <w:trPr>
          <w:cnfStyle w:val="100000000000" w:firstRow="1" w:lastRow="0" w:firstColumn="0" w:lastColumn="0" w:oddVBand="0" w:evenVBand="0" w:oddHBand="0" w:evenHBand="0" w:firstRowFirstColumn="0" w:firstRowLastColumn="0" w:lastRowFirstColumn="0" w:lastRowLastColumn="0"/>
          <w:trHeight w:val="288"/>
        </w:trPr>
        <w:tc>
          <w:tcPr>
            <w:tcW w:w="959" w:type="dxa"/>
          </w:tcPr>
          <w:p w14:paraId="1A4EAB36" w14:textId="77777777" w:rsidR="009978CF" w:rsidRPr="009978CF" w:rsidRDefault="00564EA1" w:rsidP="009978CF">
            <w:r>
              <w:t>LPR</w:t>
            </w:r>
          </w:p>
        </w:tc>
        <w:tc>
          <w:tcPr>
            <w:tcW w:w="824" w:type="dxa"/>
          </w:tcPr>
          <w:p w14:paraId="570B043F" w14:textId="77777777" w:rsidR="009978CF" w:rsidRDefault="009978CF" w:rsidP="009978CF">
            <w:r>
              <w:t>Unit</w:t>
            </w:r>
          </w:p>
        </w:tc>
        <w:tc>
          <w:tcPr>
            <w:tcW w:w="5476" w:type="dxa"/>
            <w:noWrap/>
          </w:tcPr>
          <w:p w14:paraId="5CAEB642" w14:textId="77777777" w:rsidR="009978CF" w:rsidRPr="009978CF" w:rsidRDefault="009978CF" w:rsidP="009978CF">
            <w:r>
              <w:t>Parameter</w:t>
            </w:r>
          </w:p>
        </w:tc>
        <w:tc>
          <w:tcPr>
            <w:tcW w:w="1627" w:type="dxa"/>
          </w:tcPr>
          <w:p w14:paraId="3592E5DB" w14:textId="77777777" w:rsidR="009978CF" w:rsidRPr="009978CF" w:rsidRDefault="009978CF" w:rsidP="009978CF">
            <w:r w:rsidRPr="00D236F7">
              <w:t>#</w:t>
            </w:r>
          </w:p>
        </w:tc>
      </w:tr>
      <w:tr w:rsidR="00BA461F" w:rsidRPr="000B71D8" w14:paraId="50FBC9DA" w14:textId="77777777" w:rsidTr="006021AD">
        <w:trPr>
          <w:trHeight w:val="288"/>
        </w:trPr>
        <w:tc>
          <w:tcPr>
            <w:tcW w:w="8886" w:type="dxa"/>
            <w:gridSpan w:val="4"/>
          </w:tcPr>
          <w:p w14:paraId="2136DE53" w14:textId="77777777" w:rsidR="00BA461F" w:rsidRPr="009978CF" w:rsidRDefault="00BA461F" w:rsidP="00BB355B">
            <w:pPr>
              <w:jc w:val="center"/>
              <w:rPr>
                <w:rStyle w:val="ECCHLbold"/>
                <w:b w:val="0"/>
                <w:color w:val="FFFFFF" w:themeColor="background1"/>
                <w:lang w:eastAsia="en-US"/>
              </w:rPr>
            </w:pPr>
            <w:r w:rsidRPr="00840CE4">
              <w:rPr>
                <w:rStyle w:val="ECCHLbold"/>
              </w:rPr>
              <w:t>Victim</w:t>
            </w:r>
          </w:p>
        </w:tc>
      </w:tr>
      <w:tr w:rsidR="000336EE" w:rsidRPr="000B71D8" w14:paraId="0428A3C7" w14:textId="77777777" w:rsidTr="00BA461F">
        <w:trPr>
          <w:trHeight w:val="288"/>
        </w:trPr>
        <w:tc>
          <w:tcPr>
            <w:tcW w:w="959" w:type="dxa"/>
          </w:tcPr>
          <w:p w14:paraId="667B96C5" w14:textId="77777777" w:rsidR="009978CF" w:rsidRPr="009978CF" w:rsidRDefault="009978CF" w:rsidP="009978CF">
            <w:r>
              <w:t>74</w:t>
            </w:r>
          </w:p>
        </w:tc>
        <w:tc>
          <w:tcPr>
            <w:tcW w:w="824" w:type="dxa"/>
          </w:tcPr>
          <w:p w14:paraId="2E53F6F5" w14:textId="77777777" w:rsidR="009978CF" w:rsidRPr="009978CF" w:rsidRDefault="009978CF" w:rsidP="009978CF">
            <w:pPr>
              <w:pStyle w:val="ECCTabletext"/>
            </w:pPr>
            <w:r>
              <w:t>GH</w:t>
            </w:r>
            <w:r w:rsidRPr="009978CF">
              <w:t>z</w:t>
            </w:r>
          </w:p>
        </w:tc>
        <w:tc>
          <w:tcPr>
            <w:tcW w:w="5476" w:type="dxa"/>
            <w:noWrap/>
          </w:tcPr>
          <w:p w14:paraId="6635E45A" w14:textId="77777777" w:rsidR="009978CF" w:rsidRPr="009978CF" w:rsidRDefault="009978CF" w:rsidP="009978CF">
            <w:pPr>
              <w:pStyle w:val="ECCTabletext"/>
            </w:pPr>
            <w:r w:rsidRPr="009D51D4">
              <w:t>Operating F</w:t>
            </w:r>
            <w:r w:rsidRPr="009978CF">
              <w:t>requency</w:t>
            </w:r>
          </w:p>
        </w:tc>
        <w:tc>
          <w:tcPr>
            <w:tcW w:w="1627" w:type="dxa"/>
          </w:tcPr>
          <w:p w14:paraId="3C86383F" w14:textId="77777777" w:rsidR="009978CF" w:rsidRPr="009978CF" w:rsidRDefault="009978CF" w:rsidP="009978CF">
            <m:oMathPara>
              <m:oMath>
                <m:r>
                  <w:rPr>
                    <w:rFonts w:ascii="Cambria Math" w:hAnsi="Cambria Math"/>
                  </w:rPr>
                  <m:t>F</m:t>
                </m:r>
              </m:oMath>
            </m:oMathPara>
          </w:p>
        </w:tc>
      </w:tr>
      <w:tr w:rsidR="000336EE" w:rsidRPr="000B71D8" w14:paraId="587EDBE4" w14:textId="77777777" w:rsidTr="00BA461F">
        <w:trPr>
          <w:trHeight w:val="288"/>
        </w:trPr>
        <w:tc>
          <w:tcPr>
            <w:tcW w:w="959" w:type="dxa"/>
          </w:tcPr>
          <w:p w14:paraId="261FC96F" w14:textId="77777777" w:rsidR="009978CF" w:rsidRPr="009978CF" w:rsidRDefault="009978CF" w:rsidP="009978CF">
            <w:r w:rsidRPr="009D51D4">
              <w:t>10</w:t>
            </w:r>
          </w:p>
        </w:tc>
        <w:tc>
          <w:tcPr>
            <w:tcW w:w="824" w:type="dxa"/>
          </w:tcPr>
          <w:p w14:paraId="2C7F6D62" w14:textId="77777777" w:rsidR="009978CF" w:rsidRPr="009D51D4" w:rsidRDefault="009978CF" w:rsidP="009978CF">
            <w:r w:rsidRPr="009D51D4">
              <w:t>MHz</w:t>
            </w:r>
          </w:p>
        </w:tc>
        <w:tc>
          <w:tcPr>
            <w:tcW w:w="5476" w:type="dxa"/>
            <w:noWrap/>
          </w:tcPr>
          <w:p w14:paraId="2F941C13" w14:textId="77777777" w:rsidR="009978CF" w:rsidRPr="009978CF" w:rsidRDefault="009978CF" w:rsidP="009978CF">
            <w:r>
              <w:t xml:space="preserve">Receiver </w:t>
            </w:r>
            <w:r w:rsidR="00352728">
              <w:t>IF</w:t>
            </w:r>
            <w:r>
              <w:t xml:space="preserve"> bandwidth</w:t>
            </w:r>
          </w:p>
        </w:tc>
        <w:tc>
          <w:tcPr>
            <w:tcW w:w="1627" w:type="dxa"/>
          </w:tcPr>
          <w:p w14:paraId="6005C5B7" w14:textId="77777777" w:rsidR="009978CF" w:rsidRPr="009978CF" w:rsidRDefault="0056251C" w:rsidP="009978CF">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0336EE" w:rsidRPr="000B71D8" w14:paraId="5D065515" w14:textId="77777777" w:rsidTr="00BA461F">
        <w:trPr>
          <w:trHeight w:val="288"/>
        </w:trPr>
        <w:tc>
          <w:tcPr>
            <w:tcW w:w="959" w:type="dxa"/>
          </w:tcPr>
          <w:p w14:paraId="15C68E93" w14:textId="77777777" w:rsidR="009978CF" w:rsidRPr="009978CF" w:rsidRDefault="009978CF" w:rsidP="009978CF">
            <w:r w:rsidRPr="009D51D4">
              <w:t>1</w:t>
            </w:r>
            <w:r w:rsidR="000336EE">
              <w:t>5</w:t>
            </w:r>
          </w:p>
        </w:tc>
        <w:tc>
          <w:tcPr>
            <w:tcW w:w="824" w:type="dxa"/>
          </w:tcPr>
          <w:p w14:paraId="7D586195" w14:textId="77777777" w:rsidR="009978CF" w:rsidRPr="009D51D4" w:rsidRDefault="009978CF" w:rsidP="009978CF">
            <w:r w:rsidRPr="009D51D4">
              <w:t>dB</w:t>
            </w:r>
          </w:p>
        </w:tc>
        <w:tc>
          <w:tcPr>
            <w:tcW w:w="5476" w:type="dxa"/>
            <w:noWrap/>
          </w:tcPr>
          <w:p w14:paraId="42A49C92" w14:textId="77777777" w:rsidR="009978CF" w:rsidRPr="009978CF" w:rsidRDefault="009978CF" w:rsidP="009978CF">
            <w:r w:rsidRPr="009D51D4">
              <w:t>Noise Figure</w:t>
            </w:r>
          </w:p>
        </w:tc>
        <w:tc>
          <w:tcPr>
            <w:tcW w:w="1627" w:type="dxa"/>
          </w:tcPr>
          <w:p w14:paraId="4017683A" w14:textId="77777777" w:rsidR="009978CF" w:rsidRPr="009978CF" w:rsidRDefault="009978CF" w:rsidP="009978CF">
            <m:oMathPara>
              <m:oMath>
                <m:r>
                  <w:rPr>
                    <w:rFonts w:ascii="Cambria Math" w:hAnsi="Cambria Math"/>
                  </w:rPr>
                  <m:t>NF</m:t>
                </m:r>
              </m:oMath>
            </m:oMathPara>
          </w:p>
        </w:tc>
      </w:tr>
      <w:tr w:rsidR="000336EE" w:rsidRPr="000B71D8" w14:paraId="581046DE" w14:textId="77777777" w:rsidTr="00BA461F">
        <w:trPr>
          <w:trHeight w:val="288"/>
        </w:trPr>
        <w:tc>
          <w:tcPr>
            <w:tcW w:w="959" w:type="dxa"/>
          </w:tcPr>
          <w:p w14:paraId="56FAE291" w14:textId="77777777" w:rsidR="009978CF" w:rsidRPr="009978CF" w:rsidRDefault="009978CF" w:rsidP="009978CF">
            <w:r>
              <w:t>-</w:t>
            </w:r>
            <w:r w:rsidR="000336EE">
              <w:t>6</w:t>
            </w:r>
          </w:p>
        </w:tc>
        <w:tc>
          <w:tcPr>
            <w:tcW w:w="824" w:type="dxa"/>
          </w:tcPr>
          <w:p w14:paraId="71D2A9A4" w14:textId="77777777" w:rsidR="009978CF" w:rsidRPr="009D51D4" w:rsidRDefault="009978CF" w:rsidP="009978CF">
            <w:r w:rsidRPr="009D51D4">
              <w:t>dB</w:t>
            </w:r>
          </w:p>
        </w:tc>
        <w:tc>
          <w:tcPr>
            <w:tcW w:w="5476" w:type="dxa"/>
            <w:noWrap/>
          </w:tcPr>
          <w:p w14:paraId="39C2F808" w14:textId="77777777" w:rsidR="009978CF" w:rsidRPr="009978CF" w:rsidRDefault="006C7B75" w:rsidP="009978CF">
            <w:pPr>
              <w:rPr>
                <w:rStyle w:val="ECCParagraph"/>
              </w:rPr>
            </w:pPr>
            <w:r>
              <w:rPr>
                <w:rStyle w:val="ECCParagraph"/>
              </w:rPr>
              <w:t>Protection criterion</w:t>
            </w:r>
          </w:p>
        </w:tc>
        <w:tc>
          <w:tcPr>
            <w:tcW w:w="1627" w:type="dxa"/>
          </w:tcPr>
          <w:p w14:paraId="07B223B3" w14:textId="77777777" w:rsidR="009978CF" w:rsidRPr="009978CF" w:rsidRDefault="009978CF" w:rsidP="009978CF">
            <m:oMathPara>
              <m:oMath>
                <m:r>
                  <w:rPr>
                    <w:rFonts w:ascii="Cambria Math" w:hAnsi="Cambria Math"/>
                  </w:rPr>
                  <m:t>I/N</m:t>
                </m:r>
              </m:oMath>
            </m:oMathPara>
          </w:p>
        </w:tc>
      </w:tr>
      <w:tr w:rsidR="000336EE" w:rsidRPr="000B71D8" w14:paraId="3A2C4CBC" w14:textId="77777777" w:rsidTr="00BA461F">
        <w:trPr>
          <w:trHeight w:val="288"/>
        </w:trPr>
        <w:tc>
          <w:tcPr>
            <w:tcW w:w="959" w:type="dxa"/>
          </w:tcPr>
          <w:p w14:paraId="037B9F60" w14:textId="77777777" w:rsidR="009978CF" w:rsidRPr="009978CF" w:rsidRDefault="000336EE" w:rsidP="009978CF">
            <w:r>
              <w:t>&gt;60°</w:t>
            </w:r>
          </w:p>
        </w:tc>
        <w:tc>
          <w:tcPr>
            <w:tcW w:w="824" w:type="dxa"/>
          </w:tcPr>
          <w:p w14:paraId="389DC87E" w14:textId="77777777" w:rsidR="009978CF" w:rsidRPr="009978CF" w:rsidRDefault="009978CF" w:rsidP="009978CF">
            <w:r>
              <w:t>deg</w:t>
            </w:r>
          </w:p>
        </w:tc>
        <w:tc>
          <w:tcPr>
            <w:tcW w:w="5476" w:type="dxa"/>
            <w:noWrap/>
          </w:tcPr>
          <w:p w14:paraId="18216078" w14:textId="77777777" w:rsidR="009978CF" w:rsidRPr="009978CF" w:rsidRDefault="009978CF" w:rsidP="009978CF">
            <w:pPr>
              <w:rPr>
                <w:rStyle w:val="ECCParagraph"/>
              </w:rPr>
            </w:pPr>
            <w:r>
              <w:rPr>
                <w:rStyle w:val="ECCParagraph"/>
              </w:rPr>
              <w:t>Direction of interferer</w:t>
            </w:r>
            <w:r w:rsidRPr="009978CF">
              <w:rPr>
                <w:rStyle w:val="ECCParagraph"/>
              </w:rPr>
              <w:t xml:space="preserve"> in the vertical plane</w:t>
            </w:r>
          </w:p>
        </w:tc>
        <w:tc>
          <w:tcPr>
            <w:tcW w:w="1627" w:type="dxa"/>
          </w:tcPr>
          <w:p w14:paraId="537E9523" w14:textId="77777777" w:rsidR="009978CF" w:rsidRPr="009978CF" w:rsidRDefault="0056251C" w:rsidP="009978CF">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0336EE" w:rsidRPr="000B71D8" w14:paraId="45586D84" w14:textId="77777777" w:rsidTr="00BA461F">
        <w:trPr>
          <w:trHeight w:val="288"/>
        </w:trPr>
        <w:tc>
          <w:tcPr>
            <w:tcW w:w="959" w:type="dxa"/>
          </w:tcPr>
          <w:p w14:paraId="5088AD26" w14:textId="77777777" w:rsidR="009978CF" w:rsidRPr="009978CF" w:rsidRDefault="009978CF" w:rsidP="009978CF">
            <w:r w:rsidRPr="009D51D4">
              <w:t>-10</w:t>
            </w:r>
          </w:p>
        </w:tc>
        <w:tc>
          <w:tcPr>
            <w:tcW w:w="824" w:type="dxa"/>
          </w:tcPr>
          <w:p w14:paraId="26677761" w14:textId="77777777" w:rsidR="009978CF" w:rsidRPr="009D51D4" w:rsidRDefault="009978CF" w:rsidP="009978CF">
            <w:r w:rsidRPr="009D51D4">
              <w:t>dBi</w:t>
            </w:r>
          </w:p>
        </w:tc>
        <w:tc>
          <w:tcPr>
            <w:tcW w:w="5476" w:type="dxa"/>
            <w:noWrap/>
          </w:tcPr>
          <w:p w14:paraId="6A5B7F48" w14:textId="77777777" w:rsidR="009978CF" w:rsidRPr="009978CF" w:rsidRDefault="009978CF" w:rsidP="009978CF">
            <w:r w:rsidRPr="009D51D4">
              <w:t>Antenna Gain in the direction of the interfere</w:t>
            </w:r>
            <w:r w:rsidRPr="009978CF">
              <w:t>r</w:t>
            </w:r>
          </w:p>
        </w:tc>
        <w:tc>
          <w:tcPr>
            <w:tcW w:w="1627" w:type="dxa"/>
          </w:tcPr>
          <w:p w14:paraId="532ECC17" w14:textId="77777777" w:rsidR="009978CF" w:rsidRPr="009978CF" w:rsidRDefault="0056251C" w:rsidP="009978CF">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0336EE" w:rsidRPr="000B71D8" w14:paraId="1511B1A7" w14:textId="77777777" w:rsidTr="00BA461F">
        <w:trPr>
          <w:trHeight w:val="288"/>
        </w:trPr>
        <w:tc>
          <w:tcPr>
            <w:tcW w:w="959" w:type="dxa"/>
          </w:tcPr>
          <w:p w14:paraId="6C6E2EA7" w14:textId="77777777" w:rsidR="009978CF" w:rsidRPr="009978CF" w:rsidRDefault="009978CF" w:rsidP="009978CF">
            <w:pPr>
              <w:rPr>
                <w:rStyle w:val="ECCHLbold"/>
              </w:rPr>
            </w:pPr>
            <w:r>
              <w:rPr>
                <w:rStyle w:val="ECCHLbold"/>
              </w:rPr>
              <w:t>-</w:t>
            </w:r>
            <w:r w:rsidR="00B81203">
              <w:rPr>
                <w:rStyle w:val="ECCHLbold"/>
              </w:rPr>
              <w:t>8</w:t>
            </w:r>
            <w:r w:rsidR="004754D0">
              <w:rPr>
                <w:rStyle w:val="ECCHLbold"/>
              </w:rPr>
              <w:t>5</w:t>
            </w:r>
            <w:r w:rsidR="006C7B75">
              <w:rPr>
                <w:rStyle w:val="ECCHLbold"/>
              </w:rPr>
              <w:t>.</w:t>
            </w:r>
            <w:r>
              <w:rPr>
                <w:rStyle w:val="ECCHLbold"/>
              </w:rPr>
              <w:t>8</w:t>
            </w:r>
          </w:p>
        </w:tc>
        <w:tc>
          <w:tcPr>
            <w:tcW w:w="824" w:type="dxa"/>
          </w:tcPr>
          <w:p w14:paraId="5A00A45E" w14:textId="77777777" w:rsidR="009978CF" w:rsidRPr="009978CF" w:rsidRDefault="009978CF" w:rsidP="009978CF">
            <w:pPr>
              <w:rPr>
                <w:rStyle w:val="ECCHLbold"/>
              </w:rPr>
            </w:pPr>
            <w:r w:rsidRPr="001E641B">
              <w:rPr>
                <w:rStyle w:val="ECCHLbold"/>
              </w:rPr>
              <w:t>dBm</w:t>
            </w:r>
          </w:p>
        </w:tc>
        <w:tc>
          <w:tcPr>
            <w:tcW w:w="5476" w:type="dxa"/>
            <w:noWrap/>
          </w:tcPr>
          <w:p w14:paraId="65AE92F9" w14:textId="77777777" w:rsidR="009978CF" w:rsidRPr="00840CE4" w:rsidRDefault="009978CF" w:rsidP="009978CF">
            <w:pPr>
              <w:rPr>
                <w:rStyle w:val="ECCHLbold"/>
              </w:rPr>
            </w:pPr>
            <w:r w:rsidRPr="00840CE4">
              <w:rPr>
                <w:rStyle w:val="ECCHLbold"/>
              </w:rPr>
              <w:t>Receiver thermal noise</w:t>
            </w:r>
          </w:p>
        </w:tc>
        <w:tc>
          <w:tcPr>
            <w:tcW w:w="1627" w:type="dxa"/>
          </w:tcPr>
          <w:p w14:paraId="754938B7" w14:textId="77777777" w:rsidR="009978CF" w:rsidRPr="009978CF" w:rsidRDefault="0056251C" w:rsidP="009978CF">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0336EE" w:rsidRPr="000B71D8" w14:paraId="3A5C0426" w14:textId="77777777" w:rsidTr="00BA461F">
        <w:trPr>
          <w:trHeight w:val="288"/>
        </w:trPr>
        <w:tc>
          <w:tcPr>
            <w:tcW w:w="959" w:type="dxa"/>
          </w:tcPr>
          <w:p w14:paraId="62D9202B" w14:textId="77777777" w:rsidR="009978CF" w:rsidRPr="009978CF" w:rsidRDefault="009978CF" w:rsidP="009978CF">
            <w:pPr>
              <w:rPr>
                <w:rStyle w:val="ECCHLbold"/>
              </w:rPr>
            </w:pPr>
            <w:r>
              <w:rPr>
                <w:rStyle w:val="ECCHLbold"/>
              </w:rPr>
              <w:t>-</w:t>
            </w:r>
            <w:r w:rsidR="00B81203">
              <w:rPr>
                <w:rStyle w:val="ECCHLbold"/>
              </w:rPr>
              <w:t>9</w:t>
            </w:r>
            <w:r w:rsidR="004754D0">
              <w:rPr>
                <w:rStyle w:val="ECCHLbold"/>
              </w:rPr>
              <w:t>1</w:t>
            </w:r>
            <w:r w:rsidR="006C7B75">
              <w:rPr>
                <w:rStyle w:val="ECCHLbold"/>
              </w:rPr>
              <w:t>.</w:t>
            </w:r>
            <w:r w:rsidRPr="009978CF">
              <w:rPr>
                <w:rStyle w:val="ECCHLbold"/>
              </w:rPr>
              <w:t>8</w:t>
            </w:r>
          </w:p>
        </w:tc>
        <w:tc>
          <w:tcPr>
            <w:tcW w:w="824" w:type="dxa"/>
          </w:tcPr>
          <w:p w14:paraId="3EB3FCEB" w14:textId="77777777" w:rsidR="009978CF" w:rsidRPr="009978CF" w:rsidRDefault="009978CF" w:rsidP="009978CF">
            <w:pPr>
              <w:rPr>
                <w:rStyle w:val="ECCHLbold"/>
              </w:rPr>
            </w:pPr>
            <w:r w:rsidRPr="001E641B">
              <w:rPr>
                <w:rStyle w:val="ECCHLbold"/>
              </w:rPr>
              <w:t>dBm</w:t>
            </w:r>
          </w:p>
        </w:tc>
        <w:tc>
          <w:tcPr>
            <w:tcW w:w="5476" w:type="dxa"/>
            <w:noWrap/>
          </w:tcPr>
          <w:p w14:paraId="19FAA169" w14:textId="77777777" w:rsidR="009978CF" w:rsidRPr="009978CF" w:rsidRDefault="009978CF" w:rsidP="009978CF">
            <w:pPr>
              <w:rPr>
                <w:rStyle w:val="ECCHLbold"/>
              </w:rPr>
            </w:pPr>
            <w:r w:rsidRPr="00840CE4">
              <w:rPr>
                <w:rStyle w:val="ECCHLbold"/>
              </w:rPr>
              <w:t>Interference threshold at receiver input</w:t>
            </w:r>
          </w:p>
        </w:tc>
        <w:tc>
          <w:tcPr>
            <w:tcW w:w="1627" w:type="dxa"/>
          </w:tcPr>
          <w:p w14:paraId="3F0EEB0C" w14:textId="77777777" w:rsidR="009978CF" w:rsidRPr="009978CF" w:rsidRDefault="0056251C" w:rsidP="009978CF">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0336EE" w:rsidRPr="000B71D8" w14:paraId="6CB9DA4A" w14:textId="77777777" w:rsidTr="00BA461F">
        <w:trPr>
          <w:trHeight w:val="288"/>
        </w:trPr>
        <w:tc>
          <w:tcPr>
            <w:tcW w:w="959" w:type="dxa"/>
          </w:tcPr>
          <w:p w14:paraId="77180902" w14:textId="77777777" w:rsidR="009978CF" w:rsidRPr="009978CF" w:rsidRDefault="009978CF" w:rsidP="009978CF">
            <w:pPr>
              <w:rPr>
                <w:rStyle w:val="ECCHLbold"/>
              </w:rPr>
            </w:pPr>
            <w:r>
              <w:rPr>
                <w:rStyle w:val="ECCHLbold"/>
              </w:rPr>
              <w:t>-</w:t>
            </w:r>
            <w:r w:rsidR="00B81203">
              <w:rPr>
                <w:rStyle w:val="ECCHLbold"/>
              </w:rPr>
              <w:t>8</w:t>
            </w:r>
            <w:r w:rsidR="004754D0">
              <w:rPr>
                <w:rStyle w:val="ECCHLbold"/>
              </w:rPr>
              <w:t>1</w:t>
            </w:r>
            <w:r w:rsidR="006C7B75">
              <w:rPr>
                <w:rStyle w:val="ECCHLbold"/>
              </w:rPr>
              <w:t>.</w:t>
            </w:r>
            <w:r>
              <w:rPr>
                <w:rStyle w:val="ECCHLbold"/>
              </w:rPr>
              <w:t>8</w:t>
            </w:r>
          </w:p>
        </w:tc>
        <w:tc>
          <w:tcPr>
            <w:tcW w:w="824" w:type="dxa"/>
          </w:tcPr>
          <w:p w14:paraId="701E7E72" w14:textId="77777777" w:rsidR="009978CF" w:rsidRPr="009978CF" w:rsidRDefault="009978CF" w:rsidP="009978CF">
            <w:pPr>
              <w:rPr>
                <w:rStyle w:val="ECCHLbold"/>
              </w:rPr>
            </w:pPr>
            <w:r w:rsidRPr="001E641B">
              <w:rPr>
                <w:rStyle w:val="ECCHLbold"/>
              </w:rPr>
              <w:t>dBm</w:t>
            </w:r>
          </w:p>
        </w:tc>
        <w:tc>
          <w:tcPr>
            <w:tcW w:w="5476" w:type="dxa"/>
            <w:noWrap/>
          </w:tcPr>
          <w:p w14:paraId="5CE5CAD5" w14:textId="77777777" w:rsidR="009978CF" w:rsidRPr="009978CF" w:rsidRDefault="009978CF" w:rsidP="009978CF">
            <w:pPr>
              <w:rPr>
                <w:rStyle w:val="ECCHLbold"/>
              </w:rPr>
            </w:pPr>
            <w:r w:rsidRPr="00840CE4">
              <w:rPr>
                <w:rStyle w:val="ECCHLbold"/>
              </w:rPr>
              <w:t>Interference threshold before antenna</w:t>
            </w:r>
          </w:p>
        </w:tc>
        <w:tc>
          <w:tcPr>
            <w:tcW w:w="1627" w:type="dxa"/>
          </w:tcPr>
          <w:p w14:paraId="76A32B1C" w14:textId="77777777" w:rsidR="009978CF" w:rsidRPr="009978CF" w:rsidRDefault="009978CF" w:rsidP="009978CF">
            <m:oMathPara>
              <m:oMath>
                <m:r>
                  <w:rPr>
                    <w:rFonts w:ascii="Cambria Math" w:hAnsi="Cambria Math"/>
                  </w:rPr>
                  <m:t>I</m:t>
                </m:r>
              </m:oMath>
            </m:oMathPara>
          </w:p>
        </w:tc>
      </w:tr>
      <w:tr w:rsidR="00BA461F" w:rsidRPr="000B71D8" w14:paraId="3CAECA0E" w14:textId="77777777" w:rsidTr="006021AD">
        <w:trPr>
          <w:trHeight w:val="288"/>
        </w:trPr>
        <w:tc>
          <w:tcPr>
            <w:tcW w:w="8886" w:type="dxa"/>
            <w:gridSpan w:val="4"/>
          </w:tcPr>
          <w:p w14:paraId="30F8324F" w14:textId="77777777" w:rsidR="00BA461F" w:rsidRPr="009978CF" w:rsidRDefault="00BA461F" w:rsidP="00BB355B">
            <w:pPr>
              <w:jc w:val="center"/>
              <w:rPr>
                <w:rStyle w:val="ECCHLbold"/>
                <w:lang w:eastAsia="en-US"/>
              </w:rPr>
            </w:pPr>
            <w:r w:rsidRPr="00840CE4">
              <w:rPr>
                <w:rStyle w:val="ECCHLbold"/>
              </w:rPr>
              <w:t>HD-GBSAR Interferer</w:t>
            </w:r>
          </w:p>
        </w:tc>
      </w:tr>
      <w:tr w:rsidR="000336EE" w:rsidRPr="000B71D8" w14:paraId="4FA41F58" w14:textId="77777777" w:rsidTr="00BA461F">
        <w:trPr>
          <w:trHeight w:val="288"/>
        </w:trPr>
        <w:tc>
          <w:tcPr>
            <w:tcW w:w="959" w:type="dxa"/>
          </w:tcPr>
          <w:p w14:paraId="188A4E42" w14:textId="77777777" w:rsidR="009978CF" w:rsidRPr="009978CF" w:rsidRDefault="009978CF" w:rsidP="009978CF">
            <w:pPr>
              <w:pStyle w:val="ECCTabletext"/>
            </w:pPr>
            <w:r>
              <w:t>48</w:t>
            </w:r>
          </w:p>
        </w:tc>
        <w:tc>
          <w:tcPr>
            <w:tcW w:w="824" w:type="dxa"/>
          </w:tcPr>
          <w:p w14:paraId="0CE90548" w14:textId="77777777" w:rsidR="009978CF" w:rsidRPr="009978CF" w:rsidRDefault="009978CF" w:rsidP="009978CF">
            <w:pPr>
              <w:pStyle w:val="ECCTabletext"/>
              <w:rPr>
                <w:rStyle w:val="ECCHLbold"/>
              </w:rPr>
            </w:pPr>
            <w:r w:rsidRPr="001E641B">
              <w:t>dBm</w:t>
            </w:r>
          </w:p>
        </w:tc>
        <w:tc>
          <w:tcPr>
            <w:tcW w:w="5476" w:type="dxa"/>
            <w:noWrap/>
          </w:tcPr>
          <w:p w14:paraId="627C63AF" w14:textId="77777777" w:rsidR="009978CF" w:rsidRPr="009978CF" w:rsidRDefault="009978CF" w:rsidP="009978CF">
            <w:pPr>
              <w:pStyle w:val="ECCTabletext"/>
              <w:rPr>
                <w:rStyle w:val="ECCParagraph"/>
              </w:rPr>
            </w:pPr>
            <w:r w:rsidRPr="00840CE4">
              <w:rPr>
                <w:rStyle w:val="ECCParagraph"/>
              </w:rPr>
              <w:t>Maximu</w:t>
            </w:r>
            <w:r w:rsidRPr="009978CF">
              <w:rPr>
                <w:rStyle w:val="ECCParagraph"/>
              </w:rPr>
              <w:t xml:space="preserve">m </w:t>
            </w:r>
            <w:r w:rsidR="00BA461F">
              <w:rPr>
                <w:rStyle w:val="ECCParagraph"/>
              </w:rPr>
              <w:t>e.i.r.p</w:t>
            </w:r>
          </w:p>
        </w:tc>
        <w:tc>
          <w:tcPr>
            <w:tcW w:w="1627" w:type="dxa"/>
          </w:tcPr>
          <w:p w14:paraId="59092A2E" w14:textId="77777777" w:rsidR="009978CF" w:rsidRPr="009978CF" w:rsidRDefault="0056251C" w:rsidP="009978CF">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0336EE" w:rsidRPr="000B71D8" w14:paraId="719B6E16" w14:textId="77777777" w:rsidTr="00BA461F">
        <w:trPr>
          <w:trHeight w:val="288"/>
        </w:trPr>
        <w:tc>
          <w:tcPr>
            <w:tcW w:w="959" w:type="dxa"/>
          </w:tcPr>
          <w:p w14:paraId="66535DBD" w14:textId="77777777" w:rsidR="009978CF" w:rsidRPr="009978CF" w:rsidRDefault="009978CF" w:rsidP="009978CF">
            <w:pPr>
              <w:pStyle w:val="ECCTabletext"/>
            </w:pPr>
            <w:r>
              <w:t>1000</w:t>
            </w:r>
          </w:p>
        </w:tc>
        <w:tc>
          <w:tcPr>
            <w:tcW w:w="824" w:type="dxa"/>
          </w:tcPr>
          <w:p w14:paraId="274015A5" w14:textId="77777777" w:rsidR="009978CF" w:rsidRPr="009978CF" w:rsidRDefault="009978CF" w:rsidP="009978CF">
            <w:pPr>
              <w:pStyle w:val="ECCTabletext"/>
            </w:pPr>
            <w:r>
              <w:t>MHz</w:t>
            </w:r>
          </w:p>
        </w:tc>
        <w:tc>
          <w:tcPr>
            <w:tcW w:w="5476" w:type="dxa"/>
            <w:noWrap/>
          </w:tcPr>
          <w:p w14:paraId="608B29B0" w14:textId="77777777" w:rsidR="009978CF" w:rsidRPr="009978CF" w:rsidRDefault="009978CF" w:rsidP="009978CF">
            <w:pPr>
              <w:pStyle w:val="ECCTabletext"/>
              <w:rPr>
                <w:rStyle w:val="ECCParagraph"/>
              </w:rPr>
            </w:pPr>
            <w:r>
              <w:rPr>
                <w:rStyle w:val="ECCParagraph"/>
              </w:rPr>
              <w:t>Referenc</w:t>
            </w:r>
            <w:r w:rsidRPr="009978CF">
              <w:rPr>
                <w:rStyle w:val="ECCParagraph"/>
              </w:rPr>
              <w:t>e Bandwidth</w:t>
            </w:r>
          </w:p>
        </w:tc>
        <w:tc>
          <w:tcPr>
            <w:tcW w:w="1627" w:type="dxa"/>
          </w:tcPr>
          <w:p w14:paraId="55CB4178" w14:textId="77777777" w:rsidR="009978CF" w:rsidRPr="009978CF" w:rsidRDefault="0056251C" w:rsidP="009978CF">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0336EE" w:rsidRPr="000B71D8" w14:paraId="2FDBAB16" w14:textId="77777777" w:rsidTr="00BA461F">
        <w:trPr>
          <w:trHeight w:val="288"/>
        </w:trPr>
        <w:tc>
          <w:tcPr>
            <w:tcW w:w="959" w:type="dxa"/>
          </w:tcPr>
          <w:p w14:paraId="72DB257F" w14:textId="77777777" w:rsidR="009978CF" w:rsidRPr="009978CF" w:rsidRDefault="000336EE" w:rsidP="009978CF">
            <w:pPr>
              <w:pStyle w:val="ECCTabletext"/>
            </w:pPr>
            <w:r>
              <w:t>-15</w:t>
            </w:r>
          </w:p>
        </w:tc>
        <w:tc>
          <w:tcPr>
            <w:tcW w:w="824" w:type="dxa"/>
          </w:tcPr>
          <w:p w14:paraId="5C3A5B5E" w14:textId="77777777" w:rsidR="009978CF" w:rsidRPr="009978CF" w:rsidRDefault="009978CF" w:rsidP="009978CF">
            <w:pPr>
              <w:pStyle w:val="ECCTabletext"/>
              <w:rPr>
                <w:rStyle w:val="ECCHLbold"/>
              </w:rPr>
            </w:pPr>
            <w:r>
              <w:t>d</w:t>
            </w:r>
            <w:r w:rsidRPr="009978CF">
              <w:t>eg</w:t>
            </w:r>
          </w:p>
        </w:tc>
        <w:tc>
          <w:tcPr>
            <w:tcW w:w="5476" w:type="dxa"/>
            <w:noWrap/>
          </w:tcPr>
          <w:p w14:paraId="45D00415" w14:textId="77777777" w:rsidR="009978CF" w:rsidRPr="009978CF" w:rsidRDefault="009978CF" w:rsidP="009978CF">
            <w:pPr>
              <w:pStyle w:val="ECCTabletext"/>
              <w:rPr>
                <w:rStyle w:val="ECCParagraph"/>
              </w:rPr>
            </w:pPr>
            <w:r w:rsidRPr="00840CE4">
              <w:rPr>
                <w:rStyle w:val="ECCParagraph"/>
              </w:rPr>
              <w:t>Direction of victim</w:t>
            </w:r>
            <w:r w:rsidRPr="009978CF">
              <w:rPr>
                <w:rStyle w:val="ECCParagraph"/>
              </w:rPr>
              <w:t xml:space="preserve"> in the vertical plane</w:t>
            </w:r>
          </w:p>
        </w:tc>
        <w:tc>
          <w:tcPr>
            <w:tcW w:w="1627" w:type="dxa"/>
          </w:tcPr>
          <w:p w14:paraId="583978C9" w14:textId="77777777" w:rsidR="009978CF" w:rsidRPr="009978CF" w:rsidRDefault="0056251C" w:rsidP="009978CF">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0336EE" w:rsidRPr="000B71D8" w14:paraId="375A19EE" w14:textId="77777777" w:rsidTr="00BA461F">
        <w:trPr>
          <w:trHeight w:val="288"/>
        </w:trPr>
        <w:tc>
          <w:tcPr>
            <w:tcW w:w="959" w:type="dxa"/>
          </w:tcPr>
          <w:p w14:paraId="193F2C55" w14:textId="77777777" w:rsidR="009978CF" w:rsidRPr="009978CF" w:rsidRDefault="009978CF" w:rsidP="009978CF">
            <w:pPr>
              <w:pStyle w:val="ECCTabletext"/>
            </w:pPr>
            <w:r>
              <w:t>-</w:t>
            </w:r>
            <w:r w:rsidR="000336EE">
              <w:t>3</w:t>
            </w:r>
          </w:p>
        </w:tc>
        <w:tc>
          <w:tcPr>
            <w:tcW w:w="824" w:type="dxa"/>
          </w:tcPr>
          <w:p w14:paraId="27947B58" w14:textId="77777777" w:rsidR="009978CF" w:rsidRPr="009978CF" w:rsidRDefault="009978CF" w:rsidP="009978CF">
            <w:pPr>
              <w:pStyle w:val="ECCTabletext"/>
              <w:rPr>
                <w:rStyle w:val="ECCHLbold"/>
              </w:rPr>
            </w:pPr>
            <w:r w:rsidRPr="0023438C">
              <w:t>dB</w:t>
            </w:r>
          </w:p>
        </w:tc>
        <w:tc>
          <w:tcPr>
            <w:tcW w:w="5476" w:type="dxa"/>
            <w:noWrap/>
          </w:tcPr>
          <w:p w14:paraId="064C96DE" w14:textId="77777777" w:rsidR="009978CF" w:rsidRPr="009978CF" w:rsidRDefault="009978CF" w:rsidP="009978CF">
            <w:pPr>
              <w:pStyle w:val="ECCTabletext"/>
              <w:rPr>
                <w:rStyle w:val="ECCParagraph"/>
              </w:rPr>
            </w:pPr>
            <w:r>
              <w:rPr>
                <w:rStyle w:val="ECCParagraph"/>
              </w:rPr>
              <w:t>Normali</w:t>
            </w:r>
            <w:r w:rsidR="00812AD8">
              <w:rPr>
                <w:rStyle w:val="ECCParagraph"/>
              </w:rPr>
              <w:t>s</w:t>
            </w:r>
            <w:r>
              <w:rPr>
                <w:rStyle w:val="ECCParagraph"/>
              </w:rPr>
              <w:t xml:space="preserve">ed Vertical </w:t>
            </w:r>
            <w:r w:rsidRPr="009978CF">
              <w:rPr>
                <w:rStyle w:val="ECCParagraph"/>
              </w:rPr>
              <w:t>Antenna Pattern in the direction of the victim</w:t>
            </w:r>
          </w:p>
        </w:tc>
        <w:tc>
          <w:tcPr>
            <w:tcW w:w="1627" w:type="dxa"/>
          </w:tcPr>
          <w:p w14:paraId="43448975" w14:textId="77777777" w:rsidR="009978CF" w:rsidRPr="009978CF" w:rsidRDefault="0056251C" w:rsidP="009978CF">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0336EE" w:rsidRPr="000B71D8" w14:paraId="47063938" w14:textId="77777777" w:rsidTr="00BA461F">
        <w:trPr>
          <w:trHeight w:val="288"/>
        </w:trPr>
        <w:tc>
          <w:tcPr>
            <w:tcW w:w="959" w:type="dxa"/>
          </w:tcPr>
          <w:p w14:paraId="16A1A3CB" w14:textId="77777777" w:rsidR="009978CF" w:rsidRPr="009978CF" w:rsidRDefault="000336EE" w:rsidP="009978CF">
            <w:pPr>
              <w:pStyle w:val="ECCTabletext"/>
            </w:pPr>
            <w:r>
              <w:t>12</w:t>
            </w:r>
            <w:r w:rsidR="009978CF">
              <w:t>0</w:t>
            </w:r>
          </w:p>
        </w:tc>
        <w:tc>
          <w:tcPr>
            <w:tcW w:w="824" w:type="dxa"/>
          </w:tcPr>
          <w:p w14:paraId="52155E8A" w14:textId="77777777" w:rsidR="009978CF" w:rsidRPr="009978CF" w:rsidRDefault="009978CF" w:rsidP="009978CF">
            <w:pPr>
              <w:pStyle w:val="ECCTabletext"/>
            </w:pPr>
            <w:r>
              <w:t>sec</w:t>
            </w:r>
          </w:p>
        </w:tc>
        <w:tc>
          <w:tcPr>
            <w:tcW w:w="5476" w:type="dxa"/>
            <w:noWrap/>
          </w:tcPr>
          <w:p w14:paraId="18D8AC07" w14:textId="77777777" w:rsidR="009978CF" w:rsidRPr="009978CF" w:rsidRDefault="009978CF" w:rsidP="009978CF">
            <w:pPr>
              <w:pStyle w:val="ECCTabletext"/>
              <w:rPr>
                <w:rStyle w:val="ECCParagraph"/>
              </w:rPr>
            </w:pPr>
            <w:r>
              <w:rPr>
                <w:rStyle w:val="ECCParagraph"/>
              </w:rPr>
              <w:t>Acq</w:t>
            </w:r>
            <w:r w:rsidRPr="009978CF">
              <w:rPr>
                <w:rStyle w:val="ECCParagraph"/>
              </w:rPr>
              <w:t>uisition time</w:t>
            </w:r>
          </w:p>
        </w:tc>
        <w:tc>
          <w:tcPr>
            <w:tcW w:w="1627" w:type="dxa"/>
          </w:tcPr>
          <w:p w14:paraId="4B4C3E7E" w14:textId="77777777" w:rsidR="009978CF" w:rsidRPr="009978CF" w:rsidRDefault="0056251C" w:rsidP="009978CF">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0336EE" w:rsidRPr="000B71D8" w14:paraId="7F4EB9D4" w14:textId="77777777" w:rsidTr="00BA461F">
        <w:trPr>
          <w:trHeight w:val="288"/>
        </w:trPr>
        <w:tc>
          <w:tcPr>
            <w:tcW w:w="959" w:type="dxa"/>
          </w:tcPr>
          <w:p w14:paraId="54CE0431" w14:textId="77777777" w:rsidR="009978CF" w:rsidRPr="009978CF" w:rsidRDefault="009978CF" w:rsidP="009978CF">
            <w:pPr>
              <w:pStyle w:val="ECCTabletext"/>
            </w:pPr>
            <w:r>
              <w:t>-1</w:t>
            </w:r>
            <w:r w:rsidR="000336EE">
              <w:t>6</w:t>
            </w:r>
          </w:p>
        </w:tc>
        <w:tc>
          <w:tcPr>
            <w:tcW w:w="824" w:type="dxa"/>
          </w:tcPr>
          <w:p w14:paraId="7E83A663" w14:textId="77777777" w:rsidR="009978CF" w:rsidRPr="009978CF" w:rsidRDefault="009978CF" w:rsidP="009978CF">
            <w:pPr>
              <w:pStyle w:val="ECCTabletext"/>
            </w:pPr>
            <w:r>
              <w:t>dB</w:t>
            </w:r>
          </w:p>
        </w:tc>
        <w:tc>
          <w:tcPr>
            <w:tcW w:w="5476" w:type="dxa"/>
            <w:noWrap/>
          </w:tcPr>
          <w:p w14:paraId="1B9314F6" w14:textId="77777777" w:rsidR="009978CF" w:rsidRPr="009978CF" w:rsidRDefault="009978CF" w:rsidP="009978CF">
            <w:pPr>
              <w:pStyle w:val="ECCTabletext"/>
              <w:rPr>
                <w:rStyle w:val="ECCParagraph"/>
              </w:rPr>
            </w:pPr>
            <w:r>
              <w:rPr>
                <w:rStyle w:val="ECCParagraph"/>
              </w:rPr>
              <w:t xml:space="preserve">Antenna Duty </w:t>
            </w:r>
            <w:r w:rsidRPr="009978CF">
              <w:rPr>
                <w:rStyle w:val="ECCParagraph"/>
              </w:rPr>
              <w:t>Cycle</w:t>
            </w:r>
          </w:p>
        </w:tc>
        <w:tc>
          <w:tcPr>
            <w:tcW w:w="1627" w:type="dxa"/>
          </w:tcPr>
          <w:p w14:paraId="7497D18B" w14:textId="77777777" w:rsidR="009978CF" w:rsidRPr="009978CF" w:rsidRDefault="009978CF" w:rsidP="009978CF">
            <m:oMathPara>
              <m:oMath>
                <m:r>
                  <w:rPr>
                    <w:rFonts w:ascii="Cambria Math" w:hAnsi="Cambria Math"/>
                  </w:rPr>
                  <m:t>ADC</m:t>
                </m:r>
              </m:oMath>
            </m:oMathPara>
          </w:p>
        </w:tc>
      </w:tr>
      <w:tr w:rsidR="000336EE" w:rsidRPr="000B71D8" w14:paraId="08CB497D" w14:textId="77777777" w:rsidTr="00BA461F">
        <w:trPr>
          <w:trHeight w:val="288"/>
        </w:trPr>
        <w:tc>
          <w:tcPr>
            <w:tcW w:w="959" w:type="dxa"/>
          </w:tcPr>
          <w:p w14:paraId="0A3BEF6F" w14:textId="77777777" w:rsidR="009978CF" w:rsidRPr="009978CF" w:rsidRDefault="009978CF" w:rsidP="009978CF">
            <w:pPr>
              <w:pStyle w:val="ECCTabletext"/>
              <w:rPr>
                <w:rStyle w:val="ECCHLbold"/>
              </w:rPr>
            </w:pPr>
            <w:r>
              <w:rPr>
                <w:rStyle w:val="ECCHLbold"/>
              </w:rPr>
              <w:t>2</w:t>
            </w:r>
            <w:r w:rsidR="000336EE">
              <w:rPr>
                <w:rStyle w:val="ECCHLbold"/>
              </w:rPr>
              <w:t>9</w:t>
            </w:r>
          </w:p>
        </w:tc>
        <w:tc>
          <w:tcPr>
            <w:tcW w:w="824" w:type="dxa"/>
          </w:tcPr>
          <w:p w14:paraId="385D1AB7" w14:textId="77777777" w:rsidR="009978CF" w:rsidRPr="009978CF" w:rsidRDefault="009978CF" w:rsidP="009978CF">
            <w:pPr>
              <w:rPr>
                <w:rStyle w:val="ECCHLbold"/>
              </w:rPr>
            </w:pPr>
            <w:r w:rsidRPr="0023438C">
              <w:rPr>
                <w:rStyle w:val="ECCHLbold"/>
              </w:rPr>
              <w:t>dBm</w:t>
            </w:r>
          </w:p>
        </w:tc>
        <w:tc>
          <w:tcPr>
            <w:tcW w:w="5476" w:type="dxa"/>
            <w:noWrap/>
          </w:tcPr>
          <w:p w14:paraId="66D6AA75" w14:textId="77777777" w:rsidR="009978CF" w:rsidRPr="009978CF" w:rsidRDefault="009978CF" w:rsidP="009978CF">
            <w:pPr>
              <w:rPr>
                <w:rStyle w:val="ECCHLbold"/>
              </w:rPr>
            </w:pPr>
            <w:r w:rsidRPr="00840CE4">
              <w:rPr>
                <w:rStyle w:val="ECCHLbold"/>
              </w:rPr>
              <w:t>Total interfering power towards Victim</w:t>
            </w:r>
          </w:p>
        </w:tc>
        <w:tc>
          <w:tcPr>
            <w:tcW w:w="1627" w:type="dxa"/>
          </w:tcPr>
          <w:p w14:paraId="54562B63" w14:textId="77777777" w:rsidR="009978CF" w:rsidRPr="009978CF" w:rsidRDefault="0056251C" w:rsidP="009978CF">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0336EE" w:rsidRPr="000B71D8" w14:paraId="75A77723" w14:textId="77777777" w:rsidTr="00BA461F">
        <w:trPr>
          <w:trHeight w:val="288"/>
        </w:trPr>
        <w:tc>
          <w:tcPr>
            <w:tcW w:w="959" w:type="dxa"/>
          </w:tcPr>
          <w:p w14:paraId="79CEEFB0" w14:textId="77777777" w:rsidR="009978CF" w:rsidRPr="009978CF" w:rsidRDefault="00B81203" w:rsidP="009978CF">
            <w:pPr>
              <w:pStyle w:val="ECCTabletext"/>
              <w:rPr>
                <w:rStyle w:val="ECCHLbold"/>
              </w:rPr>
            </w:pPr>
            <w:r>
              <w:rPr>
                <w:rStyle w:val="ECCHLbold"/>
              </w:rPr>
              <w:t>-</w:t>
            </w:r>
            <w:r w:rsidR="004754D0">
              <w:rPr>
                <w:rStyle w:val="ECCHLbold"/>
              </w:rPr>
              <w:t>17</w:t>
            </w:r>
          </w:p>
        </w:tc>
        <w:tc>
          <w:tcPr>
            <w:tcW w:w="824" w:type="dxa"/>
          </w:tcPr>
          <w:p w14:paraId="12CE2462" w14:textId="77777777" w:rsidR="009978CF" w:rsidRPr="009978CF" w:rsidRDefault="009978CF" w:rsidP="009978CF">
            <w:pPr>
              <w:rPr>
                <w:rStyle w:val="ECCHLbold"/>
              </w:rPr>
            </w:pPr>
            <w:r w:rsidRPr="0023438C">
              <w:rPr>
                <w:rStyle w:val="ECCHLbold"/>
              </w:rPr>
              <w:t>dB</w:t>
            </w:r>
          </w:p>
        </w:tc>
        <w:tc>
          <w:tcPr>
            <w:tcW w:w="5476" w:type="dxa"/>
            <w:noWrap/>
          </w:tcPr>
          <w:p w14:paraId="09567761" w14:textId="77777777" w:rsidR="009978CF" w:rsidRPr="009978CF" w:rsidRDefault="004754D0" w:rsidP="009978CF">
            <w:pPr>
              <w:rPr>
                <w:rStyle w:val="ECCHLbold"/>
              </w:rPr>
            </w:pPr>
            <w:r>
              <w:rPr>
                <w:rStyle w:val="ECCHLbold"/>
              </w:rPr>
              <w:t>Modulation Gain</w:t>
            </w:r>
          </w:p>
        </w:tc>
        <w:tc>
          <w:tcPr>
            <w:tcW w:w="1627" w:type="dxa"/>
          </w:tcPr>
          <w:p w14:paraId="552E8B6B" w14:textId="77777777" w:rsidR="009978CF" w:rsidRPr="009978CF" w:rsidRDefault="004754D0" w:rsidP="009978CF">
            <m:oMathPara>
              <m:oMath>
                <m:r>
                  <w:rPr>
                    <w:rFonts w:ascii="Cambria Math" w:hAnsi="Cambria Math"/>
                  </w:rPr>
                  <m:t>MG</m:t>
                </m:r>
              </m:oMath>
            </m:oMathPara>
          </w:p>
        </w:tc>
      </w:tr>
      <w:tr w:rsidR="00BA461F" w:rsidRPr="000B71D8" w14:paraId="70D7EF80" w14:textId="77777777" w:rsidTr="006021AD">
        <w:trPr>
          <w:trHeight w:val="288"/>
        </w:trPr>
        <w:tc>
          <w:tcPr>
            <w:tcW w:w="8886" w:type="dxa"/>
            <w:gridSpan w:val="4"/>
          </w:tcPr>
          <w:p w14:paraId="34926FCE" w14:textId="77777777" w:rsidR="00BA461F" w:rsidRPr="009978CF" w:rsidRDefault="00BA461F" w:rsidP="00BB355B">
            <w:pPr>
              <w:jc w:val="center"/>
              <w:rPr>
                <w:rStyle w:val="ECCHLbold"/>
                <w:lang w:eastAsia="en-US"/>
              </w:rPr>
            </w:pPr>
            <w:r w:rsidRPr="00840CE4">
              <w:rPr>
                <w:rStyle w:val="ECCHLbold"/>
              </w:rPr>
              <w:t>Impact Range calculation</w:t>
            </w:r>
          </w:p>
        </w:tc>
      </w:tr>
      <w:tr w:rsidR="000336EE" w:rsidRPr="000B71D8" w14:paraId="0AEE2BC1" w14:textId="77777777" w:rsidTr="00BA461F">
        <w:trPr>
          <w:trHeight w:val="288"/>
        </w:trPr>
        <w:tc>
          <w:tcPr>
            <w:tcW w:w="959" w:type="dxa"/>
          </w:tcPr>
          <w:p w14:paraId="270BEE26" w14:textId="77777777" w:rsidR="009978CF" w:rsidRPr="009978CF" w:rsidRDefault="00B81203" w:rsidP="009978CF">
            <w:pPr>
              <w:pStyle w:val="ECCTabletext"/>
              <w:rPr>
                <w:rStyle w:val="ECCHLbold"/>
              </w:rPr>
            </w:pPr>
            <w:r>
              <w:rPr>
                <w:rStyle w:val="ECCHLbold"/>
              </w:rPr>
              <w:t>9</w:t>
            </w:r>
            <w:r w:rsidR="000336EE">
              <w:rPr>
                <w:rStyle w:val="ECCHLbold"/>
              </w:rPr>
              <w:t>3</w:t>
            </w:r>
            <w:r w:rsidR="006C7B75">
              <w:rPr>
                <w:rStyle w:val="ECCHLbold"/>
              </w:rPr>
              <w:t>.</w:t>
            </w:r>
            <w:r w:rsidR="000336EE">
              <w:rPr>
                <w:rStyle w:val="ECCHLbold"/>
              </w:rPr>
              <w:t>8</w:t>
            </w:r>
          </w:p>
        </w:tc>
        <w:tc>
          <w:tcPr>
            <w:tcW w:w="824" w:type="dxa"/>
          </w:tcPr>
          <w:p w14:paraId="0FBBE9F8" w14:textId="77777777" w:rsidR="009978CF" w:rsidRPr="009978CF" w:rsidRDefault="009978CF" w:rsidP="009978CF">
            <w:pPr>
              <w:rPr>
                <w:rStyle w:val="ECCHLbold"/>
              </w:rPr>
            </w:pPr>
            <w:r w:rsidRPr="0023438C">
              <w:rPr>
                <w:rStyle w:val="ECCHLbold"/>
              </w:rPr>
              <w:t>dB</w:t>
            </w:r>
          </w:p>
        </w:tc>
        <w:tc>
          <w:tcPr>
            <w:tcW w:w="5476" w:type="dxa"/>
            <w:noWrap/>
          </w:tcPr>
          <w:p w14:paraId="370B917B" w14:textId="77777777" w:rsidR="009978CF" w:rsidRPr="00840CE4" w:rsidRDefault="009978CF" w:rsidP="009978CF">
            <w:pPr>
              <w:rPr>
                <w:rStyle w:val="ECCHLbold"/>
              </w:rPr>
            </w:pPr>
            <w:r w:rsidRPr="00840CE4">
              <w:rPr>
                <w:rStyle w:val="ECCHLbold"/>
              </w:rPr>
              <w:t>Minimum Coupling Loss</w:t>
            </w:r>
          </w:p>
        </w:tc>
        <w:tc>
          <w:tcPr>
            <w:tcW w:w="1627" w:type="dxa"/>
          </w:tcPr>
          <w:p w14:paraId="51D8F2F9" w14:textId="77777777" w:rsidR="009978CF" w:rsidRPr="0023438C" w:rsidRDefault="009978CF" w:rsidP="009978CF"/>
        </w:tc>
      </w:tr>
      <w:tr w:rsidR="000336EE" w:rsidRPr="000B71D8" w14:paraId="4BE930DC" w14:textId="77777777" w:rsidTr="00BA461F">
        <w:trPr>
          <w:trHeight w:val="288"/>
        </w:trPr>
        <w:tc>
          <w:tcPr>
            <w:tcW w:w="959" w:type="dxa"/>
          </w:tcPr>
          <w:p w14:paraId="6E1130CD" w14:textId="77777777" w:rsidR="009978CF" w:rsidRPr="009978CF" w:rsidRDefault="00B81203" w:rsidP="009978CF">
            <w:pPr>
              <w:pStyle w:val="ECCTabletext"/>
              <w:rPr>
                <w:rStyle w:val="ECCHLbold"/>
              </w:rPr>
            </w:pPr>
            <w:r>
              <w:rPr>
                <w:rStyle w:val="ECCHLbold"/>
              </w:rPr>
              <w:t>15</w:t>
            </w:r>
          </w:p>
        </w:tc>
        <w:tc>
          <w:tcPr>
            <w:tcW w:w="824" w:type="dxa"/>
          </w:tcPr>
          <w:p w14:paraId="248A1053" w14:textId="77777777" w:rsidR="009978CF" w:rsidRPr="009978CF" w:rsidRDefault="009978CF" w:rsidP="009978CF">
            <w:pPr>
              <w:rPr>
                <w:rStyle w:val="ECCHLbold"/>
              </w:rPr>
            </w:pPr>
            <w:r w:rsidRPr="0023438C">
              <w:rPr>
                <w:rStyle w:val="ECCHLbold"/>
              </w:rPr>
              <w:t>m</w:t>
            </w:r>
          </w:p>
        </w:tc>
        <w:tc>
          <w:tcPr>
            <w:tcW w:w="5476" w:type="dxa"/>
            <w:noWrap/>
          </w:tcPr>
          <w:p w14:paraId="5FA110B3" w14:textId="77777777" w:rsidR="009978CF" w:rsidRPr="009978CF" w:rsidRDefault="009978CF" w:rsidP="009978CF">
            <w:pPr>
              <w:rPr>
                <w:rStyle w:val="ECCHLbold"/>
              </w:rPr>
            </w:pPr>
            <w:r w:rsidRPr="00840CE4">
              <w:rPr>
                <w:rStyle w:val="ECCHLbold"/>
              </w:rPr>
              <w:t>Minimu</w:t>
            </w:r>
            <w:r w:rsidRPr="009978CF">
              <w:rPr>
                <w:rStyle w:val="ECCHLbold"/>
              </w:rPr>
              <w:t>m separation distance</w:t>
            </w:r>
          </w:p>
        </w:tc>
        <w:tc>
          <w:tcPr>
            <w:tcW w:w="1627" w:type="dxa"/>
          </w:tcPr>
          <w:p w14:paraId="410A86FB" w14:textId="77777777" w:rsidR="009978CF" w:rsidRPr="0023438C" w:rsidRDefault="009978CF" w:rsidP="009978CF"/>
        </w:tc>
      </w:tr>
    </w:tbl>
    <w:p w14:paraId="4C04546B" w14:textId="77777777" w:rsidR="00EF5704" w:rsidRDefault="00EF5704" w:rsidP="007B6A6E">
      <w:r>
        <w:t xml:space="preserve">The MCL analysis indicates a minimum separation distance between HD-GBSAR and LPR of </w:t>
      </w:r>
      <w:r w:rsidR="00B81203">
        <w:t>1</w:t>
      </w:r>
      <w:r>
        <w:t>5</w:t>
      </w:r>
      <w:r w:rsidR="00C877C8">
        <w:t xml:space="preserve"> </w:t>
      </w:r>
      <w:r>
        <w:t>m, which is far less than the realistic distance assumed in the worst-case scenario. According also the following additional considerations:</w:t>
      </w:r>
    </w:p>
    <w:p w14:paraId="5D27674F" w14:textId="77777777" w:rsidR="00EF5704" w:rsidRPr="00E35512" w:rsidRDefault="00EF5704" w:rsidP="00E35512">
      <w:pPr>
        <w:pStyle w:val="ECCBulletsLv1"/>
      </w:pPr>
      <w:r w:rsidRPr="00E35512">
        <w:t xml:space="preserve">HD-GBSAR is installed to have the better possible line of sight of the area to be monitored, thus is not placed nearby any kind of structures covering the </w:t>
      </w:r>
      <w:r w:rsidR="006238E6">
        <w:t>LOS</w:t>
      </w:r>
      <w:r w:rsidRPr="00E35512">
        <w:t xml:space="preserve"> of the area to be monitored</w:t>
      </w:r>
      <w:r w:rsidR="00BA461F">
        <w:t>;</w:t>
      </w:r>
    </w:p>
    <w:p w14:paraId="4BB324C1" w14:textId="77777777" w:rsidR="00EF5704" w:rsidRPr="00E35512" w:rsidRDefault="00EF5704" w:rsidP="00E35512">
      <w:pPr>
        <w:pStyle w:val="ECCBulletsLv1"/>
      </w:pPr>
      <w:r w:rsidRPr="00282515">
        <w:t>Both HD-GBSAR and LPR expected deployment density exp</w:t>
      </w:r>
      <w:r w:rsidRPr="006029C4">
        <w:t xml:space="preserve">ressed as number of devices per square km is extremely low, as consequence the probability to have </w:t>
      </w:r>
      <w:r w:rsidR="00B24521" w:rsidRPr="006029C4">
        <w:t xml:space="preserve">one </w:t>
      </w:r>
      <w:r w:rsidRPr="006029C4">
        <w:t>HD-GBSAR and</w:t>
      </w:r>
      <w:r w:rsidR="00B24521" w:rsidRPr="006029C4">
        <w:t xml:space="preserve"> one</w:t>
      </w:r>
      <w:r w:rsidRPr="006029C4">
        <w:t xml:space="preserve"> LPR </w:t>
      </w:r>
      <w:r w:rsidR="00B24521" w:rsidRPr="006029C4">
        <w:t xml:space="preserve">operating in the same area </w:t>
      </w:r>
      <w:r w:rsidRPr="00540E28">
        <w:t xml:space="preserve">it may be assumed </w:t>
      </w:r>
      <w:r w:rsidR="003F6F25" w:rsidRPr="00540E28">
        <w:t>extremely</w:t>
      </w:r>
      <w:r w:rsidR="00B24521" w:rsidRPr="00540E28">
        <w:t xml:space="preserve"> unlikel</w:t>
      </w:r>
      <w:r w:rsidR="00B24521" w:rsidRPr="00E35512">
        <w:t>y.</w:t>
      </w:r>
    </w:p>
    <w:p w14:paraId="3295DEE6" w14:textId="77777777" w:rsidR="00EF5704" w:rsidRDefault="00EF5704" w:rsidP="00EF5704">
      <w:r>
        <w:t>It may be concluded</w:t>
      </w:r>
      <w:r w:rsidR="00B24521">
        <w:t xml:space="preserve"> that there is</w:t>
      </w:r>
      <w:r>
        <w:t xml:space="preserve"> no concern of coexistence between HD-GBSAR and LPR</w:t>
      </w:r>
      <w:r w:rsidR="003F6F25">
        <w:t>.</w:t>
      </w:r>
    </w:p>
    <w:p w14:paraId="3A94EEC7" w14:textId="77777777" w:rsidR="009C415B" w:rsidRDefault="009C415B" w:rsidP="009C415B">
      <w:pPr>
        <w:pStyle w:val="Heading3"/>
      </w:pPr>
      <w:bookmarkStart w:id="377" w:name="_Ref25588169"/>
      <w:bookmarkStart w:id="378" w:name="_Toc31205898"/>
      <w:r w:rsidRPr="000B71D8">
        <w:t xml:space="preserve">Sharing with </w:t>
      </w:r>
      <w:r w:rsidR="006C7B75">
        <w:t>r</w:t>
      </w:r>
      <w:r>
        <w:t>otorcraft</w:t>
      </w:r>
      <w:bookmarkEnd w:id="377"/>
      <w:bookmarkEnd w:id="378"/>
      <w:r>
        <w:t xml:space="preserve"> </w:t>
      </w:r>
    </w:p>
    <w:p w14:paraId="7E991E3B" w14:textId="77777777" w:rsidR="009B7C43" w:rsidRDefault="009B7C43" w:rsidP="00365E44">
      <w:r w:rsidRPr="009B7C43">
        <w:t xml:space="preserve">Obstacle </w:t>
      </w:r>
      <w:r w:rsidR="006C7B75">
        <w:t>d</w:t>
      </w:r>
      <w:r w:rsidRPr="009B7C43">
        <w:t xml:space="preserve">etection radar for rotorcraft </w:t>
      </w:r>
      <w:r>
        <w:t xml:space="preserve">use is intended to </w:t>
      </w:r>
      <w:r w:rsidR="00AC0674" w:rsidRPr="00AC0674">
        <w:t>detect and inform the flight crew of obstacles</w:t>
      </w:r>
      <w:r w:rsidR="00AC0674">
        <w:t xml:space="preserve"> during the phase of </w:t>
      </w:r>
      <w:r w:rsidR="00D71F08">
        <w:t>take-off</w:t>
      </w:r>
      <w:r w:rsidR="00AC0674">
        <w:t xml:space="preserve"> and landing. The most likely interference scenario between HD-GBSAR and rotorcraft radar is assumed to be when HD-GBSAR </w:t>
      </w:r>
      <w:r w:rsidR="006C7B75">
        <w:t>monitors</w:t>
      </w:r>
      <w:r w:rsidR="00AC0674">
        <w:t xml:space="preserve"> the stability of a building with rooftop heliport</w:t>
      </w:r>
      <w:r w:rsidR="00D80D90">
        <w:t xml:space="preserve">, as illustrated in </w:t>
      </w:r>
      <w:r w:rsidR="00D80D90">
        <w:fldChar w:fldCharType="begin"/>
      </w:r>
      <w:r w:rsidR="00D80D90">
        <w:instrText xml:space="preserve"> REF _Ref9529620 \h </w:instrText>
      </w:r>
      <w:r w:rsidR="00D80D90">
        <w:fldChar w:fldCharType="separate"/>
      </w:r>
      <w:r w:rsidR="0068374C" w:rsidRPr="00BB355B">
        <w:t xml:space="preserve">Figure </w:t>
      </w:r>
      <w:r w:rsidR="0068374C">
        <w:rPr>
          <w:noProof/>
        </w:rPr>
        <w:t>30</w:t>
      </w:r>
      <w:r w:rsidR="00D80D90">
        <w:fldChar w:fldCharType="end"/>
      </w:r>
      <w:r w:rsidR="00CC657A">
        <w:t>, while the rotorcraft equipped with the obstacle detection radar is taking off or landing.</w:t>
      </w:r>
    </w:p>
    <w:p w14:paraId="5329CABF" w14:textId="77777777" w:rsidR="005B7367" w:rsidRDefault="00CF6EB3" w:rsidP="00F76673">
      <w:pPr>
        <w:pStyle w:val="ECCFiguregraphcentered"/>
      </w:pPr>
      <w:r>
        <w:rPr>
          <w:lang w:val="fr-FR" w:eastAsia="fr-FR"/>
        </w:rPr>
        <w:drawing>
          <wp:inline distT="0" distB="0" distL="0" distR="0" wp14:anchorId="699EAFBE" wp14:editId="07C909C2">
            <wp:extent cx="4926155" cy="3101009"/>
            <wp:effectExtent l="0" t="0" r="8255"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8005" cy="3108469"/>
                    </a:xfrm>
                    <a:prstGeom prst="rect">
                      <a:avLst/>
                    </a:prstGeom>
                    <a:noFill/>
                  </pic:spPr>
                </pic:pic>
              </a:graphicData>
            </a:graphic>
          </wp:inline>
        </w:drawing>
      </w:r>
    </w:p>
    <w:p w14:paraId="0553F169" w14:textId="77777777" w:rsidR="00AC0674" w:rsidRPr="00BB355B" w:rsidRDefault="00AC0674" w:rsidP="00AC0674">
      <w:pPr>
        <w:pStyle w:val="Caption"/>
        <w:rPr>
          <w:lang w:val="en-GB"/>
        </w:rPr>
      </w:pPr>
      <w:bookmarkStart w:id="379" w:name="_Ref9529620"/>
      <w:bookmarkStart w:id="380" w:name="_Ref18340937"/>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68374C">
        <w:rPr>
          <w:noProof/>
          <w:lang w:val="en-GB"/>
        </w:rPr>
        <w:t>30</w:t>
      </w:r>
      <w:r w:rsidR="0024202B">
        <w:rPr>
          <w:noProof/>
        </w:rPr>
        <w:fldChar w:fldCharType="end"/>
      </w:r>
      <w:bookmarkEnd w:id="379"/>
      <w:r w:rsidRPr="00BB355B">
        <w:rPr>
          <w:lang w:val="en-GB"/>
        </w:rPr>
        <w:t>: HD-GBSAR to Rotorcraft Obstacle detection Radar interference scenario in V-plane</w:t>
      </w:r>
      <w:bookmarkEnd w:id="380"/>
    </w:p>
    <w:p w14:paraId="0060EB77" w14:textId="77777777" w:rsidR="00CC657A" w:rsidRPr="00F76673" w:rsidRDefault="00CC657A" w:rsidP="00D80D90">
      <w:pPr>
        <w:rPr>
          <w:rStyle w:val="ECCParagraph"/>
        </w:rPr>
      </w:pPr>
      <w:r w:rsidRPr="00F76673">
        <w:rPr>
          <w:rStyle w:val="ECCParagraph"/>
        </w:rPr>
        <w:t>The MCL analysis is performed based on the following assumptions regarding the geometrical configuration of the above depicted interference scenario:</w:t>
      </w:r>
    </w:p>
    <w:p w14:paraId="2135EF0D" w14:textId="77777777" w:rsidR="00CC657A" w:rsidRPr="006029C4" w:rsidRDefault="00CC657A" w:rsidP="00E35512">
      <w:pPr>
        <w:pStyle w:val="ECCBulletsLv1"/>
        <w:rPr>
          <w:rStyle w:val="ECCParagraph"/>
        </w:rPr>
      </w:pPr>
      <w:r w:rsidRPr="00E35512">
        <w:rPr>
          <w:rStyle w:val="ECCParagraph"/>
        </w:rPr>
        <w:t xml:space="preserve">Building height H of at least 20 m, as lower building would not be </w:t>
      </w:r>
      <w:r w:rsidR="009D7BED" w:rsidRPr="00E35512">
        <w:rPr>
          <w:rStyle w:val="ECCParagraph"/>
        </w:rPr>
        <w:t>suitable for rooftop heliport, which requires the absence of higher buildings in the proximity to avoid danger</w:t>
      </w:r>
      <w:r w:rsidR="009D7BED" w:rsidRPr="00282515">
        <w:rPr>
          <w:rStyle w:val="ECCParagraph"/>
        </w:rPr>
        <w:t>ous flight interference during take-off and landing. The building height of 20</w:t>
      </w:r>
      <w:r w:rsidR="00BA461F">
        <w:rPr>
          <w:rStyle w:val="ECCParagraph"/>
        </w:rPr>
        <w:t xml:space="preserve"> </w:t>
      </w:r>
      <w:r w:rsidR="009D7BED" w:rsidRPr="00282515">
        <w:rPr>
          <w:rStyle w:val="ECCParagraph"/>
        </w:rPr>
        <w:t>m shall be assumed as a very extreme situation, since very often rooftop heliports are bui</w:t>
      </w:r>
      <w:r w:rsidR="009D7BED" w:rsidRPr="006029C4">
        <w:rPr>
          <w:rStyle w:val="ECCParagraph"/>
        </w:rPr>
        <w:t>lt on top of very height building, such as skyscraper</w:t>
      </w:r>
      <w:r w:rsidR="006C7B75">
        <w:rPr>
          <w:rStyle w:val="ECCParagraph"/>
        </w:rPr>
        <w:t>s</w:t>
      </w:r>
      <w:r w:rsidRPr="006029C4">
        <w:rPr>
          <w:rStyle w:val="ECCParagraph"/>
        </w:rPr>
        <w:t>;</w:t>
      </w:r>
    </w:p>
    <w:p w14:paraId="2D208FC1" w14:textId="77777777" w:rsidR="005B7367" w:rsidRPr="00B3147B" w:rsidRDefault="00CC657A" w:rsidP="00282515">
      <w:pPr>
        <w:pStyle w:val="ECCBulletsLv1"/>
        <w:rPr>
          <w:rStyle w:val="ECCParagraph"/>
        </w:rPr>
      </w:pPr>
      <w:r w:rsidRPr="00B3147B">
        <w:rPr>
          <w:rStyle w:val="ECCParagraph"/>
        </w:rPr>
        <w:t xml:space="preserve">HD-GBSAR positioned at 20 m from the building </w:t>
      </w:r>
      <w:r w:rsidR="009D7BED" w:rsidRPr="00B3147B">
        <w:rPr>
          <w:rStyle w:val="ECCParagraph"/>
        </w:rPr>
        <w:t>(D=20</w:t>
      </w:r>
      <w:r w:rsidR="00C877C8">
        <w:rPr>
          <w:rStyle w:val="ECCParagraph"/>
        </w:rPr>
        <w:t xml:space="preserve"> </w:t>
      </w:r>
      <w:r w:rsidR="009D7BED" w:rsidRPr="00B3147B">
        <w:rPr>
          <w:rStyle w:val="ECCParagraph"/>
        </w:rPr>
        <w:t xml:space="preserve">m) </w:t>
      </w:r>
      <w:r w:rsidRPr="00B3147B">
        <w:rPr>
          <w:rStyle w:val="ECCParagraph"/>
        </w:rPr>
        <w:t xml:space="preserve">allowing good frontal coverage of the entire building, accordingly the HD-GBSAR antenna is pointed at the geometric centre of the surveyed building. </w:t>
      </w:r>
      <w:r w:rsidR="009D7BED" w:rsidRPr="00B3147B">
        <w:rPr>
          <w:rStyle w:val="ECCParagraph"/>
        </w:rPr>
        <w:t>A l</w:t>
      </w:r>
      <w:r w:rsidRPr="00B3147B">
        <w:rPr>
          <w:rStyle w:val="ECCParagraph"/>
        </w:rPr>
        <w:t>onger distance</w:t>
      </w:r>
      <w:r w:rsidR="009D7BED" w:rsidRPr="00B3147B">
        <w:rPr>
          <w:rStyle w:val="ECCParagraph"/>
        </w:rPr>
        <w:t xml:space="preserve"> between HD-GBSAR and building</w:t>
      </w:r>
      <w:r w:rsidRPr="00B3147B">
        <w:rPr>
          <w:rStyle w:val="ECCParagraph"/>
        </w:rPr>
        <w:t xml:space="preserve"> are unlikely possible in dense urban area </w:t>
      </w:r>
      <w:r w:rsidR="009D7BED" w:rsidRPr="00B3147B">
        <w:rPr>
          <w:rStyle w:val="ECCParagraph"/>
        </w:rPr>
        <w:t xml:space="preserve">and it would also represent a better condition in terms of interference, since HD-GBSAR would see the victim receiver with greater offset angle with respect to the boresight direction and therefore with a better antenna discrimination factor. Vice versa shorter distance </w:t>
      </w:r>
      <w:r w:rsidR="00C04D7F" w:rsidRPr="00B3147B">
        <w:rPr>
          <w:rStyle w:val="ECCParagraph"/>
        </w:rPr>
        <w:t xml:space="preserve">would limit the HD-GBSAR coverage of the building front face and would reduce the probability of direct </w:t>
      </w:r>
      <w:r w:rsidR="006238E6">
        <w:rPr>
          <w:rStyle w:val="ECCParagraph"/>
        </w:rPr>
        <w:t>LOS</w:t>
      </w:r>
      <w:r w:rsidR="00C04D7F" w:rsidRPr="00B3147B">
        <w:rPr>
          <w:rStyle w:val="ECCParagraph"/>
        </w:rPr>
        <w:t xml:space="preserve"> of the victim receiver;</w:t>
      </w:r>
    </w:p>
    <w:p w14:paraId="5537B2A8" w14:textId="77777777" w:rsidR="00C04D7F" w:rsidRPr="00B3147B" w:rsidRDefault="00C04D7F" w:rsidP="006029C4">
      <w:pPr>
        <w:pStyle w:val="ECCBulletsLv1"/>
      </w:pPr>
      <w:r w:rsidRPr="00B3147B">
        <w:t>HD-GBSAR vertical orientation is assumed to be at the centre of the building (H/2) to optimi</w:t>
      </w:r>
      <w:r w:rsidR="00FD4B9C">
        <w:t>s</w:t>
      </w:r>
      <w:r w:rsidRPr="00B3147B">
        <w:t>e the coverage of the front face;</w:t>
      </w:r>
    </w:p>
    <w:p w14:paraId="54CDC52D" w14:textId="77777777" w:rsidR="00C04D7F" w:rsidRPr="00B3147B" w:rsidRDefault="00C04D7F" w:rsidP="00B3147B">
      <w:pPr>
        <w:pStyle w:val="ECCBulletsLv1"/>
      </w:pPr>
      <w:r w:rsidRPr="00B3147B">
        <w:t xml:space="preserve">The position of the </w:t>
      </w:r>
      <w:r w:rsidR="006C7B75">
        <w:t>r</w:t>
      </w:r>
      <w:r w:rsidRPr="00B3147B">
        <w:t>otorcraft is assumed at the same height of the building as worst interference condition during the phase of take-off and landing.</w:t>
      </w:r>
    </w:p>
    <w:p w14:paraId="751229A2" w14:textId="77777777" w:rsidR="00D80D90" w:rsidRDefault="00C04D7F">
      <w:r>
        <w:t>According to the aforementioned geometrical assumptions:</w:t>
      </w:r>
    </w:p>
    <w:p w14:paraId="54D42755" w14:textId="77777777" w:rsidR="00C04D7F" w:rsidRPr="00B3147B" w:rsidRDefault="00C04D7F" w:rsidP="00E35512">
      <w:pPr>
        <w:pStyle w:val="ECCBulletsLv1"/>
        <w:rPr>
          <w:rStyle w:val="ECCParagraph"/>
        </w:rPr>
      </w:pPr>
      <w:r w:rsidRPr="00E35512">
        <w:rPr>
          <w:rStyle w:val="ECCParagraph"/>
        </w:rPr>
        <w:t>HD-GBSAR antenna boresight direction</w:t>
      </w:r>
      <w:r w:rsidRPr="00E35512">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B</m:t>
            </m:r>
          </m:sub>
        </m:sSub>
        <m:r>
          <m:rPr>
            <m:sty m:val="p"/>
          </m:rPr>
          <w:rPr>
            <w:rStyle w:val="ECCParagraph"/>
            <w:rFonts w:ascii="Cambria Math" w:hAnsi="Cambria Math"/>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f>
                      <m:fPr>
                        <m:type m:val="lin"/>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2</m:t>
                        </m:r>
                      </m:den>
                    </m:f>
                  </m:num>
                  <m:den>
                    <m:r>
                      <w:rPr>
                        <w:rStyle w:val="ECCParagraph"/>
                        <w:rFonts w:ascii="Cambria Math" w:hAnsi="Cambria Math"/>
                      </w:rPr>
                      <m:t>D</m:t>
                    </m:r>
                  </m:den>
                </m:f>
                <m:r>
                  <m:rPr>
                    <m:sty m:val="p"/>
                  </m:rPr>
                  <w:rPr>
                    <w:rStyle w:val="ECCParagraph"/>
                    <w:rFonts w:ascii="Cambria Math" w:hAnsi="Cambria Math"/>
                  </w:rPr>
                  <m:t xml:space="preserve"> </m:t>
                </m:r>
              </m:e>
            </m:d>
          </m:e>
        </m:func>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 xml:space="preserve">10 </m:t>
                    </m:r>
                    <m:r>
                      <w:rPr>
                        <w:rStyle w:val="ECCParagraph"/>
                        <w:rFonts w:ascii="Cambria Math" w:hAnsi="Cambria Math"/>
                      </w:rPr>
                      <m:t>m</m:t>
                    </m:r>
                  </m:num>
                  <m:den>
                    <m:r>
                      <m:rPr>
                        <m:sty m:val="p"/>
                      </m:rPr>
                      <w:rPr>
                        <w:rStyle w:val="ECCParagraph"/>
                        <w:rFonts w:ascii="Cambria Math" w:hAnsi="Cambria Math"/>
                      </w:rPr>
                      <m:t xml:space="preserve">20 </m:t>
                    </m:r>
                    <m:r>
                      <w:rPr>
                        <w:rStyle w:val="ECCParagraph"/>
                        <w:rFonts w:ascii="Cambria Math" w:hAnsi="Cambria Math"/>
                      </w:rPr>
                      <m:t>m</m:t>
                    </m:r>
                  </m:den>
                </m:f>
              </m:e>
            </m:d>
          </m:e>
        </m:func>
        <m:r>
          <m:rPr>
            <m:sty m:val="p"/>
          </m:rPr>
          <w:rPr>
            <w:rStyle w:val="ECCParagraph"/>
            <w:rFonts w:ascii="Cambria Math" w:hAnsi="Cambria Math"/>
          </w:rPr>
          <m:t>≅26.5°</m:t>
        </m:r>
      </m:oMath>
    </w:p>
    <w:p w14:paraId="69F5CEE7" w14:textId="77777777" w:rsidR="00C04D7F" w:rsidRPr="00B3147B" w:rsidRDefault="00C04D7F" w:rsidP="00E35512">
      <w:pPr>
        <w:pStyle w:val="ECCBulletsLv1"/>
        <w:rPr>
          <w:rStyle w:val="ECCParagraph"/>
        </w:rPr>
      </w:pPr>
      <w:r w:rsidRPr="00B3147B">
        <w:rPr>
          <w:rStyle w:val="ECCParagraph"/>
        </w:rPr>
        <w:t>HD-GBSAR antenna off-set angle towards rot</w:t>
      </w:r>
      <w:r w:rsidR="00AE718C">
        <w:rPr>
          <w:rStyle w:val="ECCParagraph"/>
        </w:rPr>
        <w:t>o</w:t>
      </w:r>
      <w:r w:rsidRPr="00B3147B">
        <w:rPr>
          <w:rStyle w:val="ECCParagraph"/>
        </w:rPr>
        <w:t xml:space="preserve">rcraft </w:t>
      </w:r>
      <w:r w:rsidR="00BB355B">
        <w:rPr>
          <w:rStyle w:val="ECCParagraph"/>
        </w:rPr>
        <w:t>radar receiver</w:t>
      </w:r>
      <w:r w:rsidRPr="00B3147B">
        <w:rPr>
          <w:rStyle w:val="ECCParagraph"/>
        </w:rPr>
        <w:tab/>
      </w:r>
      <w:r w:rsidR="00B1536D">
        <w:rPr>
          <w:rStyle w:val="ECCParagraph"/>
        </w:rPr>
        <w:t xml:space="preserve"> </w:t>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I</m:t>
            </m:r>
          </m:sub>
        </m:sSub>
        <m:r>
          <m:rPr>
            <m:sty m:val="p"/>
          </m:rPr>
          <w:rPr>
            <w:rStyle w:val="ECCParagraph"/>
            <w:rFonts w:ascii="Cambria Math" w:hAnsi="Cambria Math"/>
          </w:rPr>
          <m:t>=45°-</m:t>
        </m:r>
        <m:sSub>
          <m:sSubPr>
            <m:ctrlPr>
              <w:rPr>
                <w:rStyle w:val="ECCParagraph"/>
                <w:rFonts w:ascii="Cambria Math" w:hAnsi="Cambria Math"/>
              </w:rPr>
            </m:ctrlPr>
          </m:sSubPr>
          <m:e>
            <m:r>
              <m:rPr>
                <m:sty m:val="p"/>
              </m:rP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≅17.5°</m:t>
        </m:r>
      </m:oMath>
    </w:p>
    <w:p w14:paraId="160F6AC2" w14:textId="77777777" w:rsidR="00D71F08" w:rsidRPr="00D71F08" w:rsidRDefault="00D71F08" w:rsidP="00D71F08">
      <w:pPr>
        <w:rPr>
          <w:rStyle w:val="ECCParagraph"/>
        </w:rPr>
      </w:pPr>
      <w:r w:rsidRPr="00D71F08">
        <w:fldChar w:fldCharType="begin"/>
      </w:r>
      <w:r w:rsidRPr="00D71F08">
        <w:instrText xml:space="preserve"> REF _Ref9636055 \h </w:instrText>
      </w:r>
      <w:r w:rsidRPr="00D71F08">
        <w:fldChar w:fldCharType="separate"/>
      </w:r>
      <w:r w:rsidR="0068374C" w:rsidRPr="00BB355B">
        <w:t xml:space="preserve">Table </w:t>
      </w:r>
      <w:r w:rsidR="0068374C">
        <w:rPr>
          <w:noProof/>
        </w:rPr>
        <w:t>21</w:t>
      </w:r>
      <w:r w:rsidRPr="00D71F08">
        <w:fldChar w:fldCharType="end"/>
      </w:r>
      <w:r>
        <w:t xml:space="preserve"> </w:t>
      </w:r>
      <w:r w:rsidRPr="00D71F08">
        <w:rPr>
          <w:rStyle w:val="ECCParagraph"/>
        </w:rPr>
        <w:t xml:space="preserve">provides MCL </w:t>
      </w:r>
      <w:r>
        <w:rPr>
          <w:rStyle w:val="ECCParagraph"/>
        </w:rPr>
        <w:t>evaluation</w:t>
      </w:r>
      <w:r w:rsidRPr="00D71F08">
        <w:rPr>
          <w:rStyle w:val="ECCParagraph"/>
        </w:rPr>
        <w:t xml:space="preserve"> of minimum required separation distance for complete avoidance of interference from HD-GBSAR to </w:t>
      </w:r>
      <w:r w:rsidR="006C7B75">
        <w:rPr>
          <w:rStyle w:val="ECCParagraph"/>
        </w:rPr>
        <w:t>r</w:t>
      </w:r>
      <w:r>
        <w:rPr>
          <w:rStyle w:val="ECCParagraph"/>
        </w:rPr>
        <w:t>otorcraft radar</w:t>
      </w:r>
      <w:r w:rsidRPr="00D71F08">
        <w:rPr>
          <w:rStyle w:val="ECCParagraph"/>
        </w:rPr>
        <w:t xml:space="preserve"> based on the considered scenario and the following </w:t>
      </w:r>
      <w:r>
        <w:rPr>
          <w:rStyle w:val="ECCParagraph"/>
        </w:rPr>
        <w:t xml:space="preserve">additional </w:t>
      </w:r>
      <w:r w:rsidRPr="00D71F08">
        <w:rPr>
          <w:rStyle w:val="ECCParagraph"/>
        </w:rPr>
        <w:t>assumptions</w:t>
      </w:r>
      <w:r>
        <w:rPr>
          <w:rStyle w:val="ECCParagraph"/>
        </w:rPr>
        <w:t xml:space="preserve"> on the victim receiver characteristics derived from </w:t>
      </w:r>
      <w:r w:rsidRPr="00D71F08">
        <w:t xml:space="preserve">ECC Report 222 </w:t>
      </w:r>
      <w:r w:rsidRPr="00D71F08">
        <w:fldChar w:fldCharType="begin"/>
      </w:r>
      <w:r w:rsidRPr="00D71F08">
        <w:instrText xml:space="preserve"> REF _Ref3585804 \r \h </w:instrText>
      </w:r>
      <w:r w:rsidRPr="00D71F08">
        <w:fldChar w:fldCharType="separate"/>
      </w:r>
      <w:r w:rsidR="0068374C">
        <w:t>[19]</w:t>
      </w:r>
      <w:r w:rsidRPr="00D71F08">
        <w:fldChar w:fldCharType="end"/>
      </w:r>
      <w:r>
        <w:t xml:space="preserve"> </w:t>
      </w:r>
    </w:p>
    <w:p w14:paraId="687F4B19" w14:textId="77777777" w:rsidR="00D71F08" w:rsidRPr="00D71F08" w:rsidRDefault="00D71F08" w:rsidP="00E35512">
      <w:pPr>
        <w:pStyle w:val="ECCBulletsLv1"/>
      </w:pPr>
      <w:r w:rsidRPr="00D71F08">
        <w:t>Receiver antenna characteristics (A.3.1 of ECC Report 222):</w:t>
      </w:r>
    </w:p>
    <w:p w14:paraId="7670E7E1" w14:textId="77777777" w:rsidR="00D71F08" w:rsidRPr="00E35512" w:rsidRDefault="00D71F08" w:rsidP="00BB355B">
      <w:pPr>
        <w:pStyle w:val="ECCBulletsLv2"/>
      </w:pPr>
      <w:r w:rsidRPr="00E35512">
        <w:t>Gain 13</w:t>
      </w:r>
      <w:r w:rsidR="00AA1EC8">
        <w:t xml:space="preserve"> </w:t>
      </w:r>
      <w:r w:rsidRPr="00E35512">
        <w:t>dBi</w:t>
      </w:r>
      <w:r w:rsidR="00AA1EC8">
        <w:t>;</w:t>
      </w:r>
    </w:p>
    <w:p w14:paraId="647C8EDC" w14:textId="77777777" w:rsidR="00D71F08" w:rsidRPr="00E35512" w:rsidRDefault="00D71F08" w:rsidP="00BB355B">
      <w:pPr>
        <w:pStyle w:val="ECCBulletsLv2"/>
      </w:pPr>
      <w:r w:rsidRPr="00E35512">
        <w:t>Horizontal half-power beamwidth 70°</w:t>
      </w:r>
      <w:r w:rsidR="00AA1EC8">
        <w:t>;</w:t>
      </w:r>
    </w:p>
    <w:p w14:paraId="19816BF6" w14:textId="77777777" w:rsidR="00D71F08" w:rsidRPr="006029C4" w:rsidRDefault="00D71F08" w:rsidP="00BB355B">
      <w:pPr>
        <w:pStyle w:val="ECCBulletsLv2"/>
      </w:pPr>
      <w:r w:rsidRPr="00282515">
        <w:t>Vertical half-power beamwidth 10° (pointing 5° downwards)</w:t>
      </w:r>
      <w:r w:rsidR="00AA1EC8">
        <w:t>;</w:t>
      </w:r>
    </w:p>
    <w:p w14:paraId="15176E46" w14:textId="77777777" w:rsidR="00D71F08" w:rsidRPr="006029C4" w:rsidRDefault="00D71F08" w:rsidP="00BB355B">
      <w:pPr>
        <w:pStyle w:val="ECCBulletsLv2"/>
      </w:pPr>
      <w:r w:rsidRPr="006029C4">
        <w:t>Vertical Side Lobe Level below 15</w:t>
      </w:r>
      <w:r w:rsidR="00AA1EC8">
        <w:t xml:space="preserve"> </w:t>
      </w:r>
      <w:r w:rsidRPr="006029C4">
        <w:t>dB for offset angle greater than 10°</w:t>
      </w:r>
      <w:r w:rsidR="00AA1EC8">
        <w:t>.</w:t>
      </w:r>
    </w:p>
    <w:p w14:paraId="3EEE25DB" w14:textId="77777777" w:rsidR="00D71F08" w:rsidRPr="00D71F08" w:rsidRDefault="00D71F08" w:rsidP="00E35512">
      <w:pPr>
        <w:pStyle w:val="ECCBulletsLv1"/>
      </w:pPr>
      <w:r w:rsidRPr="00D71F08">
        <w:t xml:space="preserve">FMCW </w:t>
      </w:r>
      <w:r w:rsidRPr="00E35512">
        <w:t>receiver</w:t>
      </w:r>
      <w:r w:rsidRPr="00D71F08">
        <w:t xml:space="preserve"> with direct down-conversion with an IF filter of 10</w:t>
      </w:r>
      <w:r w:rsidR="00AA1EC8">
        <w:t xml:space="preserve"> </w:t>
      </w:r>
      <w:r w:rsidRPr="00D71F08">
        <w:t>MHz</w:t>
      </w:r>
      <w:r w:rsidR="00AA1EC8">
        <w:t>;</w:t>
      </w:r>
    </w:p>
    <w:p w14:paraId="512F25C3" w14:textId="77777777" w:rsidR="00D80D90" w:rsidRDefault="00D71F08" w:rsidP="00E35512">
      <w:pPr>
        <w:pStyle w:val="ECCBulletsLv1"/>
      </w:pPr>
      <w:r w:rsidRPr="00D71F08">
        <w:t>Receiver Noise Figure of 10</w:t>
      </w:r>
      <w:r w:rsidR="006021AD">
        <w:t xml:space="preserve"> </w:t>
      </w:r>
      <w:r w:rsidRPr="00D71F08">
        <w:t>dB</w:t>
      </w:r>
      <w:r w:rsidR="00AA1EC8">
        <w:t>.</w:t>
      </w:r>
    </w:p>
    <w:p w14:paraId="18C89690" w14:textId="77777777" w:rsidR="00D71F08" w:rsidRDefault="00D71F08" w:rsidP="00D71F08">
      <w:r w:rsidRPr="00D71F08">
        <w:t>Since the interference is evaluated</w:t>
      </w:r>
      <w:r>
        <w:t xml:space="preserve"> only </w:t>
      </w:r>
      <w:r w:rsidRPr="00D71F08">
        <w:t xml:space="preserve">during </w:t>
      </w:r>
      <w:r>
        <w:t>phase of take-off and landing</w:t>
      </w:r>
      <w:r w:rsidRPr="00D71F08">
        <w:t xml:space="preserve"> for the </w:t>
      </w:r>
      <w:r>
        <w:t>victim receiver it</w:t>
      </w:r>
      <w:r w:rsidRPr="00D71F08">
        <w:t xml:space="preserve"> is considered </w:t>
      </w:r>
      <w:r>
        <w:t xml:space="preserve">only </w:t>
      </w:r>
      <w:r w:rsidRPr="00D71F08">
        <w:t xml:space="preserve">the characteristics </w:t>
      </w:r>
      <w:r>
        <w:t xml:space="preserve">of </w:t>
      </w:r>
      <w:r w:rsidRPr="00D71F08">
        <w:t>the Near Field Obstacle Detection System.</w:t>
      </w:r>
    </w:p>
    <w:p w14:paraId="6244DB4A" w14:textId="77777777" w:rsidR="00D80D90" w:rsidRPr="00BB355B" w:rsidRDefault="00D80D90" w:rsidP="00D80D90">
      <w:pPr>
        <w:pStyle w:val="Caption"/>
        <w:rPr>
          <w:lang w:val="en-GB"/>
        </w:rPr>
      </w:pPr>
      <w:bookmarkStart w:id="381" w:name="_Ref9636055"/>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68374C">
        <w:rPr>
          <w:noProof/>
          <w:lang w:val="en-GB"/>
        </w:rPr>
        <w:t>21</w:t>
      </w:r>
      <w:r w:rsidR="0024202B">
        <w:rPr>
          <w:noProof/>
        </w:rPr>
        <w:fldChar w:fldCharType="end"/>
      </w:r>
      <w:bookmarkEnd w:id="381"/>
      <w:r w:rsidRPr="00BB355B">
        <w:rPr>
          <w:lang w:val="en-GB"/>
        </w:rPr>
        <w:t xml:space="preserve">: Calculation of separation distance between HD-GBSAR and </w:t>
      </w:r>
      <w:r w:rsidR="006C7B75" w:rsidRPr="00BB355B">
        <w:rPr>
          <w:lang w:val="en-US"/>
        </w:rPr>
        <w:t>r</w:t>
      </w:r>
      <w:r w:rsidR="007C07E2" w:rsidRPr="00BB355B">
        <w:rPr>
          <w:lang w:val="en-GB"/>
        </w:rPr>
        <w:t>otorcraft obstacle detection radar</w:t>
      </w:r>
    </w:p>
    <w:tbl>
      <w:tblPr>
        <w:tblStyle w:val="ECCTable-redheader"/>
        <w:bidiVisual/>
        <w:tblW w:w="8886" w:type="dxa"/>
        <w:tblInd w:w="0" w:type="dxa"/>
        <w:tblLook w:val="04A0" w:firstRow="1" w:lastRow="0" w:firstColumn="1" w:lastColumn="0" w:noHBand="0" w:noVBand="1"/>
      </w:tblPr>
      <w:tblGrid>
        <w:gridCol w:w="972"/>
        <w:gridCol w:w="811"/>
        <w:gridCol w:w="5476"/>
        <w:gridCol w:w="1627"/>
      </w:tblGrid>
      <w:tr w:rsidR="00D80D90" w:rsidRPr="000B71D8" w14:paraId="3C386B29" w14:textId="77777777" w:rsidTr="006021AD">
        <w:trPr>
          <w:cnfStyle w:val="100000000000" w:firstRow="1" w:lastRow="0" w:firstColumn="0" w:lastColumn="0" w:oddVBand="0" w:evenVBand="0" w:oddHBand="0" w:evenHBand="0" w:firstRowFirstColumn="0" w:firstRowLastColumn="0" w:lastRowFirstColumn="0" w:lastRowLastColumn="0"/>
          <w:trHeight w:val="288"/>
        </w:trPr>
        <w:tc>
          <w:tcPr>
            <w:tcW w:w="972" w:type="dxa"/>
          </w:tcPr>
          <w:p w14:paraId="069DA2F1" w14:textId="77777777" w:rsidR="00D80D90" w:rsidRPr="00D80D90" w:rsidRDefault="00D80D90" w:rsidP="00D80D90">
            <w:r w:rsidRPr="00D80D90">
              <w:t>AS</w:t>
            </w:r>
          </w:p>
        </w:tc>
        <w:tc>
          <w:tcPr>
            <w:tcW w:w="811" w:type="dxa"/>
          </w:tcPr>
          <w:p w14:paraId="6880B118" w14:textId="77777777" w:rsidR="00D80D90" w:rsidRPr="00D80D90" w:rsidRDefault="00D80D90" w:rsidP="00D80D90">
            <w:r w:rsidRPr="00D80D90">
              <w:t>Unit</w:t>
            </w:r>
          </w:p>
        </w:tc>
        <w:tc>
          <w:tcPr>
            <w:tcW w:w="5476" w:type="dxa"/>
            <w:noWrap/>
          </w:tcPr>
          <w:p w14:paraId="2C16D2BE" w14:textId="77777777" w:rsidR="00D80D90" w:rsidRPr="00D80D90" w:rsidRDefault="00D80D90" w:rsidP="00D80D90">
            <w:r w:rsidRPr="00D80D90">
              <w:t>Parameter</w:t>
            </w:r>
          </w:p>
        </w:tc>
        <w:tc>
          <w:tcPr>
            <w:tcW w:w="1627" w:type="dxa"/>
          </w:tcPr>
          <w:p w14:paraId="029F8185" w14:textId="77777777" w:rsidR="00D80D90" w:rsidRPr="00D80D90" w:rsidRDefault="00D80D90" w:rsidP="00D80D90">
            <w:r w:rsidRPr="00D80D90">
              <w:t>#</w:t>
            </w:r>
          </w:p>
        </w:tc>
      </w:tr>
      <w:tr w:rsidR="006021AD" w:rsidRPr="000B71D8" w14:paraId="0830B0EA" w14:textId="77777777" w:rsidTr="006021AD">
        <w:trPr>
          <w:trHeight w:val="288"/>
        </w:trPr>
        <w:tc>
          <w:tcPr>
            <w:tcW w:w="8886" w:type="dxa"/>
            <w:gridSpan w:val="4"/>
          </w:tcPr>
          <w:p w14:paraId="5B73E54D" w14:textId="77777777" w:rsidR="006021AD" w:rsidRPr="00D80D90" w:rsidRDefault="006021AD" w:rsidP="00BB355B">
            <w:pPr>
              <w:jc w:val="center"/>
              <w:rPr>
                <w:rStyle w:val="ECCHLbold"/>
                <w:b w:val="0"/>
                <w:color w:val="FFFFFF" w:themeColor="background1"/>
                <w:lang w:eastAsia="en-US"/>
              </w:rPr>
            </w:pPr>
            <w:r w:rsidRPr="00D80D90">
              <w:rPr>
                <w:rStyle w:val="ECCHLbold"/>
              </w:rPr>
              <w:t>Victim</w:t>
            </w:r>
          </w:p>
        </w:tc>
      </w:tr>
      <w:tr w:rsidR="00D80D90" w:rsidRPr="000B71D8" w14:paraId="22CA7B7C" w14:textId="77777777" w:rsidTr="006021AD">
        <w:trPr>
          <w:trHeight w:val="288"/>
        </w:trPr>
        <w:tc>
          <w:tcPr>
            <w:tcW w:w="972" w:type="dxa"/>
          </w:tcPr>
          <w:p w14:paraId="4EFFB0BD" w14:textId="77777777" w:rsidR="00D80D90" w:rsidRPr="00D80D90" w:rsidRDefault="00D80D90" w:rsidP="00D80D90">
            <w:r w:rsidRPr="00D80D90">
              <w:t>76</w:t>
            </w:r>
          </w:p>
        </w:tc>
        <w:tc>
          <w:tcPr>
            <w:tcW w:w="811" w:type="dxa"/>
          </w:tcPr>
          <w:p w14:paraId="422C112F" w14:textId="77777777" w:rsidR="00D80D90" w:rsidRPr="00D80D90" w:rsidRDefault="00D80D90" w:rsidP="00D80D90">
            <w:pPr>
              <w:pStyle w:val="ECCTabletext"/>
            </w:pPr>
            <w:r w:rsidRPr="00D80D90">
              <w:t>GHz</w:t>
            </w:r>
          </w:p>
        </w:tc>
        <w:tc>
          <w:tcPr>
            <w:tcW w:w="5476" w:type="dxa"/>
            <w:noWrap/>
          </w:tcPr>
          <w:p w14:paraId="2F9C1FB4" w14:textId="77777777" w:rsidR="00D80D90" w:rsidRPr="00D80D90" w:rsidRDefault="00D80D90" w:rsidP="00D80D90">
            <w:pPr>
              <w:pStyle w:val="ECCTabletext"/>
            </w:pPr>
            <w:r w:rsidRPr="00D80D90">
              <w:t>Operating Frequency</w:t>
            </w:r>
          </w:p>
        </w:tc>
        <w:tc>
          <w:tcPr>
            <w:tcW w:w="1627" w:type="dxa"/>
          </w:tcPr>
          <w:p w14:paraId="1378F7E3" w14:textId="77777777" w:rsidR="00D80D90" w:rsidRPr="00D80D90" w:rsidRDefault="00D80D90" w:rsidP="00D80D90">
            <m:oMathPara>
              <m:oMath>
                <m:r>
                  <w:rPr>
                    <w:rFonts w:ascii="Cambria Math" w:hAnsi="Cambria Math"/>
                  </w:rPr>
                  <m:t>F</m:t>
                </m:r>
              </m:oMath>
            </m:oMathPara>
          </w:p>
        </w:tc>
      </w:tr>
      <w:tr w:rsidR="00D80D90" w:rsidRPr="000B71D8" w14:paraId="4D892574" w14:textId="77777777" w:rsidTr="006021AD">
        <w:trPr>
          <w:trHeight w:val="288"/>
        </w:trPr>
        <w:tc>
          <w:tcPr>
            <w:tcW w:w="972" w:type="dxa"/>
          </w:tcPr>
          <w:p w14:paraId="4CF00A7B" w14:textId="77777777" w:rsidR="00D80D90" w:rsidRPr="00D80D90" w:rsidRDefault="00D80D90" w:rsidP="00D80D90">
            <w:r>
              <w:t>10</w:t>
            </w:r>
          </w:p>
        </w:tc>
        <w:tc>
          <w:tcPr>
            <w:tcW w:w="811" w:type="dxa"/>
          </w:tcPr>
          <w:p w14:paraId="2FCEE0A2" w14:textId="77777777" w:rsidR="00D80D90" w:rsidRPr="00D80D90" w:rsidRDefault="00D80D90" w:rsidP="00D80D90">
            <w:r>
              <w:t>M</w:t>
            </w:r>
            <w:r w:rsidRPr="00D80D90">
              <w:t>Hz</w:t>
            </w:r>
          </w:p>
        </w:tc>
        <w:tc>
          <w:tcPr>
            <w:tcW w:w="5476" w:type="dxa"/>
            <w:noWrap/>
          </w:tcPr>
          <w:p w14:paraId="2E8C796D" w14:textId="77777777" w:rsidR="00D80D90" w:rsidRPr="00D80D90" w:rsidRDefault="00D80D90" w:rsidP="00D80D90">
            <w:r w:rsidRPr="00D80D90">
              <w:t xml:space="preserve">Receiver </w:t>
            </w:r>
            <w:r w:rsidR="004339B9">
              <w:t>IF</w:t>
            </w:r>
            <w:r w:rsidRPr="00D80D90">
              <w:t xml:space="preserve"> bandwidth</w:t>
            </w:r>
          </w:p>
        </w:tc>
        <w:tc>
          <w:tcPr>
            <w:tcW w:w="1627" w:type="dxa"/>
          </w:tcPr>
          <w:p w14:paraId="5E1B0484" w14:textId="77777777" w:rsidR="00D80D90" w:rsidRPr="00D80D90" w:rsidRDefault="0056251C" w:rsidP="00D80D90">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D80D90" w:rsidRPr="000B71D8" w14:paraId="47BCD562" w14:textId="77777777" w:rsidTr="006021AD">
        <w:trPr>
          <w:trHeight w:val="288"/>
        </w:trPr>
        <w:tc>
          <w:tcPr>
            <w:tcW w:w="972" w:type="dxa"/>
          </w:tcPr>
          <w:p w14:paraId="216EA364" w14:textId="77777777" w:rsidR="00D80D90" w:rsidRPr="00D80D90" w:rsidRDefault="00D80D90" w:rsidP="00D80D90">
            <w:r>
              <w:t>15</w:t>
            </w:r>
          </w:p>
        </w:tc>
        <w:tc>
          <w:tcPr>
            <w:tcW w:w="811" w:type="dxa"/>
          </w:tcPr>
          <w:p w14:paraId="2C7EFB69" w14:textId="77777777" w:rsidR="00D80D90" w:rsidRPr="00D80D90" w:rsidRDefault="00D80D90" w:rsidP="00D80D90">
            <w:r w:rsidRPr="00D80D90">
              <w:t>dB</w:t>
            </w:r>
          </w:p>
        </w:tc>
        <w:tc>
          <w:tcPr>
            <w:tcW w:w="5476" w:type="dxa"/>
            <w:noWrap/>
          </w:tcPr>
          <w:p w14:paraId="1E7FBAF2" w14:textId="77777777" w:rsidR="00D80D90" w:rsidRPr="00D80D90" w:rsidRDefault="00D80D90" w:rsidP="00D80D90">
            <w:r w:rsidRPr="00D80D90">
              <w:t>Noise Figure</w:t>
            </w:r>
          </w:p>
        </w:tc>
        <w:tc>
          <w:tcPr>
            <w:tcW w:w="1627" w:type="dxa"/>
          </w:tcPr>
          <w:p w14:paraId="25339A8D" w14:textId="77777777" w:rsidR="00D80D90" w:rsidRPr="00D80D90" w:rsidRDefault="00D80D90" w:rsidP="00D80D90">
            <m:oMathPara>
              <m:oMath>
                <m:r>
                  <w:rPr>
                    <w:rFonts w:ascii="Cambria Math" w:hAnsi="Cambria Math"/>
                  </w:rPr>
                  <m:t>NF</m:t>
                </m:r>
              </m:oMath>
            </m:oMathPara>
          </w:p>
        </w:tc>
      </w:tr>
      <w:tr w:rsidR="00D80D90" w:rsidRPr="000B71D8" w14:paraId="58009661" w14:textId="77777777" w:rsidTr="006021AD">
        <w:trPr>
          <w:trHeight w:val="288"/>
        </w:trPr>
        <w:tc>
          <w:tcPr>
            <w:tcW w:w="972" w:type="dxa"/>
          </w:tcPr>
          <w:p w14:paraId="3252F95A" w14:textId="77777777" w:rsidR="00D80D90" w:rsidRPr="00D80D90" w:rsidRDefault="00D80D90" w:rsidP="00D80D90">
            <w:r w:rsidRPr="00D80D90">
              <w:t>-6</w:t>
            </w:r>
          </w:p>
        </w:tc>
        <w:tc>
          <w:tcPr>
            <w:tcW w:w="811" w:type="dxa"/>
          </w:tcPr>
          <w:p w14:paraId="3434C8FD" w14:textId="77777777" w:rsidR="00D80D90" w:rsidRPr="00D80D90" w:rsidRDefault="00D80D90" w:rsidP="00D80D90">
            <w:r w:rsidRPr="00D80D90">
              <w:t>dB</w:t>
            </w:r>
          </w:p>
        </w:tc>
        <w:tc>
          <w:tcPr>
            <w:tcW w:w="5476" w:type="dxa"/>
            <w:noWrap/>
          </w:tcPr>
          <w:p w14:paraId="680F5CD6" w14:textId="77777777" w:rsidR="00D80D90" w:rsidRPr="00D80D90" w:rsidRDefault="006C7B75" w:rsidP="00D80D90">
            <w:pPr>
              <w:rPr>
                <w:rStyle w:val="ECCParagraph"/>
              </w:rPr>
            </w:pPr>
            <w:r>
              <w:rPr>
                <w:rStyle w:val="ECCParagraph"/>
              </w:rPr>
              <w:t>Protection criterion</w:t>
            </w:r>
          </w:p>
        </w:tc>
        <w:tc>
          <w:tcPr>
            <w:tcW w:w="1627" w:type="dxa"/>
          </w:tcPr>
          <w:p w14:paraId="30697029" w14:textId="77777777" w:rsidR="00D80D90" w:rsidRPr="00D80D90" w:rsidRDefault="00D80D90" w:rsidP="00D80D90">
            <m:oMathPara>
              <m:oMath>
                <m:r>
                  <w:rPr>
                    <w:rFonts w:ascii="Cambria Math" w:hAnsi="Cambria Math"/>
                  </w:rPr>
                  <m:t>I/N</m:t>
                </m:r>
              </m:oMath>
            </m:oMathPara>
          </w:p>
        </w:tc>
      </w:tr>
      <w:tr w:rsidR="00D80D90" w:rsidRPr="000B71D8" w14:paraId="6C47B854" w14:textId="77777777" w:rsidTr="006021AD">
        <w:trPr>
          <w:trHeight w:val="288"/>
        </w:trPr>
        <w:tc>
          <w:tcPr>
            <w:tcW w:w="972" w:type="dxa"/>
          </w:tcPr>
          <w:p w14:paraId="2995FE00" w14:textId="77777777" w:rsidR="00D80D90" w:rsidRPr="00D80D90" w:rsidRDefault="004339B9" w:rsidP="00D80D90">
            <w:r>
              <w:t>40</w:t>
            </w:r>
          </w:p>
        </w:tc>
        <w:tc>
          <w:tcPr>
            <w:tcW w:w="811" w:type="dxa"/>
          </w:tcPr>
          <w:p w14:paraId="7A3E1C04" w14:textId="77777777" w:rsidR="00D80D90" w:rsidRPr="00D80D90" w:rsidRDefault="00D80D90" w:rsidP="00D80D90">
            <w:r w:rsidRPr="00D80D90">
              <w:t>deg</w:t>
            </w:r>
          </w:p>
        </w:tc>
        <w:tc>
          <w:tcPr>
            <w:tcW w:w="5476" w:type="dxa"/>
            <w:noWrap/>
          </w:tcPr>
          <w:p w14:paraId="3BC5B360" w14:textId="77777777" w:rsidR="00D80D90" w:rsidRPr="00D80D90" w:rsidRDefault="00D80D90" w:rsidP="00D80D90">
            <w:pPr>
              <w:rPr>
                <w:rStyle w:val="ECCParagraph"/>
              </w:rPr>
            </w:pPr>
            <w:r w:rsidRPr="00D80D90">
              <w:rPr>
                <w:rStyle w:val="ECCParagraph"/>
              </w:rPr>
              <w:t>Direction of interferer in the vertical plane</w:t>
            </w:r>
            <w:r w:rsidR="004339B9">
              <w:rPr>
                <w:rStyle w:val="ECCParagraph"/>
              </w:rPr>
              <w:t xml:space="preserve"> (boresight offset)</w:t>
            </w:r>
          </w:p>
        </w:tc>
        <w:tc>
          <w:tcPr>
            <w:tcW w:w="1627" w:type="dxa"/>
          </w:tcPr>
          <w:p w14:paraId="2A7F2F56" w14:textId="77777777" w:rsidR="00D80D90" w:rsidRPr="00D80D90" w:rsidRDefault="0056251C" w:rsidP="00D80D90">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D80D90" w:rsidRPr="000B71D8" w14:paraId="78987B61" w14:textId="77777777" w:rsidTr="006021AD">
        <w:trPr>
          <w:trHeight w:val="288"/>
        </w:trPr>
        <w:tc>
          <w:tcPr>
            <w:tcW w:w="972" w:type="dxa"/>
          </w:tcPr>
          <w:p w14:paraId="1677504D" w14:textId="77777777" w:rsidR="00D80D90" w:rsidRPr="00D80D90" w:rsidRDefault="004339B9" w:rsidP="00D80D90">
            <w:r>
              <w:t>-2</w:t>
            </w:r>
            <w:r w:rsidR="00AA1EC8">
              <w:t xml:space="preserve"> </w:t>
            </w:r>
            <w:r>
              <w:t>dBi</w:t>
            </w:r>
          </w:p>
        </w:tc>
        <w:tc>
          <w:tcPr>
            <w:tcW w:w="811" w:type="dxa"/>
          </w:tcPr>
          <w:p w14:paraId="7A504F18" w14:textId="77777777" w:rsidR="00D80D90" w:rsidRPr="00D80D90" w:rsidRDefault="00D80D90" w:rsidP="00D80D90">
            <w:r w:rsidRPr="00D80D90">
              <w:t>dBi</w:t>
            </w:r>
          </w:p>
        </w:tc>
        <w:tc>
          <w:tcPr>
            <w:tcW w:w="5476" w:type="dxa"/>
            <w:noWrap/>
          </w:tcPr>
          <w:p w14:paraId="75F7439A" w14:textId="77777777" w:rsidR="00D80D90" w:rsidRPr="00D80D90" w:rsidRDefault="00D80D90" w:rsidP="00D80D90">
            <w:r w:rsidRPr="00D80D90">
              <w:t>Antenna Gain in the direction of the interferer</w:t>
            </w:r>
          </w:p>
        </w:tc>
        <w:tc>
          <w:tcPr>
            <w:tcW w:w="1627" w:type="dxa"/>
          </w:tcPr>
          <w:p w14:paraId="29E95CC3" w14:textId="77777777" w:rsidR="00D80D90" w:rsidRPr="00D80D90" w:rsidRDefault="0056251C" w:rsidP="00D80D90">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D80D90" w:rsidRPr="000B71D8" w14:paraId="5CDA249C" w14:textId="77777777" w:rsidTr="006021AD">
        <w:trPr>
          <w:trHeight w:val="288"/>
        </w:trPr>
        <w:tc>
          <w:tcPr>
            <w:tcW w:w="972" w:type="dxa"/>
            <w:vAlign w:val="top"/>
          </w:tcPr>
          <w:p w14:paraId="0CC23094" w14:textId="77777777" w:rsidR="00D80D90" w:rsidRPr="00D80D90" w:rsidRDefault="00D80D90" w:rsidP="00D80D90">
            <w:pPr>
              <w:pStyle w:val="ECCTabletext"/>
              <w:rPr>
                <w:rStyle w:val="ECCHLbold"/>
              </w:rPr>
            </w:pPr>
            <w:r w:rsidRPr="00D80D90">
              <w:rPr>
                <w:rStyle w:val="ECCHLbold"/>
              </w:rPr>
              <w:t>-</w:t>
            </w:r>
            <w:r>
              <w:rPr>
                <w:rStyle w:val="ECCHLbold"/>
              </w:rPr>
              <w:t>8</w:t>
            </w:r>
            <w:r w:rsidR="004339B9">
              <w:rPr>
                <w:rStyle w:val="ECCHLbold"/>
              </w:rPr>
              <w:t>5</w:t>
            </w:r>
            <w:r w:rsidR="006C7B75">
              <w:rPr>
                <w:rStyle w:val="ECCHLbold"/>
              </w:rPr>
              <w:t>.</w:t>
            </w:r>
            <w:r>
              <w:rPr>
                <w:rStyle w:val="ECCHLbold"/>
              </w:rPr>
              <w:t>8</w:t>
            </w:r>
          </w:p>
        </w:tc>
        <w:tc>
          <w:tcPr>
            <w:tcW w:w="811" w:type="dxa"/>
          </w:tcPr>
          <w:p w14:paraId="10CE4674" w14:textId="77777777" w:rsidR="00D80D90" w:rsidRPr="00D80D90" w:rsidRDefault="00D80D90" w:rsidP="00D80D90">
            <w:pPr>
              <w:rPr>
                <w:rStyle w:val="ECCHLbold"/>
              </w:rPr>
            </w:pPr>
            <w:r w:rsidRPr="00D80D90">
              <w:rPr>
                <w:rStyle w:val="ECCHLbold"/>
              </w:rPr>
              <w:t>dBm</w:t>
            </w:r>
          </w:p>
        </w:tc>
        <w:tc>
          <w:tcPr>
            <w:tcW w:w="5476" w:type="dxa"/>
            <w:noWrap/>
          </w:tcPr>
          <w:p w14:paraId="54719BD1" w14:textId="77777777" w:rsidR="00D80D90" w:rsidRPr="00D80D90" w:rsidRDefault="00D80D90" w:rsidP="00D80D90">
            <w:pPr>
              <w:rPr>
                <w:rStyle w:val="ECCHLbold"/>
              </w:rPr>
            </w:pPr>
            <w:r w:rsidRPr="00D80D90">
              <w:rPr>
                <w:rStyle w:val="ECCHLbold"/>
              </w:rPr>
              <w:t>Receiver thermal noise</w:t>
            </w:r>
          </w:p>
        </w:tc>
        <w:tc>
          <w:tcPr>
            <w:tcW w:w="1627" w:type="dxa"/>
          </w:tcPr>
          <w:p w14:paraId="25738C4D" w14:textId="77777777" w:rsidR="00D80D90" w:rsidRPr="00D80D90" w:rsidRDefault="0056251C" w:rsidP="00D80D90">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D80D90" w:rsidRPr="000B71D8" w14:paraId="20A4E988" w14:textId="77777777" w:rsidTr="006021AD">
        <w:trPr>
          <w:trHeight w:val="288"/>
        </w:trPr>
        <w:tc>
          <w:tcPr>
            <w:tcW w:w="972" w:type="dxa"/>
            <w:vAlign w:val="top"/>
          </w:tcPr>
          <w:p w14:paraId="37BB6F2E" w14:textId="77777777" w:rsidR="00D80D90" w:rsidRPr="00D80D90" w:rsidRDefault="00D80D90" w:rsidP="00D80D90">
            <w:pPr>
              <w:pStyle w:val="ECCTabletext"/>
              <w:rPr>
                <w:rStyle w:val="ECCHLbold"/>
              </w:rPr>
            </w:pPr>
            <w:r w:rsidRPr="00D80D90">
              <w:rPr>
                <w:rStyle w:val="ECCHLbold"/>
              </w:rPr>
              <w:t>-</w:t>
            </w:r>
            <w:r w:rsidR="004339B9">
              <w:rPr>
                <w:rStyle w:val="ECCHLbold"/>
              </w:rPr>
              <w:t>91</w:t>
            </w:r>
            <w:r w:rsidR="006C7B75">
              <w:rPr>
                <w:rStyle w:val="ECCHLbold"/>
              </w:rPr>
              <w:t>.</w:t>
            </w:r>
            <w:r w:rsidR="004339B9">
              <w:rPr>
                <w:rStyle w:val="ECCHLbold"/>
              </w:rPr>
              <w:t>8</w:t>
            </w:r>
          </w:p>
        </w:tc>
        <w:tc>
          <w:tcPr>
            <w:tcW w:w="811" w:type="dxa"/>
          </w:tcPr>
          <w:p w14:paraId="2CA510E1" w14:textId="77777777" w:rsidR="00D80D90" w:rsidRPr="00D80D90" w:rsidRDefault="00D80D90" w:rsidP="00D80D90">
            <w:pPr>
              <w:rPr>
                <w:rStyle w:val="ECCHLbold"/>
              </w:rPr>
            </w:pPr>
            <w:r w:rsidRPr="00D80D90">
              <w:rPr>
                <w:rStyle w:val="ECCHLbold"/>
              </w:rPr>
              <w:t>dBm</w:t>
            </w:r>
          </w:p>
        </w:tc>
        <w:tc>
          <w:tcPr>
            <w:tcW w:w="5476" w:type="dxa"/>
            <w:noWrap/>
          </w:tcPr>
          <w:p w14:paraId="5385410F" w14:textId="77777777" w:rsidR="00D80D90" w:rsidRPr="00D80D90" w:rsidRDefault="00D80D90" w:rsidP="00D80D90">
            <w:pPr>
              <w:rPr>
                <w:rStyle w:val="ECCHLbold"/>
              </w:rPr>
            </w:pPr>
            <w:r w:rsidRPr="00D80D90">
              <w:rPr>
                <w:rStyle w:val="ECCHLbold"/>
              </w:rPr>
              <w:t>Interference threshold at receiver input</w:t>
            </w:r>
          </w:p>
        </w:tc>
        <w:tc>
          <w:tcPr>
            <w:tcW w:w="1627" w:type="dxa"/>
          </w:tcPr>
          <w:p w14:paraId="3A1DB491" w14:textId="77777777" w:rsidR="00D80D90" w:rsidRPr="00D80D90" w:rsidRDefault="0056251C" w:rsidP="00D80D90">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D80D90" w:rsidRPr="000B71D8" w14:paraId="08B11BD0" w14:textId="77777777" w:rsidTr="006021AD">
        <w:trPr>
          <w:trHeight w:val="288"/>
        </w:trPr>
        <w:tc>
          <w:tcPr>
            <w:tcW w:w="972" w:type="dxa"/>
            <w:vAlign w:val="top"/>
          </w:tcPr>
          <w:p w14:paraId="719FCB7D" w14:textId="77777777" w:rsidR="00D80D90" w:rsidRPr="00D80D90" w:rsidRDefault="00D80D90" w:rsidP="00D80D90">
            <w:pPr>
              <w:pStyle w:val="ECCTabletext"/>
              <w:rPr>
                <w:rStyle w:val="ECCHLbold"/>
              </w:rPr>
            </w:pPr>
            <w:r w:rsidRPr="00D80D90">
              <w:rPr>
                <w:rStyle w:val="ECCHLbold"/>
              </w:rPr>
              <w:t>-</w:t>
            </w:r>
            <w:r w:rsidR="004339B9">
              <w:rPr>
                <w:rStyle w:val="ECCHLbold"/>
              </w:rPr>
              <w:t>89</w:t>
            </w:r>
            <w:r w:rsidR="006C7B75">
              <w:rPr>
                <w:rStyle w:val="ECCHLbold"/>
              </w:rPr>
              <w:t>.</w:t>
            </w:r>
            <w:r w:rsidR="004339B9">
              <w:rPr>
                <w:rStyle w:val="ECCHLbold"/>
              </w:rPr>
              <w:t>8</w:t>
            </w:r>
          </w:p>
        </w:tc>
        <w:tc>
          <w:tcPr>
            <w:tcW w:w="811" w:type="dxa"/>
          </w:tcPr>
          <w:p w14:paraId="1A4E6662" w14:textId="77777777" w:rsidR="00D80D90" w:rsidRPr="00D80D90" w:rsidRDefault="00D80D90" w:rsidP="00D80D90">
            <w:pPr>
              <w:rPr>
                <w:rStyle w:val="ECCHLbold"/>
              </w:rPr>
            </w:pPr>
            <w:r w:rsidRPr="00D80D90">
              <w:rPr>
                <w:rStyle w:val="ECCHLbold"/>
              </w:rPr>
              <w:t>dBm</w:t>
            </w:r>
          </w:p>
        </w:tc>
        <w:tc>
          <w:tcPr>
            <w:tcW w:w="5476" w:type="dxa"/>
            <w:noWrap/>
          </w:tcPr>
          <w:p w14:paraId="4CBA8DB3" w14:textId="77777777" w:rsidR="00D80D90" w:rsidRPr="00D80D90" w:rsidRDefault="00D80D90" w:rsidP="00D80D90">
            <w:pPr>
              <w:rPr>
                <w:rStyle w:val="ECCHLbold"/>
              </w:rPr>
            </w:pPr>
            <w:r w:rsidRPr="00D80D90">
              <w:rPr>
                <w:rStyle w:val="ECCHLbold"/>
              </w:rPr>
              <w:t>Interference threshold before antenna</w:t>
            </w:r>
          </w:p>
        </w:tc>
        <w:tc>
          <w:tcPr>
            <w:tcW w:w="1627" w:type="dxa"/>
          </w:tcPr>
          <w:p w14:paraId="2BDAEC89" w14:textId="77777777" w:rsidR="00D80D90" w:rsidRPr="00D80D90" w:rsidRDefault="00D80D90" w:rsidP="00D80D90">
            <m:oMathPara>
              <m:oMath>
                <m:r>
                  <w:rPr>
                    <w:rFonts w:ascii="Cambria Math" w:hAnsi="Cambria Math"/>
                  </w:rPr>
                  <m:t>I</m:t>
                </m:r>
              </m:oMath>
            </m:oMathPara>
          </w:p>
        </w:tc>
      </w:tr>
      <w:tr w:rsidR="006021AD" w:rsidRPr="000B71D8" w14:paraId="388B0AFC" w14:textId="77777777" w:rsidTr="006021AD">
        <w:trPr>
          <w:trHeight w:val="288"/>
        </w:trPr>
        <w:tc>
          <w:tcPr>
            <w:tcW w:w="8886" w:type="dxa"/>
            <w:gridSpan w:val="4"/>
          </w:tcPr>
          <w:p w14:paraId="0D84BE73" w14:textId="77777777" w:rsidR="006021AD" w:rsidRPr="00D80D90" w:rsidRDefault="006021AD" w:rsidP="00BB355B">
            <w:pPr>
              <w:jc w:val="center"/>
              <w:rPr>
                <w:rStyle w:val="ECCHLbold"/>
                <w:lang w:eastAsia="en-US"/>
              </w:rPr>
            </w:pPr>
            <w:r w:rsidRPr="00D80D90">
              <w:rPr>
                <w:rStyle w:val="ECCHLbold"/>
              </w:rPr>
              <w:t>HD-GBSAR Interferer</w:t>
            </w:r>
          </w:p>
        </w:tc>
      </w:tr>
      <w:tr w:rsidR="00D80D90" w:rsidRPr="000B71D8" w14:paraId="792848DD" w14:textId="77777777" w:rsidTr="006021AD">
        <w:trPr>
          <w:trHeight w:val="288"/>
        </w:trPr>
        <w:tc>
          <w:tcPr>
            <w:tcW w:w="972" w:type="dxa"/>
          </w:tcPr>
          <w:p w14:paraId="49312AC8" w14:textId="77777777" w:rsidR="00D80D90" w:rsidRPr="00D80D90" w:rsidRDefault="00D80D90" w:rsidP="00D80D90">
            <w:pPr>
              <w:pStyle w:val="ECCTabletext"/>
            </w:pPr>
            <w:r w:rsidRPr="00D80D90">
              <w:t>48</w:t>
            </w:r>
          </w:p>
        </w:tc>
        <w:tc>
          <w:tcPr>
            <w:tcW w:w="811" w:type="dxa"/>
          </w:tcPr>
          <w:p w14:paraId="7E430E33" w14:textId="77777777" w:rsidR="00D80D90" w:rsidRPr="00D80D90" w:rsidRDefault="00D80D90" w:rsidP="00D80D90">
            <w:pPr>
              <w:pStyle w:val="ECCTabletext"/>
              <w:rPr>
                <w:rStyle w:val="ECCHLbold"/>
              </w:rPr>
            </w:pPr>
            <w:r w:rsidRPr="00D80D90">
              <w:t>dBm</w:t>
            </w:r>
          </w:p>
        </w:tc>
        <w:tc>
          <w:tcPr>
            <w:tcW w:w="5476" w:type="dxa"/>
            <w:noWrap/>
          </w:tcPr>
          <w:p w14:paraId="6D84A8AB" w14:textId="77777777" w:rsidR="00D80D90" w:rsidRPr="00D80D90" w:rsidRDefault="00D80D90" w:rsidP="00D80D90">
            <w:pPr>
              <w:pStyle w:val="ECCTabletext"/>
              <w:rPr>
                <w:rStyle w:val="ECCParagraph"/>
              </w:rPr>
            </w:pPr>
            <w:r w:rsidRPr="00D80D90">
              <w:rPr>
                <w:rStyle w:val="ECCParagraph"/>
              </w:rPr>
              <w:t xml:space="preserve">Maximum </w:t>
            </w:r>
            <w:r w:rsidR="006021AD">
              <w:rPr>
                <w:rStyle w:val="ECCParagraph"/>
              </w:rPr>
              <w:t>e.i.r.p</w:t>
            </w:r>
            <w:r w:rsidR="006C7B75">
              <w:rPr>
                <w:rStyle w:val="ECCParagraph"/>
              </w:rPr>
              <w:t>.</w:t>
            </w:r>
          </w:p>
        </w:tc>
        <w:tc>
          <w:tcPr>
            <w:tcW w:w="1627" w:type="dxa"/>
          </w:tcPr>
          <w:p w14:paraId="1547A8ED" w14:textId="77777777" w:rsidR="00D80D90" w:rsidRPr="00D80D90" w:rsidRDefault="0056251C" w:rsidP="00D80D90">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D80D90" w:rsidRPr="000B71D8" w14:paraId="3759CCE6" w14:textId="77777777" w:rsidTr="006021AD">
        <w:trPr>
          <w:trHeight w:val="288"/>
        </w:trPr>
        <w:tc>
          <w:tcPr>
            <w:tcW w:w="972" w:type="dxa"/>
          </w:tcPr>
          <w:p w14:paraId="19802C0A" w14:textId="77777777" w:rsidR="00D80D90" w:rsidRPr="00D80D90" w:rsidRDefault="00D80D90" w:rsidP="00D80D90">
            <w:pPr>
              <w:pStyle w:val="ECCTabletext"/>
            </w:pPr>
            <w:r w:rsidRPr="00D80D90">
              <w:t>1000</w:t>
            </w:r>
          </w:p>
        </w:tc>
        <w:tc>
          <w:tcPr>
            <w:tcW w:w="811" w:type="dxa"/>
          </w:tcPr>
          <w:p w14:paraId="652648E2" w14:textId="77777777" w:rsidR="00D80D90" w:rsidRPr="00D80D90" w:rsidRDefault="00D80D90" w:rsidP="00D80D90">
            <w:pPr>
              <w:pStyle w:val="ECCTabletext"/>
            </w:pPr>
            <w:r w:rsidRPr="00D80D90">
              <w:t>MHz</w:t>
            </w:r>
          </w:p>
        </w:tc>
        <w:tc>
          <w:tcPr>
            <w:tcW w:w="5476" w:type="dxa"/>
            <w:noWrap/>
          </w:tcPr>
          <w:p w14:paraId="08C6EA5C" w14:textId="77777777" w:rsidR="00D80D90" w:rsidRPr="00D80D90" w:rsidRDefault="00D80D90" w:rsidP="00D80D90">
            <w:pPr>
              <w:pStyle w:val="ECCTabletext"/>
              <w:rPr>
                <w:rStyle w:val="ECCParagraph"/>
              </w:rPr>
            </w:pPr>
            <w:r w:rsidRPr="00D80D90">
              <w:rPr>
                <w:rStyle w:val="ECCParagraph"/>
              </w:rPr>
              <w:t>Reference Bandwidth</w:t>
            </w:r>
          </w:p>
        </w:tc>
        <w:tc>
          <w:tcPr>
            <w:tcW w:w="1627" w:type="dxa"/>
          </w:tcPr>
          <w:p w14:paraId="5219803F" w14:textId="77777777" w:rsidR="00D80D90" w:rsidRPr="00D80D90" w:rsidRDefault="0056251C" w:rsidP="00D80D90">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D80D90" w:rsidRPr="000B71D8" w14:paraId="4461AF5C" w14:textId="77777777" w:rsidTr="006021AD">
        <w:trPr>
          <w:trHeight w:val="288"/>
        </w:trPr>
        <w:tc>
          <w:tcPr>
            <w:tcW w:w="972" w:type="dxa"/>
          </w:tcPr>
          <w:p w14:paraId="0B166F7F" w14:textId="77777777" w:rsidR="00D80D90" w:rsidRPr="00D80D90" w:rsidRDefault="004339B9" w:rsidP="00D80D90">
            <w:pPr>
              <w:pStyle w:val="ECCTabletext"/>
            </w:pPr>
            <w:r>
              <w:t>18</w:t>
            </w:r>
            <w:r w:rsidR="006C7B75">
              <w:t>.</w:t>
            </w:r>
            <w:r>
              <w:t>4</w:t>
            </w:r>
          </w:p>
        </w:tc>
        <w:tc>
          <w:tcPr>
            <w:tcW w:w="811" w:type="dxa"/>
          </w:tcPr>
          <w:p w14:paraId="76C009BD" w14:textId="77777777" w:rsidR="00D80D90" w:rsidRPr="00D80D90" w:rsidRDefault="00D80D90" w:rsidP="00D80D90">
            <w:pPr>
              <w:pStyle w:val="ECCTabletext"/>
              <w:rPr>
                <w:rStyle w:val="ECCHLbold"/>
              </w:rPr>
            </w:pPr>
            <w:r w:rsidRPr="00D80D90">
              <w:t>deg</w:t>
            </w:r>
          </w:p>
        </w:tc>
        <w:tc>
          <w:tcPr>
            <w:tcW w:w="5476" w:type="dxa"/>
            <w:noWrap/>
          </w:tcPr>
          <w:p w14:paraId="4042971D" w14:textId="77777777" w:rsidR="00D80D90" w:rsidRPr="00D80D90" w:rsidRDefault="00D80D90" w:rsidP="00D80D90">
            <w:pPr>
              <w:pStyle w:val="ECCTabletext"/>
              <w:rPr>
                <w:rStyle w:val="ECCParagraph"/>
              </w:rPr>
            </w:pPr>
            <w:r w:rsidRPr="00D80D90">
              <w:rPr>
                <w:rStyle w:val="ECCParagraph"/>
              </w:rPr>
              <w:t>Direction of victim in the vertical plane</w:t>
            </w:r>
          </w:p>
        </w:tc>
        <w:tc>
          <w:tcPr>
            <w:tcW w:w="1627" w:type="dxa"/>
          </w:tcPr>
          <w:p w14:paraId="55AC0C53" w14:textId="77777777" w:rsidR="00D80D90" w:rsidRPr="00D80D90" w:rsidRDefault="0056251C" w:rsidP="00D80D90">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D80D90" w:rsidRPr="000B71D8" w14:paraId="68C8A83D" w14:textId="77777777" w:rsidTr="006021AD">
        <w:trPr>
          <w:trHeight w:val="288"/>
        </w:trPr>
        <w:tc>
          <w:tcPr>
            <w:tcW w:w="972" w:type="dxa"/>
          </w:tcPr>
          <w:p w14:paraId="729122C7" w14:textId="77777777" w:rsidR="00D80D90" w:rsidRPr="00D80D90" w:rsidRDefault="00D80D90" w:rsidP="00D80D90">
            <w:pPr>
              <w:pStyle w:val="ECCTabletext"/>
            </w:pPr>
            <w:r w:rsidRPr="00D80D90">
              <w:t>-</w:t>
            </w:r>
            <w:r w:rsidR="004339B9">
              <w:t>4</w:t>
            </w:r>
            <w:r w:rsidR="006C7B75">
              <w:t>.</w:t>
            </w:r>
            <w:r w:rsidR="004339B9">
              <w:t>6</w:t>
            </w:r>
          </w:p>
        </w:tc>
        <w:tc>
          <w:tcPr>
            <w:tcW w:w="811" w:type="dxa"/>
          </w:tcPr>
          <w:p w14:paraId="44F01BA3" w14:textId="77777777" w:rsidR="00D80D90" w:rsidRPr="00D80D90" w:rsidRDefault="00D80D90" w:rsidP="00D80D90">
            <w:pPr>
              <w:pStyle w:val="ECCTabletext"/>
              <w:rPr>
                <w:rStyle w:val="ECCHLbold"/>
              </w:rPr>
            </w:pPr>
            <w:r w:rsidRPr="00D80D90">
              <w:t>dB</w:t>
            </w:r>
          </w:p>
        </w:tc>
        <w:tc>
          <w:tcPr>
            <w:tcW w:w="5476" w:type="dxa"/>
            <w:noWrap/>
          </w:tcPr>
          <w:p w14:paraId="4A61130E" w14:textId="77777777" w:rsidR="00D80D90" w:rsidRPr="00D80D90" w:rsidRDefault="00D80D90" w:rsidP="00D80D90">
            <w:pPr>
              <w:pStyle w:val="ECCTabletext"/>
              <w:rPr>
                <w:rStyle w:val="ECCParagraph"/>
              </w:rPr>
            </w:pPr>
            <w:r w:rsidRPr="00D80D90">
              <w:rPr>
                <w:rStyle w:val="ECCParagraph"/>
              </w:rPr>
              <w:t>Normali</w:t>
            </w:r>
            <w:r w:rsidR="00AA1EC8">
              <w:rPr>
                <w:rStyle w:val="ECCParagraph"/>
              </w:rPr>
              <w:t>s</w:t>
            </w:r>
            <w:r w:rsidRPr="00D80D90">
              <w:rPr>
                <w:rStyle w:val="ECCParagraph"/>
              </w:rPr>
              <w:t>ed Vertical Antenna Pattern in the direction of the victim</w:t>
            </w:r>
          </w:p>
        </w:tc>
        <w:tc>
          <w:tcPr>
            <w:tcW w:w="1627" w:type="dxa"/>
          </w:tcPr>
          <w:p w14:paraId="0924EDEF" w14:textId="77777777" w:rsidR="00D80D90" w:rsidRPr="00D80D90" w:rsidRDefault="0056251C" w:rsidP="00D80D90">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D80D90" w:rsidRPr="000B71D8" w14:paraId="628B9364" w14:textId="77777777" w:rsidTr="006021AD">
        <w:trPr>
          <w:trHeight w:val="288"/>
        </w:trPr>
        <w:tc>
          <w:tcPr>
            <w:tcW w:w="972" w:type="dxa"/>
          </w:tcPr>
          <w:p w14:paraId="74EB11C3" w14:textId="77777777" w:rsidR="00D80D90" w:rsidRPr="00D80D90" w:rsidRDefault="00D80D90" w:rsidP="00D80D90">
            <w:pPr>
              <w:pStyle w:val="ECCTabletext"/>
              <w:rPr>
                <w:rStyle w:val="ECCHLbold"/>
              </w:rPr>
            </w:pPr>
            <w:r>
              <w:rPr>
                <w:rStyle w:val="ECCHLbold"/>
              </w:rPr>
              <w:t>4</w:t>
            </w:r>
            <w:r w:rsidR="004339B9">
              <w:rPr>
                <w:rStyle w:val="ECCHLbold"/>
              </w:rPr>
              <w:t>3</w:t>
            </w:r>
            <w:r w:rsidR="006C7B75">
              <w:rPr>
                <w:rStyle w:val="ECCHLbold"/>
              </w:rPr>
              <w:t>.</w:t>
            </w:r>
            <w:r w:rsidR="004339B9">
              <w:rPr>
                <w:rStyle w:val="ECCHLbold"/>
              </w:rPr>
              <w:t>4</w:t>
            </w:r>
          </w:p>
        </w:tc>
        <w:tc>
          <w:tcPr>
            <w:tcW w:w="811" w:type="dxa"/>
          </w:tcPr>
          <w:p w14:paraId="79154B5D" w14:textId="77777777" w:rsidR="00D80D90" w:rsidRPr="00D80D90" w:rsidRDefault="00D80D90" w:rsidP="00D80D90">
            <w:pPr>
              <w:rPr>
                <w:rStyle w:val="ECCHLbold"/>
              </w:rPr>
            </w:pPr>
            <w:r w:rsidRPr="00D80D90">
              <w:rPr>
                <w:rStyle w:val="ECCHLbold"/>
              </w:rPr>
              <w:t>dBm</w:t>
            </w:r>
          </w:p>
        </w:tc>
        <w:tc>
          <w:tcPr>
            <w:tcW w:w="5476" w:type="dxa"/>
            <w:noWrap/>
          </w:tcPr>
          <w:p w14:paraId="40F933C8" w14:textId="77777777" w:rsidR="00D80D90" w:rsidRPr="00D80D90" w:rsidRDefault="00D80D90" w:rsidP="00D80D90">
            <w:pPr>
              <w:rPr>
                <w:rStyle w:val="ECCHLbold"/>
              </w:rPr>
            </w:pPr>
            <w:r w:rsidRPr="00D80D90">
              <w:rPr>
                <w:rStyle w:val="ECCHLbold"/>
              </w:rPr>
              <w:t>Total interfering power towards Victim</w:t>
            </w:r>
          </w:p>
        </w:tc>
        <w:tc>
          <w:tcPr>
            <w:tcW w:w="1627" w:type="dxa"/>
          </w:tcPr>
          <w:p w14:paraId="33446962" w14:textId="77777777" w:rsidR="00D80D90" w:rsidRPr="00D80D90" w:rsidRDefault="0056251C" w:rsidP="00D80D90">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D80D90" w:rsidRPr="000B71D8" w14:paraId="56611664" w14:textId="77777777" w:rsidTr="006021AD">
        <w:trPr>
          <w:trHeight w:val="288"/>
        </w:trPr>
        <w:tc>
          <w:tcPr>
            <w:tcW w:w="972" w:type="dxa"/>
          </w:tcPr>
          <w:p w14:paraId="1FA24569" w14:textId="77777777" w:rsidR="00D80D90" w:rsidRPr="00D80D90" w:rsidRDefault="00D80D90" w:rsidP="00D80D90">
            <w:pPr>
              <w:pStyle w:val="ECCTabletext"/>
              <w:rPr>
                <w:rStyle w:val="ECCHLbold"/>
              </w:rPr>
            </w:pPr>
            <w:r w:rsidRPr="00D80D90">
              <w:rPr>
                <w:rStyle w:val="ECCHLbold"/>
              </w:rPr>
              <w:t>-</w:t>
            </w:r>
            <w:r w:rsidR="004339B9">
              <w:rPr>
                <w:rStyle w:val="ECCHLbold"/>
              </w:rPr>
              <w:t>17</w:t>
            </w:r>
          </w:p>
        </w:tc>
        <w:tc>
          <w:tcPr>
            <w:tcW w:w="811" w:type="dxa"/>
          </w:tcPr>
          <w:p w14:paraId="2F4D9E12" w14:textId="77777777" w:rsidR="00D80D90" w:rsidRPr="00D80D90" w:rsidRDefault="00D80D90" w:rsidP="00D80D90">
            <w:pPr>
              <w:rPr>
                <w:rStyle w:val="ECCHLbold"/>
              </w:rPr>
            </w:pPr>
            <w:r w:rsidRPr="00D80D90">
              <w:rPr>
                <w:rStyle w:val="ECCHLbold"/>
              </w:rPr>
              <w:t>dB</w:t>
            </w:r>
          </w:p>
        </w:tc>
        <w:tc>
          <w:tcPr>
            <w:tcW w:w="5476" w:type="dxa"/>
            <w:noWrap/>
          </w:tcPr>
          <w:p w14:paraId="4FB5D29C" w14:textId="77777777" w:rsidR="00D80D90" w:rsidRPr="00D80D90" w:rsidRDefault="004339B9" w:rsidP="00D80D90">
            <w:pPr>
              <w:rPr>
                <w:rStyle w:val="ECCHLbold"/>
              </w:rPr>
            </w:pPr>
            <w:r>
              <w:rPr>
                <w:rStyle w:val="ECCHLbold"/>
              </w:rPr>
              <w:t>Modulation Gain</w:t>
            </w:r>
          </w:p>
        </w:tc>
        <w:tc>
          <w:tcPr>
            <w:tcW w:w="1627" w:type="dxa"/>
          </w:tcPr>
          <w:p w14:paraId="0D5D7BBF" w14:textId="77777777" w:rsidR="00D80D90" w:rsidRPr="00D80D90" w:rsidRDefault="004339B9" w:rsidP="00D80D90">
            <m:oMathPara>
              <m:oMath>
                <m:r>
                  <w:rPr>
                    <w:rFonts w:ascii="Cambria Math" w:hAnsi="Cambria Math"/>
                  </w:rPr>
                  <m:t>MG</m:t>
                </m:r>
              </m:oMath>
            </m:oMathPara>
          </w:p>
        </w:tc>
      </w:tr>
      <w:tr w:rsidR="006021AD" w:rsidRPr="000B71D8" w14:paraId="029F8270" w14:textId="77777777" w:rsidTr="006021AD">
        <w:trPr>
          <w:trHeight w:val="288"/>
        </w:trPr>
        <w:tc>
          <w:tcPr>
            <w:tcW w:w="8886" w:type="dxa"/>
            <w:gridSpan w:val="4"/>
          </w:tcPr>
          <w:p w14:paraId="65A4E985" w14:textId="77777777" w:rsidR="006021AD" w:rsidRPr="00D80D90" w:rsidRDefault="006021AD" w:rsidP="00BB355B">
            <w:pPr>
              <w:jc w:val="center"/>
              <w:rPr>
                <w:rStyle w:val="ECCHLbold"/>
                <w:lang w:eastAsia="en-US"/>
              </w:rPr>
            </w:pPr>
            <w:r w:rsidRPr="00D80D90">
              <w:rPr>
                <w:rStyle w:val="ECCHLbold"/>
              </w:rPr>
              <w:t>Impact Range calculation</w:t>
            </w:r>
          </w:p>
        </w:tc>
      </w:tr>
      <w:tr w:rsidR="00D80D90" w:rsidRPr="000B71D8" w14:paraId="4830990C" w14:textId="77777777" w:rsidTr="006021AD">
        <w:trPr>
          <w:trHeight w:val="288"/>
        </w:trPr>
        <w:tc>
          <w:tcPr>
            <w:tcW w:w="972" w:type="dxa"/>
          </w:tcPr>
          <w:p w14:paraId="3C5BC47A" w14:textId="77777777" w:rsidR="00D80D90" w:rsidRPr="00D80D90" w:rsidRDefault="00D80D90" w:rsidP="00D80D90">
            <w:pPr>
              <w:pStyle w:val="ECCTabletext"/>
              <w:rPr>
                <w:rStyle w:val="ECCHLbold"/>
              </w:rPr>
            </w:pPr>
            <w:r>
              <w:rPr>
                <w:rStyle w:val="ECCHLbold"/>
              </w:rPr>
              <w:t>1</w:t>
            </w:r>
            <w:r w:rsidR="004339B9">
              <w:rPr>
                <w:rStyle w:val="ECCHLbold"/>
              </w:rPr>
              <w:t>16</w:t>
            </w:r>
            <w:r w:rsidR="006C7B75">
              <w:rPr>
                <w:rStyle w:val="ECCHLbold"/>
              </w:rPr>
              <w:t>.</w:t>
            </w:r>
            <w:r w:rsidR="004339B9">
              <w:rPr>
                <w:rStyle w:val="ECCHLbold"/>
              </w:rPr>
              <w:t>2</w:t>
            </w:r>
          </w:p>
        </w:tc>
        <w:tc>
          <w:tcPr>
            <w:tcW w:w="811" w:type="dxa"/>
          </w:tcPr>
          <w:p w14:paraId="278D423C" w14:textId="77777777" w:rsidR="00D80D90" w:rsidRPr="00D80D90" w:rsidRDefault="00D80D90" w:rsidP="00D80D90">
            <w:pPr>
              <w:rPr>
                <w:rStyle w:val="ECCHLbold"/>
              </w:rPr>
            </w:pPr>
            <w:r w:rsidRPr="00D80D90">
              <w:rPr>
                <w:rStyle w:val="ECCHLbold"/>
              </w:rPr>
              <w:t>dB</w:t>
            </w:r>
          </w:p>
        </w:tc>
        <w:tc>
          <w:tcPr>
            <w:tcW w:w="5476" w:type="dxa"/>
            <w:noWrap/>
          </w:tcPr>
          <w:p w14:paraId="7132ADF8" w14:textId="77777777" w:rsidR="00D80D90" w:rsidRPr="00D80D90" w:rsidRDefault="00D80D90" w:rsidP="00D80D90">
            <w:pPr>
              <w:rPr>
                <w:rStyle w:val="ECCHLbold"/>
              </w:rPr>
            </w:pPr>
            <w:r w:rsidRPr="00D80D90">
              <w:rPr>
                <w:rStyle w:val="ECCHLbold"/>
              </w:rPr>
              <w:t>Minimum Coupling Loss</w:t>
            </w:r>
          </w:p>
        </w:tc>
        <w:tc>
          <w:tcPr>
            <w:tcW w:w="1627" w:type="dxa"/>
          </w:tcPr>
          <w:p w14:paraId="4048E972" w14:textId="77777777" w:rsidR="00D80D90" w:rsidRPr="00D80D90" w:rsidRDefault="00D80D90" w:rsidP="00D80D90"/>
        </w:tc>
      </w:tr>
      <w:tr w:rsidR="00D80D90" w:rsidRPr="000B71D8" w14:paraId="3DF3AB31" w14:textId="77777777" w:rsidTr="006021AD">
        <w:trPr>
          <w:trHeight w:val="288"/>
        </w:trPr>
        <w:tc>
          <w:tcPr>
            <w:tcW w:w="972" w:type="dxa"/>
          </w:tcPr>
          <w:p w14:paraId="0B6C4B03" w14:textId="77777777" w:rsidR="00D80D90" w:rsidRPr="00D80D90" w:rsidRDefault="00031D6E" w:rsidP="00D80D90">
            <w:pPr>
              <w:pStyle w:val="ECCTabletext"/>
              <w:rPr>
                <w:rStyle w:val="ECCHLbold"/>
              </w:rPr>
            </w:pPr>
            <w:r>
              <w:rPr>
                <w:rStyle w:val="ECCHLbold"/>
              </w:rPr>
              <w:t>204</w:t>
            </w:r>
          </w:p>
        </w:tc>
        <w:tc>
          <w:tcPr>
            <w:tcW w:w="811" w:type="dxa"/>
          </w:tcPr>
          <w:p w14:paraId="548669E9" w14:textId="77777777" w:rsidR="00D80D90" w:rsidRPr="00D80D90" w:rsidRDefault="00D80D90" w:rsidP="00D80D90">
            <w:pPr>
              <w:rPr>
                <w:rStyle w:val="ECCHLbold"/>
              </w:rPr>
            </w:pPr>
            <w:r w:rsidRPr="00D80D90">
              <w:rPr>
                <w:rStyle w:val="ECCHLbold"/>
              </w:rPr>
              <w:t>m</w:t>
            </w:r>
          </w:p>
        </w:tc>
        <w:tc>
          <w:tcPr>
            <w:tcW w:w="5476" w:type="dxa"/>
            <w:noWrap/>
          </w:tcPr>
          <w:p w14:paraId="4399F5D9" w14:textId="77777777" w:rsidR="00D80D90" w:rsidRPr="00D80D90" w:rsidRDefault="00D80D90" w:rsidP="00D80D90">
            <w:pPr>
              <w:rPr>
                <w:rStyle w:val="ECCHLbold"/>
              </w:rPr>
            </w:pPr>
            <w:r w:rsidRPr="00D80D90">
              <w:rPr>
                <w:rStyle w:val="ECCHLbold"/>
              </w:rPr>
              <w:t>Minimum separation distance</w:t>
            </w:r>
          </w:p>
        </w:tc>
        <w:tc>
          <w:tcPr>
            <w:tcW w:w="1627" w:type="dxa"/>
          </w:tcPr>
          <w:p w14:paraId="04795662" w14:textId="77777777" w:rsidR="00D80D90" w:rsidRPr="00D80D90" w:rsidRDefault="00D80D90" w:rsidP="00D80D90"/>
        </w:tc>
      </w:tr>
    </w:tbl>
    <w:p w14:paraId="47FB5C7A" w14:textId="77777777" w:rsidR="00694D93" w:rsidRDefault="00694D93">
      <w:r>
        <w:t>T</w:t>
      </w:r>
      <w:r w:rsidR="007C07E2">
        <w:t>he MCL analysis (</w:t>
      </w:r>
      <w:r w:rsidR="007C07E2">
        <w:fldChar w:fldCharType="begin"/>
      </w:r>
      <w:r w:rsidR="007C07E2">
        <w:instrText xml:space="preserve"> REF _Ref9636055 \h </w:instrText>
      </w:r>
      <w:r w:rsidR="007C07E2">
        <w:fldChar w:fldCharType="separate"/>
      </w:r>
      <w:r w:rsidR="0068374C" w:rsidRPr="00BB355B">
        <w:t xml:space="preserve">Table </w:t>
      </w:r>
      <w:r w:rsidR="0068374C">
        <w:rPr>
          <w:noProof/>
        </w:rPr>
        <w:t>21</w:t>
      </w:r>
      <w:r w:rsidR="007C07E2">
        <w:fldChar w:fldCharType="end"/>
      </w:r>
      <w:r w:rsidR="007C07E2">
        <w:t>) provides a minimum separation distance requirement between HD-GBSAR and the victim receiver of 204</w:t>
      </w:r>
      <w:r w:rsidR="006C7B75">
        <w:t xml:space="preserve"> </w:t>
      </w:r>
      <w:r w:rsidR="007C07E2">
        <w:t xml:space="preserve">m </w:t>
      </w:r>
      <w:r w:rsidR="00D71F08">
        <w:t>greater than</w:t>
      </w:r>
      <w:r w:rsidR="007C07E2">
        <w:t xml:space="preserve"> the assumed distance of around 28</w:t>
      </w:r>
      <w:r w:rsidR="006C7B75">
        <w:t xml:space="preserve"> </w:t>
      </w:r>
      <w:r w:rsidR="007C07E2">
        <w:t>m</w:t>
      </w:r>
      <w:r w:rsidR="00D71F08">
        <w:t>,</w:t>
      </w:r>
      <w:r>
        <w:t xml:space="preserve"> indicating the risk of possible interference between HD-GBSAR and </w:t>
      </w:r>
      <w:r w:rsidR="006C7B75">
        <w:t>r</w:t>
      </w:r>
      <w:r>
        <w:t>otorcraft radar</w:t>
      </w:r>
      <w:r w:rsidR="006C7B75">
        <w:t>. N</w:t>
      </w:r>
      <w:r>
        <w:t>evertheless</w:t>
      </w:r>
      <w:r w:rsidR="00B41283">
        <w:t>,</w:t>
      </w:r>
      <w:r>
        <w:t xml:space="preserve"> it shall be considered that:</w:t>
      </w:r>
    </w:p>
    <w:p w14:paraId="1117A0D2" w14:textId="77777777" w:rsidR="00FE2460" w:rsidRPr="006029C4" w:rsidRDefault="00694D93" w:rsidP="00E35512">
      <w:pPr>
        <w:pStyle w:val="ECCBulletsLv1"/>
        <w:rPr>
          <w:rStyle w:val="ECCParagraph"/>
        </w:rPr>
      </w:pPr>
      <w:r w:rsidRPr="00E35512">
        <w:rPr>
          <w:rStyle w:val="ECCParagraph"/>
        </w:rPr>
        <w:t xml:space="preserve">The extremely low expected deployment density of HD-GBSAR </w:t>
      </w:r>
      <w:r w:rsidR="00FE2460" w:rsidRPr="00E35512">
        <w:rPr>
          <w:rStyle w:val="ECCParagraph"/>
        </w:rPr>
        <w:t xml:space="preserve">in urban area </w:t>
      </w:r>
      <w:r w:rsidRPr="00E35512">
        <w:rPr>
          <w:rStyle w:val="ECCParagraph"/>
        </w:rPr>
        <w:t xml:space="preserve">combined with the low number of existing </w:t>
      </w:r>
      <w:r w:rsidRPr="00282515">
        <w:rPr>
          <w:rStyle w:val="ECCParagraph"/>
        </w:rPr>
        <w:t xml:space="preserve">rooftop heliport </w:t>
      </w:r>
      <w:r w:rsidR="00FE2460" w:rsidRPr="006029C4">
        <w:rPr>
          <w:rStyle w:val="ECCParagraph"/>
        </w:rPr>
        <w:t>implies</w:t>
      </w:r>
      <w:r w:rsidRPr="006029C4">
        <w:rPr>
          <w:rStyle w:val="ECCParagraph"/>
        </w:rPr>
        <w:t xml:space="preserve"> an extremely low p</w:t>
      </w:r>
      <w:r w:rsidR="00FE2460" w:rsidRPr="006029C4">
        <w:rPr>
          <w:rStyle w:val="ECCParagraph"/>
        </w:rPr>
        <w:t>robability of occurrence of the considered interference scenario</w:t>
      </w:r>
      <w:r w:rsidR="006021AD">
        <w:rPr>
          <w:rStyle w:val="ECCParagraph"/>
        </w:rPr>
        <w:t>;</w:t>
      </w:r>
      <w:r w:rsidR="00FE2460" w:rsidRPr="006029C4">
        <w:rPr>
          <w:rStyle w:val="ECCParagraph"/>
        </w:rPr>
        <w:t xml:space="preserve"> </w:t>
      </w:r>
    </w:p>
    <w:p w14:paraId="52814C5D" w14:textId="77777777" w:rsidR="00694D93" w:rsidRPr="006029C4" w:rsidRDefault="00FE2460" w:rsidP="00282515">
      <w:pPr>
        <w:pStyle w:val="ECCBulletsLv1"/>
        <w:rPr>
          <w:rStyle w:val="ECCParagraph"/>
        </w:rPr>
      </w:pPr>
      <w:r w:rsidRPr="006029C4">
        <w:rPr>
          <w:rStyle w:val="ECCParagraph"/>
        </w:rPr>
        <w:t>Rooftop heliport</w:t>
      </w:r>
      <w:r w:rsidR="006C7B75">
        <w:rPr>
          <w:rStyle w:val="ECCParagraph"/>
        </w:rPr>
        <w:t>s</w:t>
      </w:r>
      <w:r w:rsidRPr="006029C4">
        <w:rPr>
          <w:rStyle w:val="ECCParagraph"/>
        </w:rPr>
        <w:t xml:space="preserve"> are typically built on very high building (higher than 20</w:t>
      </w:r>
      <w:r w:rsidR="006021AD">
        <w:rPr>
          <w:rStyle w:val="ECCParagraph"/>
        </w:rPr>
        <w:t xml:space="preserve"> </w:t>
      </w:r>
      <w:r w:rsidRPr="006029C4">
        <w:rPr>
          <w:rStyle w:val="ECCParagraph"/>
        </w:rPr>
        <w:t xml:space="preserve">m) such as skyscrapers to reduce the risk of accident due to the presence of surrounding buildings. </w:t>
      </w:r>
      <w:r w:rsidR="00D66252" w:rsidRPr="006029C4">
        <w:rPr>
          <w:rStyle w:val="ECCParagraph"/>
        </w:rPr>
        <w:t>In particular, it is sufficient to assume</w:t>
      </w:r>
      <w:r w:rsidR="00D320D0" w:rsidRPr="006029C4">
        <w:rPr>
          <w:rStyle w:val="ECCParagraph"/>
        </w:rPr>
        <w:t xml:space="preserve"> a building height of 50</w:t>
      </w:r>
      <w:r w:rsidR="006021AD">
        <w:rPr>
          <w:rStyle w:val="ECCParagraph"/>
        </w:rPr>
        <w:t xml:space="preserve"> </w:t>
      </w:r>
      <w:r w:rsidR="00D320D0" w:rsidRPr="006029C4">
        <w:rPr>
          <w:rStyle w:val="ECCParagraph"/>
        </w:rPr>
        <w:t xml:space="preserve">m </w:t>
      </w:r>
      <w:r w:rsidR="00D66252" w:rsidRPr="006029C4">
        <w:rPr>
          <w:rStyle w:val="ECCParagraph"/>
        </w:rPr>
        <w:t xml:space="preserve">to reduce </w:t>
      </w:r>
      <w:r w:rsidR="00D320D0" w:rsidRPr="006029C4">
        <w:rPr>
          <w:rStyle w:val="ECCParagraph"/>
        </w:rPr>
        <w:t>the minimum separation distance to 35</w:t>
      </w:r>
      <w:r w:rsidR="006021AD">
        <w:rPr>
          <w:rStyle w:val="ECCParagraph"/>
        </w:rPr>
        <w:t xml:space="preserve"> </w:t>
      </w:r>
      <w:r w:rsidR="00D320D0" w:rsidRPr="006029C4">
        <w:rPr>
          <w:rStyle w:val="ECCParagraph"/>
        </w:rPr>
        <w:t>m</w:t>
      </w:r>
      <w:r w:rsidR="00D66252" w:rsidRPr="006029C4">
        <w:rPr>
          <w:rStyle w:val="ECCParagraph"/>
        </w:rPr>
        <w:t xml:space="preserve"> and eliminate any risk of interference</w:t>
      </w:r>
      <w:r w:rsidR="006021AD">
        <w:rPr>
          <w:rStyle w:val="ECCParagraph"/>
        </w:rPr>
        <w:t>;</w:t>
      </w:r>
    </w:p>
    <w:p w14:paraId="455B6ED7" w14:textId="77777777" w:rsidR="008B1AAA" w:rsidRPr="00F76673" w:rsidRDefault="008B1AAA" w:rsidP="00282515">
      <w:pPr>
        <w:pStyle w:val="ECCBulletsLv1"/>
        <w:rPr>
          <w:rStyle w:val="ECCParagraph"/>
        </w:rPr>
      </w:pPr>
      <w:r>
        <w:rPr>
          <w:rStyle w:val="ECCParagraph"/>
        </w:rPr>
        <w:t>HD-GBSAR is typically used to monitor the deformation of building and structure known as potentially unstable, thus and eventual rooftop heliport would be very likely closed to avoid unnecessary risk. This reduce</w:t>
      </w:r>
      <w:r w:rsidR="00154A83">
        <w:rPr>
          <w:rStyle w:val="ECCParagraph"/>
        </w:rPr>
        <w:t>s</w:t>
      </w:r>
      <w:r>
        <w:rPr>
          <w:rStyle w:val="ECCParagraph"/>
        </w:rPr>
        <w:t xml:space="preserve"> furtherly the probability HD-GBSAR </w:t>
      </w:r>
      <w:r w:rsidR="00154A83">
        <w:rPr>
          <w:rStyle w:val="ECCParagraph"/>
        </w:rPr>
        <w:t xml:space="preserve">interference </w:t>
      </w:r>
      <w:r>
        <w:rPr>
          <w:rStyle w:val="ECCParagraph"/>
        </w:rPr>
        <w:t>towards rotorcraft in case of building monitoring application.</w:t>
      </w:r>
    </w:p>
    <w:p w14:paraId="5FB80CE3" w14:textId="77777777" w:rsidR="00D320D0" w:rsidRPr="00F76673" w:rsidRDefault="00D66252" w:rsidP="00F76673">
      <w:pPr>
        <w:rPr>
          <w:rStyle w:val="ECCParagraph"/>
        </w:rPr>
      </w:pPr>
      <w:r w:rsidRPr="00F76673">
        <w:rPr>
          <w:rStyle w:val="ECCParagraph"/>
        </w:rPr>
        <w:t>Based on the above considerations, it may be concluded that there is not significant risk of interference between HD-GBSAR and rotorcraft radar.</w:t>
      </w:r>
    </w:p>
    <w:p w14:paraId="32D3580D" w14:textId="77777777" w:rsidR="007C07E2" w:rsidRPr="00F76673" w:rsidRDefault="00D320D0">
      <w:pPr>
        <w:rPr>
          <w:rStyle w:val="ECCParagraph"/>
        </w:rPr>
      </w:pPr>
      <w:r w:rsidRPr="00F76673">
        <w:rPr>
          <w:rStyle w:val="ECCParagraph"/>
        </w:rPr>
        <w:t>Eventually</w:t>
      </w:r>
      <w:r w:rsidR="00D66252">
        <w:rPr>
          <w:rStyle w:val="ECCParagraph"/>
        </w:rPr>
        <w:t>,</w:t>
      </w:r>
      <w:r w:rsidRPr="00F76673">
        <w:rPr>
          <w:rStyle w:val="ECCParagraph"/>
        </w:rPr>
        <w:t xml:space="preserve"> </w:t>
      </w:r>
      <w:r w:rsidR="00154A83">
        <w:rPr>
          <w:rStyle w:val="ECCParagraph"/>
        </w:rPr>
        <w:t>to</w:t>
      </w:r>
      <w:r w:rsidRPr="00F76673">
        <w:rPr>
          <w:rStyle w:val="ECCParagraph"/>
        </w:rPr>
        <w:t xml:space="preserve"> eliminate </w:t>
      </w:r>
      <w:r w:rsidR="00D66252">
        <w:rPr>
          <w:rStyle w:val="ECCParagraph"/>
        </w:rPr>
        <w:t xml:space="preserve">any </w:t>
      </w:r>
      <w:r w:rsidRPr="00F76673">
        <w:rPr>
          <w:rStyle w:val="ECCParagraph"/>
        </w:rPr>
        <w:t xml:space="preserve">residual risk of interference towards Rotorcraft obstacle detection radar, the usage of HD-GBSAR to monitor building or structure with rooftop heliport </w:t>
      </w:r>
      <w:r w:rsidR="007C07E2" w:rsidRPr="00F76673">
        <w:rPr>
          <w:rStyle w:val="ECCParagraph"/>
        </w:rPr>
        <w:t xml:space="preserve">could be </w:t>
      </w:r>
      <w:r w:rsidRPr="00F76673">
        <w:rPr>
          <w:rStyle w:val="ECCParagraph"/>
        </w:rPr>
        <w:t xml:space="preserve">explicitly forbidden, without </w:t>
      </w:r>
      <w:r w:rsidR="00D66252" w:rsidRPr="00F76673">
        <w:rPr>
          <w:rStyle w:val="ECCParagraph"/>
        </w:rPr>
        <w:t>any relevant impact on the HD-GBSAR market prospect.</w:t>
      </w:r>
    </w:p>
    <w:p w14:paraId="70E5C0AA" w14:textId="77777777" w:rsidR="009C415B" w:rsidRDefault="009C415B" w:rsidP="009C415B">
      <w:pPr>
        <w:pStyle w:val="Heading3"/>
      </w:pPr>
      <w:bookmarkStart w:id="382" w:name="_Toc15717604"/>
      <w:bookmarkStart w:id="383" w:name="_Ref25588180"/>
      <w:bookmarkStart w:id="384" w:name="_Toc31205899"/>
      <w:bookmarkEnd w:id="382"/>
      <w:r w:rsidRPr="000B71D8">
        <w:t xml:space="preserve">Sharing with </w:t>
      </w:r>
      <w:r>
        <w:t>TTT</w:t>
      </w:r>
      <w:bookmarkEnd w:id="383"/>
      <w:bookmarkEnd w:id="384"/>
    </w:p>
    <w:p w14:paraId="391D20B6" w14:textId="77777777" w:rsidR="00672AB0" w:rsidRDefault="00672AB0" w:rsidP="00672AB0">
      <w:r>
        <w:t>Fixed transport infrastructure</w:t>
      </w:r>
      <w:r w:rsidRPr="009B7C43">
        <w:t xml:space="preserve"> radar</w:t>
      </w:r>
      <w:r>
        <w:t>s (referred in the following as Fixed TTT) are used</w:t>
      </w:r>
      <w:r w:rsidRPr="009B7C43">
        <w:t xml:space="preserve"> for </w:t>
      </w:r>
      <w:r>
        <w:rPr>
          <w:rStyle w:val="ECCParagraph"/>
        </w:rPr>
        <w:t>a</w:t>
      </w:r>
      <w:r w:rsidRPr="00F82F2A">
        <w:rPr>
          <w:rStyle w:val="ECCParagraph"/>
        </w:rPr>
        <w:t xml:space="preserve">utomatic </w:t>
      </w:r>
      <w:r>
        <w:rPr>
          <w:rStyle w:val="ECCParagraph"/>
        </w:rPr>
        <w:t>i</w:t>
      </w:r>
      <w:r w:rsidRPr="00F82F2A">
        <w:rPr>
          <w:rStyle w:val="ECCParagraph"/>
        </w:rPr>
        <w:t xml:space="preserve">ncident </w:t>
      </w:r>
      <w:r>
        <w:rPr>
          <w:rStyle w:val="ECCParagraph"/>
        </w:rPr>
        <w:t>d</w:t>
      </w:r>
      <w:r w:rsidRPr="00F82F2A">
        <w:rPr>
          <w:rStyle w:val="ECCParagraph"/>
        </w:rPr>
        <w:t>etection on motorways and other strategic roads, bridges and tunnels</w:t>
      </w:r>
      <w:r>
        <w:t xml:space="preserve"> </w:t>
      </w:r>
      <w:r w:rsidR="00B41283">
        <w:rPr>
          <w:rStyle w:val="ECCParagraph"/>
        </w:rPr>
        <w:t xml:space="preserve">ECC </w:t>
      </w:r>
      <w:r w:rsidR="00B41283" w:rsidRPr="00CD2274">
        <w:rPr>
          <w:rStyle w:val="ECCParagraph"/>
        </w:rPr>
        <w:t>Report 262</w:t>
      </w:r>
      <w:r w:rsidR="00B41283">
        <w:rPr>
          <w:rStyle w:val="ECCParagraph"/>
        </w:rPr>
        <w:t xml:space="preserve"> </w:t>
      </w:r>
      <w:r w:rsidR="008D4273">
        <w:fldChar w:fldCharType="begin"/>
      </w:r>
      <w:r w:rsidR="008D4273">
        <w:instrText xml:space="preserve"> REF _Ref3585756 \r \h </w:instrText>
      </w:r>
      <w:r w:rsidR="008D4273">
        <w:fldChar w:fldCharType="separate"/>
      </w:r>
      <w:r w:rsidR="0068374C">
        <w:t>[17]</w:t>
      </w:r>
      <w:r w:rsidR="008D4273">
        <w:fldChar w:fldCharType="end"/>
      </w:r>
      <w:r>
        <w:t xml:space="preserve">. Among such possible applications, it may be assumed as worst-case interference scenario the situation where HD-GBSAR </w:t>
      </w:r>
      <w:r w:rsidR="0002549E">
        <w:t xml:space="preserve">surveys </w:t>
      </w:r>
      <w:r>
        <w:t xml:space="preserve">the stability </w:t>
      </w:r>
      <w:r w:rsidR="0002549E">
        <w:t xml:space="preserve">of </w:t>
      </w:r>
      <w:r>
        <w:t xml:space="preserve">a cut-slope endangering a motorways road monitored at the same time by fixed infrastructure radar, as illustrated in </w:t>
      </w:r>
      <w:r>
        <w:fldChar w:fldCharType="begin"/>
      </w:r>
      <w:r>
        <w:instrText xml:space="preserve"> REF _Ref19535545 \h </w:instrText>
      </w:r>
      <w:r>
        <w:fldChar w:fldCharType="separate"/>
      </w:r>
      <w:r w:rsidR="0068374C" w:rsidRPr="00BB355B">
        <w:t xml:space="preserve">Figure </w:t>
      </w:r>
      <w:r w:rsidR="0068374C">
        <w:rPr>
          <w:noProof/>
        </w:rPr>
        <w:t>31</w:t>
      </w:r>
      <w:r>
        <w:fldChar w:fldCharType="end"/>
      </w:r>
      <w:r>
        <w:t>.</w:t>
      </w:r>
    </w:p>
    <w:p w14:paraId="2D7CAFC6" w14:textId="77777777" w:rsidR="00672AB0" w:rsidRPr="00672AB0" w:rsidRDefault="00672AB0" w:rsidP="00672AB0">
      <w:pPr>
        <w:pStyle w:val="ECCFiguregraphcentered"/>
        <w:rPr>
          <w:rStyle w:val="ECCParagraph"/>
          <w:rFonts w:eastAsia="Calibri"/>
        </w:rPr>
      </w:pPr>
      <w:r w:rsidRPr="00672AB0">
        <w:rPr>
          <w:rStyle w:val="ECCParagraph"/>
          <w:rFonts w:eastAsia="Calibri"/>
          <w:noProof/>
          <w:lang w:val="fr-FR" w:eastAsia="fr-FR"/>
        </w:rPr>
        <w:drawing>
          <wp:inline distT="0" distB="0" distL="0" distR="0" wp14:anchorId="46880303" wp14:editId="6AE85205">
            <wp:extent cx="6058518" cy="32401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1765" cy="3263285"/>
                    </a:xfrm>
                    <a:prstGeom prst="rect">
                      <a:avLst/>
                    </a:prstGeom>
                    <a:noFill/>
                  </pic:spPr>
                </pic:pic>
              </a:graphicData>
            </a:graphic>
          </wp:inline>
        </w:drawing>
      </w:r>
    </w:p>
    <w:p w14:paraId="2370079D" w14:textId="77777777" w:rsidR="00672AB0" w:rsidRPr="00BB355B" w:rsidRDefault="00672AB0" w:rsidP="00672AB0">
      <w:pPr>
        <w:pStyle w:val="Caption"/>
        <w:rPr>
          <w:lang w:val="en-GB"/>
        </w:rPr>
      </w:pPr>
      <w:bookmarkStart w:id="385" w:name="_Ref19535545"/>
      <w:r w:rsidRPr="00BB355B">
        <w:rPr>
          <w:lang w:val="en-GB"/>
        </w:rPr>
        <w:t xml:space="preserve">Figure </w:t>
      </w:r>
      <w:r w:rsidRPr="00E27A54">
        <w:fldChar w:fldCharType="begin"/>
      </w:r>
      <w:r w:rsidRPr="00BB355B">
        <w:rPr>
          <w:lang w:val="en-GB"/>
        </w:rPr>
        <w:instrText xml:space="preserve"> SEQ Figure \* ARABIC </w:instrText>
      </w:r>
      <w:r w:rsidRPr="00E27A54">
        <w:fldChar w:fldCharType="separate"/>
      </w:r>
      <w:r w:rsidR="0068374C">
        <w:rPr>
          <w:noProof/>
          <w:lang w:val="en-GB"/>
        </w:rPr>
        <w:t>31</w:t>
      </w:r>
      <w:r w:rsidRPr="00E27A54">
        <w:fldChar w:fldCharType="end"/>
      </w:r>
      <w:bookmarkEnd w:id="385"/>
      <w:r w:rsidRPr="00BB355B">
        <w:rPr>
          <w:lang w:val="en-GB"/>
        </w:rPr>
        <w:t>: HD-GBSAR to fixed infrastructure radar worst-case interference scenario</w:t>
      </w:r>
    </w:p>
    <w:p w14:paraId="1BE0CCDB" w14:textId="77777777" w:rsidR="00D835D1" w:rsidRPr="00EA0355" w:rsidRDefault="0002549E" w:rsidP="00D835D1">
      <w:pPr>
        <w:rPr>
          <w:rStyle w:val="ECCParagraph"/>
        </w:rPr>
      </w:pPr>
      <w:r>
        <w:rPr>
          <w:rStyle w:val="ECCParagraph"/>
        </w:rPr>
        <w:fldChar w:fldCharType="begin"/>
      </w:r>
      <w:r>
        <w:rPr>
          <w:rStyle w:val="ECCParagraph"/>
        </w:rPr>
        <w:instrText xml:space="preserve"> REF _Ref23955567 \h </w:instrText>
      </w:r>
      <w:r>
        <w:rPr>
          <w:rStyle w:val="ECCParagraph"/>
        </w:rPr>
      </w:r>
      <w:r>
        <w:rPr>
          <w:rStyle w:val="ECCParagraph"/>
        </w:rPr>
        <w:fldChar w:fldCharType="separate"/>
      </w:r>
      <w:r w:rsidR="0068374C" w:rsidRPr="00BB355B">
        <w:t xml:space="preserve">Figure </w:t>
      </w:r>
      <w:r w:rsidR="0068374C">
        <w:rPr>
          <w:noProof/>
        </w:rPr>
        <w:t>32</w:t>
      </w:r>
      <w:r>
        <w:rPr>
          <w:rStyle w:val="ECCParagraph"/>
        </w:rPr>
        <w:fldChar w:fldCharType="end"/>
      </w:r>
      <w:r>
        <w:rPr>
          <w:rStyle w:val="ECCParagraph"/>
        </w:rPr>
        <w:t xml:space="preserve"> </w:t>
      </w:r>
      <w:r w:rsidR="00D835D1" w:rsidRPr="00672AB0">
        <w:rPr>
          <w:rStyle w:val="ECCParagraph"/>
        </w:rPr>
        <w:t xml:space="preserve">provides </w:t>
      </w:r>
      <w:r w:rsidR="00D835D1" w:rsidRPr="00EA0355">
        <w:rPr>
          <w:rStyle w:val="ECCParagraph"/>
        </w:rPr>
        <w:t>the vertical and top view of the identified interference scenario introducing additional geometrical parameters impacting the MCL analysis</w:t>
      </w:r>
      <w:r w:rsidR="00D835D1">
        <w:rPr>
          <w:rStyle w:val="ECCParagraph"/>
        </w:rPr>
        <w:t>, which are described below</w:t>
      </w:r>
      <w:r w:rsidR="00D835D1" w:rsidRPr="00EA0355">
        <w:rPr>
          <w:rStyle w:val="ECCParagraph"/>
        </w:rPr>
        <w:t>:</w:t>
      </w:r>
    </w:p>
    <w:p w14:paraId="1A1FB797" w14:textId="77777777" w:rsidR="00D835D1" w:rsidRPr="002F24E5" w:rsidRDefault="00D835D1" w:rsidP="00D835D1">
      <w:pPr>
        <w:pStyle w:val="ECCBulletsLv1"/>
        <w:rPr>
          <w:rStyle w:val="ECCParagraph"/>
        </w:rPr>
      </w:pPr>
      <w:r w:rsidRPr="002F24E5">
        <w:rPr>
          <w:rStyle w:val="ECCParagraph"/>
        </w:rPr>
        <w:t xml:space="preserve">HD-GBSAR placed at a height </w:t>
      </w:r>
      <m:oMath>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i</m:t>
            </m:r>
          </m:sub>
        </m:sSub>
        <m:r>
          <w:rPr>
            <w:rStyle w:val="ECCParagraph"/>
            <w:rFonts w:ascii="Cambria Math" w:hAnsi="Cambria Math"/>
          </w:rPr>
          <m:t>=1 m</m:t>
        </m:r>
      </m:oMath>
      <w:r w:rsidRPr="002F24E5">
        <w:rPr>
          <w:rStyle w:val="ECCParagraph"/>
        </w:rPr>
        <w:t xml:space="preserve">, a distance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y</m:t>
            </m:r>
          </m:sub>
        </m:sSub>
      </m:oMath>
      <w:r w:rsidRPr="002F24E5">
        <w:rPr>
          <w:rStyle w:val="ECCParagraph"/>
        </w:rPr>
        <w:t xml:space="preserve"> from the road of at least 10</w:t>
      </w:r>
      <w:r w:rsidR="006021AD">
        <w:rPr>
          <w:rStyle w:val="ECCParagraph"/>
        </w:rPr>
        <w:t xml:space="preserve"> </w:t>
      </w:r>
      <w:r w:rsidRPr="002F24E5">
        <w:rPr>
          <w:rStyle w:val="ECCParagraph"/>
        </w:rPr>
        <w:t xml:space="preserve">m not to be shadowed by the motorway protection barriers and with an horizontal offset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x</m:t>
            </m:r>
          </m:sub>
        </m:sSub>
      </m:oMath>
      <w:r w:rsidRPr="002F24E5">
        <w:rPr>
          <w:rStyle w:val="ECCParagraph"/>
        </w:rPr>
        <w:t xml:space="preserve"> from the Fixed TTT victim receiver of 20</w:t>
      </w:r>
      <w:r w:rsidR="00C877C8">
        <w:rPr>
          <w:rStyle w:val="ECCParagraph"/>
        </w:rPr>
        <w:t xml:space="preserve"> </w:t>
      </w:r>
      <w:r w:rsidRPr="002F24E5">
        <w:rPr>
          <w:rStyle w:val="ECCParagraph"/>
        </w:rPr>
        <w:t>m, since the pole used as support for the Fixed TTT would represent an obstacle to the visibility of the slope to be monitored</w:t>
      </w:r>
      <w:r w:rsidR="0002549E">
        <w:rPr>
          <w:rStyle w:val="ECCParagraph"/>
        </w:rPr>
        <w:t>;</w:t>
      </w:r>
    </w:p>
    <w:p w14:paraId="4DD2E104" w14:textId="77777777" w:rsidR="00D835D1" w:rsidRPr="00CD2274" w:rsidRDefault="00D835D1" w:rsidP="00D835D1">
      <w:pPr>
        <w:pStyle w:val="ECCBulletsLv1"/>
        <w:rPr>
          <w:rStyle w:val="ECCParagraph"/>
        </w:rPr>
      </w:pPr>
      <w:r w:rsidRPr="002F24E5">
        <w:rPr>
          <w:rStyle w:val="ECCParagraph"/>
        </w:rPr>
        <w:t xml:space="preserve">Fixed TTT placed on the side of the road at a height </w:t>
      </w:r>
      <m:oMath>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r</m:t>
            </m:r>
          </m:sub>
        </m:sSub>
        <m:r>
          <w:rPr>
            <w:rStyle w:val="ECCParagraph"/>
            <w:rFonts w:ascii="Cambria Math" w:hAnsi="Cambria Math"/>
          </w:rPr>
          <m:t>=4 m</m:t>
        </m:r>
      </m:oMath>
      <w:r w:rsidRPr="002F24E5">
        <w:rPr>
          <w:rStyle w:val="ECCParagraph"/>
        </w:rPr>
        <w:t xml:space="preserve"> based on the typical installation information indicated in</w:t>
      </w:r>
      <w:r>
        <w:rPr>
          <w:rStyle w:val="ECCParagraph"/>
        </w:rPr>
        <w:t xml:space="preserve"> the ECC </w:t>
      </w:r>
      <w:r w:rsidRPr="00CD2274">
        <w:rPr>
          <w:rStyle w:val="ECCParagraph"/>
        </w:rPr>
        <w:t>Report 262</w:t>
      </w:r>
      <w:r w:rsidR="006021AD">
        <w:rPr>
          <w:rStyle w:val="ECCParagraph"/>
        </w:rPr>
        <w:t>;</w:t>
      </w:r>
    </w:p>
    <w:p w14:paraId="2E0F2308" w14:textId="77777777" w:rsidR="00D835D1" w:rsidRPr="002F24E5" w:rsidRDefault="00D835D1" w:rsidP="00D835D1">
      <w:pPr>
        <w:pStyle w:val="ECCBulletsLv1"/>
        <w:rPr>
          <w:rStyle w:val="ECCParagraph"/>
        </w:rPr>
      </w:pPr>
      <w:r w:rsidRPr="002F24E5">
        <w:rPr>
          <w:rStyle w:val="ECCParagraph"/>
        </w:rPr>
        <w:t xml:space="preserve">A cut-slope inclination </w:t>
      </w:r>
      <m:oMath>
        <m:r>
          <w:rPr>
            <w:rStyle w:val="ECCParagraph"/>
            <w:rFonts w:ascii="Cambria Math" w:hAnsi="Cambria Math"/>
          </w:rPr>
          <m:t>α</m:t>
        </m:r>
      </m:oMath>
      <w:r w:rsidRPr="002F24E5">
        <w:rPr>
          <w:rStyle w:val="ECCParagraph"/>
        </w:rPr>
        <w:t xml:space="preserve"> of 45° (lower angle would reduce the probability of instability of the slope) and height </w:t>
      </w:r>
      <m:oMath>
        <m:r>
          <w:rPr>
            <w:rStyle w:val="ECCParagraph"/>
            <w:rFonts w:ascii="Cambria Math" w:hAnsi="Cambria Math"/>
          </w:rPr>
          <m:t>H</m:t>
        </m:r>
      </m:oMath>
      <w:r w:rsidRPr="002F24E5">
        <w:rPr>
          <w:rStyle w:val="ECCParagraph"/>
        </w:rPr>
        <w:t xml:space="preserve"> of around 50</w:t>
      </w:r>
      <w:r w:rsidR="006021AD">
        <w:rPr>
          <w:rStyle w:val="ECCParagraph"/>
        </w:rPr>
        <w:t xml:space="preserve"> </w:t>
      </w:r>
      <w:r w:rsidRPr="002F24E5">
        <w:rPr>
          <w:rStyle w:val="ECCParagraph"/>
        </w:rPr>
        <w:t>m</w:t>
      </w:r>
      <w:r w:rsidR="006021AD">
        <w:rPr>
          <w:rStyle w:val="ECCParagraph"/>
        </w:rPr>
        <w:t>;</w:t>
      </w:r>
    </w:p>
    <w:p w14:paraId="15BFB5D0" w14:textId="77777777" w:rsidR="00D835D1" w:rsidRPr="002F24E5" w:rsidRDefault="00D835D1" w:rsidP="00D835D1">
      <w:pPr>
        <w:pStyle w:val="ECCBulletsLv1"/>
        <w:rPr>
          <w:rStyle w:val="ECCParagraph"/>
        </w:rPr>
      </w:pPr>
      <w:r w:rsidRPr="002F24E5">
        <w:rPr>
          <w:rStyle w:val="ECCParagraph"/>
        </w:rPr>
        <w:t xml:space="preserve">A road width </w:t>
      </w:r>
      <m:oMath>
        <m:r>
          <w:rPr>
            <w:rStyle w:val="ECCParagraph"/>
            <w:rFonts w:ascii="Cambria Math" w:hAnsi="Cambria Math"/>
          </w:rPr>
          <m:t>w</m:t>
        </m:r>
      </m:oMath>
      <w:r w:rsidRPr="002F24E5">
        <w:rPr>
          <w:rStyle w:val="ECCParagraph"/>
        </w:rPr>
        <w:t xml:space="preserve"> of 20</w:t>
      </w:r>
      <w:r w:rsidR="006021AD">
        <w:rPr>
          <w:rStyle w:val="ECCParagraph"/>
        </w:rPr>
        <w:t xml:space="preserve"> </w:t>
      </w:r>
      <w:r w:rsidRPr="002F24E5">
        <w:rPr>
          <w:rStyle w:val="ECCParagraph"/>
        </w:rPr>
        <w:t>m (6 lanes of about 3.5</w:t>
      </w:r>
      <w:r w:rsidR="006021AD">
        <w:rPr>
          <w:rStyle w:val="ECCParagraph"/>
        </w:rPr>
        <w:t xml:space="preserve"> </w:t>
      </w:r>
      <w:r w:rsidRPr="002F24E5">
        <w:rPr>
          <w:rStyle w:val="ECCParagraph"/>
        </w:rPr>
        <w:t>m)</w:t>
      </w:r>
      <w:r>
        <w:rPr>
          <w:rStyle w:val="ECCParagraph"/>
        </w:rPr>
        <w:t>.</w:t>
      </w:r>
    </w:p>
    <w:p w14:paraId="76AEA01C" w14:textId="77777777" w:rsidR="00D835D1" w:rsidRPr="00672AB0" w:rsidRDefault="00D835D1" w:rsidP="00D835D1">
      <w:pPr>
        <w:rPr>
          <w:rStyle w:val="ECCParagraph"/>
        </w:rPr>
      </w:pPr>
      <w:r>
        <w:rPr>
          <w:rStyle w:val="ECCParagraph"/>
        </w:rPr>
        <w:t xml:space="preserve">From </w:t>
      </w:r>
      <w:r w:rsidRPr="002F24E5">
        <w:rPr>
          <w:rStyle w:val="ECCParagraph"/>
        </w:rPr>
        <w:t>the above</w:t>
      </w:r>
      <w:r w:rsidRPr="00672AB0">
        <w:rPr>
          <w:rStyle w:val="ECCParagraph"/>
        </w:rPr>
        <w:t xml:space="preserve"> geometrical assumptions, it can be derived that:</w:t>
      </w:r>
    </w:p>
    <w:p w14:paraId="2441512D" w14:textId="77777777" w:rsidR="00D835D1" w:rsidRDefault="00D835D1" w:rsidP="00D835D1">
      <w:pPr>
        <w:pStyle w:val="ECCBulletsLv1"/>
        <w:rPr>
          <w:rStyle w:val="ECCParagraph"/>
        </w:rPr>
      </w:pPr>
      <w:r w:rsidRPr="002F24E5">
        <w:rPr>
          <w:rStyle w:val="ECCParagraph"/>
        </w:rPr>
        <w:t xml:space="preserve">HD-GBSAR antenna </w:t>
      </w:r>
      <w:r>
        <w:rPr>
          <w:rStyle w:val="ECCParagraph"/>
        </w:rPr>
        <w:t>is tilted up</w:t>
      </w:r>
      <w:r w:rsidRPr="002F24E5">
        <w:rPr>
          <w:rStyle w:val="ECCParagraph"/>
        </w:rPr>
        <w:t xml:space="preserve"> at half slope height</w:t>
      </w:r>
      <w:r>
        <w:rPr>
          <w:rStyle w:val="ECCParagraph"/>
        </w:rPr>
        <w:t xml:space="preserve"> of an angle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oMath>
      <w:r w:rsidRPr="002F24E5">
        <w:rPr>
          <w:rStyle w:val="ECCParagraph"/>
        </w:rPr>
        <w:t xml:space="preserve"> to maximi</w:t>
      </w:r>
      <w:r w:rsidR="00FD4B9C">
        <w:rPr>
          <w:rStyle w:val="ECCParagraph"/>
        </w:rPr>
        <w:t>s</w:t>
      </w:r>
      <w:r w:rsidRPr="002F24E5">
        <w:rPr>
          <w:rStyle w:val="ECCParagraph"/>
        </w:rPr>
        <w:t>e the coverage</w:t>
      </w:r>
      <w:r>
        <w:rPr>
          <w:rStyle w:val="ECCParagraph"/>
        </w:rPr>
        <w:t xml:space="preserve">. The value of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oMath>
      <w:r>
        <w:rPr>
          <w:rStyle w:val="ECCParagraph"/>
        </w:rPr>
        <w:t xml:space="preserve"> is given by the following </w:t>
      </w:r>
      <w:r w:rsidR="006021AD">
        <w:rPr>
          <w:rStyle w:val="ECCParagraph"/>
        </w:rPr>
        <w:t>equation</w:t>
      </w:r>
      <w:r>
        <w:rPr>
          <w:rStyle w:val="ECCParagraph"/>
        </w:rPr>
        <w:t>:</w:t>
      </w:r>
    </w:p>
    <w:p w14:paraId="78D400B0" w14:textId="77777777" w:rsidR="00D835D1" w:rsidRPr="002F24E5" w:rsidRDefault="0056251C" w:rsidP="00D835D1">
      <w:pPr>
        <w:pStyle w:val="ECCFiguregraphcentered"/>
        <w:rPr>
          <w:rStyle w:val="ECCParagraph"/>
        </w:rPr>
      </w:pPr>
      <m:oMathPara>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w:rPr>
                          <w:rStyle w:val="ECCParagraph"/>
                          <w:rFonts w:ascii="Cambria Math" w:hAnsi="Cambria Math"/>
                        </w:rPr>
                        <m:t>2⋅D</m:t>
                      </m:r>
                    </m:den>
                  </m:f>
                </m:e>
              </m:d>
              <m:r>
                <w:rPr>
                  <w:rStyle w:val="ECCParagraph"/>
                  <w:rFonts w:ascii="Cambria Math" w:hAnsi="Cambria Math"/>
                </w:rPr>
                <m:t>=</m:t>
              </m:r>
            </m:e>
          </m:func>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w:rPr>
                          <w:rStyle w:val="ECCParagraph"/>
                          <w:rFonts w:ascii="Cambria Math" w:hAnsi="Cambria Math"/>
                        </w:rPr>
                        <m:t>2⋅(</m:t>
                      </m:r>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y</m:t>
                          </m:r>
                        </m:sub>
                      </m:sSub>
                      <m:r>
                        <w:rPr>
                          <w:rStyle w:val="ECCParagraph"/>
                          <w:rFonts w:ascii="Cambria Math" w:hAnsi="Cambria Math"/>
                        </w:rPr>
                        <m:t>+w+</m:t>
                      </m:r>
                      <m:f>
                        <m:fPr>
                          <m:type m:val="lin"/>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tan⁡</m:t>
                          </m:r>
                          <m:r>
                            <w:rPr>
                              <w:rStyle w:val="ECCParagraph"/>
                              <w:rFonts w:ascii="Cambria Math" w:hAnsi="Cambria Math"/>
                            </w:rPr>
                            <m:t>(α)</m:t>
                          </m:r>
                        </m:den>
                      </m:f>
                    </m:den>
                  </m:f>
                </m:e>
              </m:d>
              <m:r>
                <w:rPr>
                  <w:rStyle w:val="ECCParagraph"/>
                  <w:rFonts w:ascii="Cambria Math" w:hAnsi="Cambria Math"/>
                </w:rPr>
                <m:t>=atan</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50</m:t>
                      </m:r>
                    </m:num>
                    <m:den>
                      <m:r>
                        <w:rPr>
                          <w:rStyle w:val="ECCParagraph"/>
                          <w:rFonts w:ascii="Cambria Math" w:hAnsi="Cambria Math"/>
                        </w:rPr>
                        <m:t>2⋅80</m:t>
                      </m:r>
                    </m:den>
                  </m:f>
                </m:e>
              </m:d>
              <m:r>
                <w:rPr>
                  <w:rStyle w:val="ECCParagraph"/>
                  <w:rFonts w:ascii="Cambria Math" w:hAnsi="Cambria Math"/>
                </w:rPr>
                <m:t>=</m:t>
              </m:r>
            </m:e>
          </m:func>
          <m:r>
            <w:rPr>
              <w:rStyle w:val="ECCParagraph"/>
              <w:rFonts w:ascii="Cambria Math" w:hAnsi="Cambria Math"/>
            </w:rPr>
            <m:t>17.3 deg</m:t>
          </m:r>
        </m:oMath>
      </m:oMathPara>
    </w:p>
    <w:p w14:paraId="782B5BDE" w14:textId="77777777" w:rsidR="00D835D1" w:rsidRDefault="00D835D1" w:rsidP="00D835D1">
      <w:pPr>
        <w:pStyle w:val="ECCBulletsLv1"/>
        <w:rPr>
          <w:rStyle w:val="ECCParagraph"/>
        </w:rPr>
      </w:pPr>
      <w:r w:rsidRPr="002F24E5">
        <w:rPr>
          <w:rStyle w:val="ECCParagraph"/>
        </w:rPr>
        <w:t xml:space="preserve">Fixed TTT fixed victim receiver is pointed with no vertical tilt </w:t>
      </w:r>
      <w:r w:rsidRPr="00415B6E">
        <w:rPr>
          <w:rStyle w:val="ECCHLyellow"/>
        </w:rPr>
        <w:fldChar w:fldCharType="begin"/>
      </w:r>
      <w:r w:rsidRPr="00415B6E">
        <w:rPr>
          <w:rStyle w:val="ECCParagraph"/>
        </w:rPr>
        <w:instrText xml:space="preserve"> REF _Ref3585756 \r \h </w:instrText>
      </w:r>
      <w:r w:rsidRPr="00415B6E">
        <w:rPr>
          <w:rStyle w:val="ECCHLyellow"/>
        </w:rPr>
      </w:r>
      <w:r w:rsidRPr="00415B6E">
        <w:rPr>
          <w:rStyle w:val="ECCHLyellow"/>
        </w:rPr>
        <w:fldChar w:fldCharType="separate"/>
      </w:r>
      <w:r w:rsidR="0068374C">
        <w:rPr>
          <w:rStyle w:val="ECCParagraph"/>
        </w:rPr>
        <w:t>[17]</w:t>
      </w:r>
      <w:r w:rsidRPr="00415B6E">
        <w:rPr>
          <w:rStyle w:val="ECCHLyellow"/>
        </w:rPr>
        <w:fldChar w:fldCharType="end"/>
      </w:r>
      <w:r w:rsidRPr="002F24E5">
        <w:rPr>
          <w:rStyle w:val="ECCParagraph"/>
        </w:rPr>
        <w:t>, therefore the HD-GBSAR interferent signal vertical direction with respect the receiver antenna boresight corresponds to</w:t>
      </w:r>
      <w:r>
        <w:rPr>
          <w:rStyle w:val="ECCParagraph"/>
        </w:rPr>
        <w:t>:</w:t>
      </w:r>
    </w:p>
    <w:p w14:paraId="32703E46" w14:textId="77777777" w:rsidR="00D835D1" w:rsidRDefault="0056251C" w:rsidP="00D835D1">
      <w:pPr>
        <w:pStyle w:val="ECCFiguregraphcentered"/>
        <w:rPr>
          <w:rStyle w:val="ECCParagraph"/>
        </w:rPr>
      </w:pPr>
      <m:oMathPara>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R</m:t>
              </m:r>
            </m:sub>
          </m:sSub>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r</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i</m:t>
                          </m:r>
                        </m:sub>
                      </m:sSub>
                    </m:num>
                    <m:den>
                      <m:r>
                        <w:rPr>
                          <w:rStyle w:val="ECCParagraph"/>
                          <w:rFonts w:ascii="Cambria Math" w:hAnsi="Cambria Math"/>
                        </w:rPr>
                        <m:t>D</m:t>
                      </m:r>
                    </m:den>
                  </m:f>
                </m:e>
              </m:d>
            </m:e>
          </m:func>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3</m:t>
                      </m:r>
                    </m:num>
                    <m:den>
                      <m:r>
                        <w:rPr>
                          <w:rStyle w:val="ECCParagraph"/>
                          <w:rFonts w:ascii="Cambria Math" w:hAnsi="Cambria Math"/>
                        </w:rPr>
                        <m:t>25</m:t>
                      </m:r>
                    </m:den>
                  </m:f>
                </m:e>
              </m:d>
              <m:r>
                <w:rPr>
                  <w:rStyle w:val="ECCParagraph"/>
                  <w:rFonts w:ascii="Cambria Math" w:hAnsi="Cambria Math"/>
                </w:rPr>
                <m:t>=6.8 deg</m:t>
              </m:r>
            </m:e>
          </m:func>
        </m:oMath>
      </m:oMathPara>
    </w:p>
    <w:p w14:paraId="1711C931" w14:textId="77777777" w:rsidR="00D835D1" w:rsidRPr="00D835D1" w:rsidRDefault="00D835D1" w:rsidP="00D835D1">
      <w:pPr>
        <w:pStyle w:val="ECCBulletsLv1"/>
        <w:rPr>
          <w:rStyle w:val="ECCParagraph"/>
        </w:rPr>
      </w:pPr>
      <w:r w:rsidRPr="002F24E5">
        <w:rPr>
          <w:rStyle w:val="ECCParagraph"/>
        </w:rPr>
        <w:t>At that angle the victim receiver antenna vertical mitig</w:t>
      </w:r>
      <w:r w:rsidRPr="00D835D1">
        <w:rPr>
          <w:rStyle w:val="ECCParagraph"/>
        </w:rPr>
        <w:t>ation factor is at least -1</w:t>
      </w:r>
      <w:r w:rsidR="00EB334B">
        <w:rPr>
          <w:rStyle w:val="ECCParagraph"/>
        </w:rPr>
        <w:t>7</w:t>
      </w:r>
      <w:r w:rsidR="00AA1EC8">
        <w:rPr>
          <w:rStyle w:val="ECCParagraph"/>
        </w:rPr>
        <w:t xml:space="preserve"> </w:t>
      </w:r>
      <w:r w:rsidRPr="00D835D1">
        <w:rPr>
          <w:rStyle w:val="ECCParagraph"/>
        </w:rPr>
        <w:t>dB (</w:t>
      </w:r>
      <w:r w:rsidRPr="00D835D1">
        <w:rPr>
          <w:rStyle w:val="ECCParagraph"/>
        </w:rPr>
        <w:fldChar w:fldCharType="begin"/>
      </w:r>
      <w:r w:rsidRPr="00D835D1">
        <w:rPr>
          <w:rStyle w:val="ECCParagraph"/>
        </w:rPr>
        <w:instrText xml:space="preserve"> REF _Ref3567036 \h  \* MERGEFORMAT </w:instrText>
      </w:r>
      <w:r w:rsidRPr="00D835D1">
        <w:rPr>
          <w:rStyle w:val="ECCParagraph"/>
        </w:rPr>
      </w:r>
      <w:r w:rsidRPr="00D835D1">
        <w:rPr>
          <w:rStyle w:val="ECCParagraph"/>
        </w:rPr>
        <w:fldChar w:fldCharType="separate"/>
      </w:r>
      <w:r w:rsidR="0068374C" w:rsidRPr="007B69CB">
        <w:rPr>
          <w:rStyle w:val="ECCParagraph"/>
        </w:rPr>
        <w:t>Figure 10</w:t>
      </w:r>
      <w:r w:rsidRPr="00D835D1">
        <w:rPr>
          <w:rStyle w:val="ECCParagraph"/>
        </w:rPr>
        <w:fldChar w:fldCharType="end"/>
      </w:r>
      <w:r w:rsidRPr="00D835D1">
        <w:rPr>
          <w:rStyle w:val="ECCParagraph"/>
        </w:rPr>
        <w:t>).</w:t>
      </w:r>
    </w:p>
    <w:p w14:paraId="20601466" w14:textId="77777777" w:rsidR="00D835D1" w:rsidRPr="002F24E5" w:rsidRDefault="00D835D1" w:rsidP="00D835D1">
      <w:pPr>
        <w:pStyle w:val="ECCBulletsLv1"/>
        <w:rPr>
          <w:rStyle w:val="ECCParagraph"/>
        </w:rPr>
      </w:pPr>
      <w:r w:rsidRPr="002F24E5">
        <w:rPr>
          <w:rStyle w:val="ECCParagraph"/>
        </w:rPr>
        <w:t xml:space="preserve">HD-GBSAR sees the victim receiver with a vertical angle offset with respect to the boresight direction of </w:t>
      </w:r>
      <m:oMath>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e>
        </m:d>
        <m:r>
          <w:rPr>
            <w:rStyle w:val="ECCParagraph"/>
            <w:rFonts w:ascii="Cambria Math" w:hAnsi="Cambria Math"/>
          </w:rPr>
          <m:t>=</m:t>
        </m:r>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R</m:t>
                </m:r>
              </m:sub>
            </m:sSub>
          </m:e>
        </m:d>
        <m:r>
          <w:rPr>
            <w:rStyle w:val="ECCParagraph"/>
            <w:rFonts w:ascii="Cambria Math" w:hAnsi="Cambria Math"/>
          </w:rPr>
          <m:t>=10.5 deg</m:t>
        </m:r>
      </m:oMath>
      <w:r w:rsidRPr="002F24E5">
        <w:rPr>
          <w:rStyle w:val="ECCParagraph"/>
        </w:rPr>
        <w:t>, producing a vertical discrimination factor of -1</w:t>
      </w:r>
      <w:r w:rsidR="0002549E">
        <w:rPr>
          <w:rStyle w:val="ECCParagraph"/>
        </w:rPr>
        <w:t>.</w:t>
      </w:r>
      <w:r w:rsidRPr="002F24E5">
        <w:rPr>
          <w:rStyle w:val="ECCParagraph"/>
        </w:rPr>
        <w:t>2</w:t>
      </w:r>
      <w:r w:rsidR="00AA1EC8">
        <w:rPr>
          <w:rStyle w:val="ECCParagraph"/>
        </w:rPr>
        <w:t xml:space="preserve"> </w:t>
      </w:r>
      <w:r w:rsidRPr="002F24E5">
        <w:rPr>
          <w:rStyle w:val="ECCParagraph"/>
        </w:rPr>
        <w:t>dB</w:t>
      </w:r>
      <w:r>
        <w:rPr>
          <w:rStyle w:val="ECCParagraph"/>
        </w:rPr>
        <w:t xml:space="preserve"> </w:t>
      </w:r>
      <w:r w:rsidRPr="002F24E5">
        <w:rPr>
          <w:rStyle w:val="ECCParagraph"/>
        </w:rPr>
        <w:t>(</w:t>
      </w:r>
      <w:r w:rsidRPr="002F24E5">
        <w:rPr>
          <w:rStyle w:val="ECCParagraph"/>
        </w:rPr>
        <w:fldChar w:fldCharType="begin"/>
      </w:r>
      <w:r w:rsidRPr="002F24E5">
        <w:rPr>
          <w:rStyle w:val="ECCParagraph"/>
        </w:rPr>
        <w:instrText xml:space="preserve"> REF _Ref2107378 \h </w:instrText>
      </w:r>
      <w:r>
        <w:rPr>
          <w:rStyle w:val="ECCParagraph"/>
        </w:rPr>
        <w:instrText xml:space="preserve"> \* MERGEFORMAT </w:instrText>
      </w:r>
      <w:r w:rsidRPr="002F24E5">
        <w:rPr>
          <w:rStyle w:val="ECCParagraph"/>
        </w:rPr>
      </w:r>
      <w:r w:rsidRPr="002F24E5">
        <w:rPr>
          <w:rStyle w:val="ECCParagraph"/>
        </w:rPr>
        <w:fldChar w:fldCharType="separate"/>
      </w:r>
      <w:r w:rsidR="0068374C" w:rsidRPr="007B69CB">
        <w:rPr>
          <w:rStyle w:val="ECCParagraph"/>
        </w:rPr>
        <w:t>Figure 5</w:t>
      </w:r>
      <w:r w:rsidRPr="002F24E5">
        <w:rPr>
          <w:rStyle w:val="ECCParagraph"/>
        </w:rPr>
        <w:fldChar w:fldCharType="end"/>
      </w:r>
      <w:r w:rsidRPr="002F24E5">
        <w:rPr>
          <w:rStyle w:val="ECCParagraph"/>
        </w:rPr>
        <w:t>)</w:t>
      </w:r>
      <w:r>
        <w:rPr>
          <w:rStyle w:val="ECCParagraph"/>
        </w:rPr>
        <w:t>.</w:t>
      </w:r>
    </w:p>
    <w:p w14:paraId="20FB5E5B" w14:textId="77777777" w:rsidR="00672AB0" w:rsidRDefault="009E7DA1" w:rsidP="009E7DA1">
      <w:pPr>
        <w:pStyle w:val="ECCFiguregraphcentered"/>
        <w:rPr>
          <w:rFonts w:eastAsia="Calibri"/>
        </w:rPr>
      </w:pPr>
      <w:r w:rsidRPr="004F0219">
        <w:rPr>
          <w:rStyle w:val="ECCHLorange"/>
          <w:rFonts w:eastAsia="Calibri"/>
          <w:shd w:val="clear" w:color="auto" w:fill="auto"/>
          <w:lang w:val="fr-FR" w:eastAsia="fr-FR"/>
        </w:rPr>
        <w:drawing>
          <wp:inline distT="0" distB="0" distL="0" distR="0" wp14:anchorId="6D9F720A" wp14:editId="18E6DCF3">
            <wp:extent cx="6120000" cy="27321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000" cy="2732160"/>
                    </a:xfrm>
                    <a:prstGeom prst="rect">
                      <a:avLst/>
                    </a:prstGeom>
                    <a:noFill/>
                  </pic:spPr>
                </pic:pic>
              </a:graphicData>
            </a:graphic>
          </wp:inline>
        </w:drawing>
      </w:r>
    </w:p>
    <w:p w14:paraId="665F7F9B" w14:textId="77777777" w:rsidR="009E7DA1" w:rsidRPr="009E7DA1" w:rsidRDefault="009E7DA1">
      <w:pPr>
        <w:pStyle w:val="ECCFiguregraphcentered"/>
        <w:rPr>
          <w:rFonts w:eastAsia="Calibri"/>
        </w:rPr>
      </w:pPr>
      <w:r>
        <w:rPr>
          <w:rFonts w:eastAsia="Calibri"/>
          <w:lang w:val="fr-FR" w:eastAsia="fr-FR"/>
        </w:rPr>
        <w:drawing>
          <wp:inline distT="0" distB="0" distL="0" distR="0" wp14:anchorId="6BB71EBB" wp14:editId="6B22DE92">
            <wp:extent cx="6120000" cy="3134829"/>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3134829"/>
                    </a:xfrm>
                    <a:prstGeom prst="rect">
                      <a:avLst/>
                    </a:prstGeom>
                    <a:noFill/>
                  </pic:spPr>
                </pic:pic>
              </a:graphicData>
            </a:graphic>
          </wp:inline>
        </w:drawing>
      </w:r>
    </w:p>
    <w:p w14:paraId="78AF4023" w14:textId="77777777" w:rsidR="00672AB0" w:rsidRPr="00BB355B" w:rsidRDefault="00672AB0" w:rsidP="00672AB0">
      <w:pPr>
        <w:pStyle w:val="Caption"/>
        <w:rPr>
          <w:lang w:val="en-GB"/>
        </w:rPr>
      </w:pPr>
      <w:bookmarkStart w:id="386" w:name="_Ref23955567"/>
      <w:r w:rsidRPr="00BB355B">
        <w:rPr>
          <w:lang w:val="en-GB"/>
        </w:rPr>
        <w:t xml:space="preserve">Figure </w:t>
      </w:r>
      <w:r w:rsidRPr="00E27A54">
        <w:fldChar w:fldCharType="begin"/>
      </w:r>
      <w:r w:rsidRPr="00BB355B">
        <w:rPr>
          <w:lang w:val="en-GB"/>
        </w:rPr>
        <w:instrText xml:space="preserve"> SEQ Figure \* ARABIC </w:instrText>
      </w:r>
      <w:r w:rsidRPr="00E27A54">
        <w:fldChar w:fldCharType="separate"/>
      </w:r>
      <w:r w:rsidR="0068374C">
        <w:rPr>
          <w:noProof/>
          <w:lang w:val="en-GB"/>
        </w:rPr>
        <w:t>32</w:t>
      </w:r>
      <w:r w:rsidRPr="00E27A54">
        <w:fldChar w:fldCharType="end"/>
      </w:r>
      <w:bookmarkEnd w:id="386"/>
      <w:r w:rsidRPr="00BB355B">
        <w:rPr>
          <w:lang w:val="en-GB"/>
        </w:rPr>
        <w:t xml:space="preserve">: HD-GBSAR to fixed infrastructure radar worst-case interference scenario </w:t>
      </w:r>
      <w:r w:rsidR="0002549E" w:rsidRPr="0002549E">
        <w:rPr>
          <w:lang w:val="en-GB"/>
        </w:rPr>
        <w:t>geometry</w:t>
      </w:r>
    </w:p>
    <w:p w14:paraId="763C6EF4" w14:textId="77777777" w:rsidR="00C949D4" w:rsidRPr="002E646F" w:rsidRDefault="00C949D4" w:rsidP="00C949D4">
      <w:pPr>
        <w:rPr>
          <w:rStyle w:val="ECCParagraph"/>
        </w:rPr>
      </w:pPr>
      <w:r w:rsidRPr="002E646F">
        <w:rPr>
          <w:rStyle w:val="ECCParagraph"/>
        </w:rPr>
        <w:t>The fact that both HD-GBSAR and Fixed TTT are rotating in the horizontal plane while operating adds the following further considerations to be taken into account in the analysis:</w:t>
      </w:r>
    </w:p>
    <w:p w14:paraId="07798ABE" w14:textId="77777777" w:rsidR="00C949D4" w:rsidRPr="002E646F" w:rsidRDefault="00C949D4" w:rsidP="00C949D4">
      <w:pPr>
        <w:pStyle w:val="ECCBulletsLv1"/>
        <w:rPr>
          <w:rStyle w:val="ECCParagraph"/>
        </w:rPr>
      </w:pPr>
      <w:r w:rsidRPr="002E646F">
        <w:rPr>
          <w:rStyle w:val="ECCParagraph"/>
        </w:rPr>
        <w:t xml:space="preserve">HD-GBSAR rotates with a speed </w:t>
      </w:r>
      <m:oMath>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I</m:t>
            </m:r>
          </m:sub>
        </m:sSub>
        <m:r>
          <w:rPr>
            <w:rStyle w:val="ECCParagraph"/>
            <w:rFonts w:ascii="Cambria Math" w:hAnsi="Cambria Math"/>
          </w:rPr>
          <m:t>=10 deg/sec</m:t>
        </m:r>
      </m:oMath>
      <w:r w:rsidRPr="002E646F">
        <w:rPr>
          <w:rStyle w:val="ECCParagraph"/>
        </w:rPr>
        <w:t xml:space="preserve">, therefore the horizontal antenna main-lobe (half power beamwidth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HPBW</m:t>
            </m:r>
          </m:sub>
        </m:sSub>
        <m:r>
          <w:rPr>
            <w:rStyle w:val="ECCParagraph"/>
            <w:rFonts w:ascii="Cambria Math" w:hAnsi="Cambria Math"/>
          </w:rPr>
          <m:t>=30 deg</m:t>
        </m:r>
      </m:oMath>
      <w:r w:rsidRPr="002E646F">
        <w:rPr>
          <w:rStyle w:val="ECCParagraph"/>
        </w:rPr>
        <w:t xml:space="preserve">) is illuminating the Fixed TTT for a time </w:t>
      </w:r>
      <m:oMath>
        <m:r>
          <w:rPr>
            <w:rStyle w:val="ECCParagraph"/>
            <w:rFonts w:ascii="Cambria Math" w:hAnsi="Cambria Math"/>
          </w:rPr>
          <m:t>T</m:t>
        </m:r>
      </m:oMath>
      <w:r w:rsidRPr="002E646F">
        <w:rPr>
          <w:rStyle w:val="ECCParagraph"/>
        </w:rPr>
        <w:t xml:space="preserve"> of 3 seconds every acquisition. Considering the declared activity factor for slope monitoring application (</w:t>
      </w:r>
      <w:r w:rsidRPr="002E646F">
        <w:rPr>
          <w:rStyle w:val="ECCParagraph"/>
        </w:rPr>
        <w:fldChar w:fldCharType="begin"/>
      </w:r>
      <w:r w:rsidRPr="002E646F">
        <w:rPr>
          <w:rStyle w:val="ECCParagraph"/>
        </w:rPr>
        <w:instrText xml:space="preserve"> REF _Ref8381546 \h </w:instrText>
      </w:r>
      <w:r>
        <w:rPr>
          <w:rStyle w:val="ECCParagraph"/>
        </w:rPr>
        <w:instrText xml:space="preserve"> \* MERGEFORMAT </w:instrText>
      </w:r>
      <w:r w:rsidRPr="002E646F">
        <w:rPr>
          <w:rStyle w:val="ECCParagraph"/>
        </w:rPr>
      </w:r>
      <w:r w:rsidRPr="002E646F">
        <w:rPr>
          <w:rStyle w:val="ECCParagraph"/>
        </w:rPr>
        <w:fldChar w:fldCharType="separate"/>
      </w:r>
      <w:r w:rsidR="0068374C" w:rsidRPr="007B69CB">
        <w:rPr>
          <w:rStyle w:val="ECCParagraph"/>
        </w:rPr>
        <w:t>Table 5</w:t>
      </w:r>
      <w:r w:rsidRPr="002E646F">
        <w:rPr>
          <w:rStyle w:val="ECCParagraph"/>
        </w:rPr>
        <w:fldChar w:fldCharType="end"/>
      </w:r>
      <w:r w:rsidRPr="002E646F">
        <w:rPr>
          <w:rStyle w:val="ECCParagraph"/>
        </w:rPr>
        <w:t>), the Fixed TTT is illuminated by HD-GBSAR 3 seconds every 120 seconds</w:t>
      </w:r>
      <w:r w:rsidR="0002549E">
        <w:rPr>
          <w:rStyle w:val="ECCParagraph"/>
        </w:rPr>
        <w:t>;</w:t>
      </w:r>
    </w:p>
    <w:p w14:paraId="5CCC577D" w14:textId="77777777" w:rsidR="00C949D4" w:rsidRPr="002E646F" w:rsidRDefault="00C949D4" w:rsidP="00C949D4">
      <w:pPr>
        <w:pStyle w:val="ECCBulletsLv1"/>
        <w:rPr>
          <w:rStyle w:val="ECCParagraph"/>
        </w:rPr>
      </w:pPr>
      <w:r w:rsidRPr="002E646F">
        <w:rPr>
          <w:rStyle w:val="ECCParagraph"/>
        </w:rPr>
        <w:t xml:space="preserve">Fixed TTT rotates continuously with a speed of </w:t>
      </w:r>
      <m:oMath>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r>
          <w:rPr>
            <w:rStyle w:val="ECCParagraph"/>
            <w:rFonts w:ascii="Cambria Math" w:hAnsi="Cambria Math"/>
          </w:rPr>
          <m:t>=1140 deg/sec</m:t>
        </m:r>
      </m:oMath>
      <w:r w:rsidRPr="002E646F">
        <w:rPr>
          <w:rStyle w:val="ECCParagraph"/>
        </w:rPr>
        <w:t xml:space="preserve"> (4 rounds per second), therefore the main-lobe to main-lobe interference in the horizontal plane is only a fraction of the time </w:t>
      </w:r>
      <m:oMath>
        <m:r>
          <w:rPr>
            <w:rStyle w:val="ECCParagraph"/>
            <w:rFonts w:ascii="Cambria Math" w:hAnsi="Cambria Math"/>
          </w:rPr>
          <m:t>T</m:t>
        </m:r>
      </m:oMath>
      <w:r w:rsidRPr="002E646F">
        <w:rPr>
          <w:rStyle w:val="ECCParagraph"/>
        </w:rPr>
        <w:t>. More precisely</w:t>
      </w:r>
      <w:r>
        <w:rPr>
          <w:rStyle w:val="ECCParagraph"/>
        </w:rPr>
        <w:t>,</w:t>
      </w:r>
      <w:r w:rsidRPr="002E646F">
        <w:rPr>
          <w:rStyle w:val="ECCParagraph"/>
        </w:rPr>
        <w:t xml:space="preserve"> every round the Fixed TTT is interfered for a time </w:t>
      </w:r>
      <m:oMath>
        <m:sSub>
          <m:sSubPr>
            <m:ctrlPr>
              <w:rPr>
                <w:rStyle w:val="ECCParagraph"/>
                <w:rFonts w:ascii="Cambria Math" w:hAnsi="Cambria Math"/>
              </w:rPr>
            </m:ctrlPr>
          </m:sSubPr>
          <m:e>
            <m:r>
              <w:rPr>
                <w:rStyle w:val="ECCParagraph"/>
                <w:rFonts w:ascii="Cambria Math" w:hAnsi="Cambria Math"/>
              </w:rPr>
              <m:t>T</m:t>
            </m:r>
          </m:e>
          <m:sub>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round</m:t>
                </m:r>
              </m:sub>
            </m:sSub>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HPBW</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r>
          <w:rPr>
            <w:rStyle w:val="ECCParagraph"/>
            <w:rFonts w:ascii="Cambria Math" w:hAnsi="Cambria Math"/>
          </w:rPr>
          <m:t>)</m:t>
        </m:r>
      </m:oMath>
      <w:r w:rsidR="00934982">
        <w:rPr>
          <w:rStyle w:val="ECCParagraph"/>
        </w:rPr>
        <w:t xml:space="preserve"> and</w:t>
      </w:r>
      <w:r>
        <w:rPr>
          <w:rStyle w:val="ECCParagraph"/>
        </w:rPr>
        <w:t xml:space="preserve"> </w:t>
      </w:r>
      <w:r w:rsidR="00934982">
        <w:rPr>
          <w:rStyle w:val="ECCParagraph"/>
        </w:rPr>
        <w:t>d</w:t>
      </w:r>
      <w:r w:rsidRPr="002E646F">
        <w:rPr>
          <w:rStyle w:val="ECCParagraph"/>
        </w:rPr>
        <w:t xml:space="preserve">uring the time </w:t>
      </w:r>
      <m:oMath>
        <m:r>
          <w:rPr>
            <w:rStyle w:val="ECCParagraph"/>
            <w:rFonts w:ascii="Cambria Math" w:hAnsi="Cambria Math"/>
          </w:rPr>
          <m:t>T</m:t>
        </m:r>
      </m:oMath>
      <w:r w:rsidRPr="002E646F">
        <w:rPr>
          <w:rStyle w:val="ECCParagraph"/>
        </w:rPr>
        <w:t xml:space="preserve"> </w:t>
      </w:r>
      <w:r>
        <w:rPr>
          <w:rStyle w:val="ECCParagraph"/>
        </w:rPr>
        <w:t>the F</w:t>
      </w:r>
      <w:r w:rsidRPr="002E646F">
        <w:rPr>
          <w:rStyle w:val="ECCParagraph"/>
        </w:rPr>
        <w:t xml:space="preserve">ixed TTT performs </w:t>
      </w:r>
      <m:oMath>
        <m:f>
          <m:fPr>
            <m:ctrlPr>
              <w:rPr>
                <w:rStyle w:val="ECCParagraph"/>
                <w:rFonts w:ascii="Cambria Math" w:hAnsi="Cambria Math"/>
              </w:rPr>
            </m:ctrlPr>
          </m:fPr>
          <m:num>
            <m:r>
              <w:rPr>
                <w:rStyle w:val="ECCParagraph"/>
                <w:rFonts w:ascii="Cambria Math" w:hAnsi="Cambria Math"/>
              </w:rPr>
              <m:t>T</m:t>
            </m:r>
          </m:num>
          <m:den>
            <m:f>
              <m:fPr>
                <m:type m:val="lin"/>
                <m:ctrlPr>
                  <w:rPr>
                    <w:rStyle w:val="ECCParagraph"/>
                    <w:rFonts w:ascii="Cambria Math" w:hAnsi="Cambria Math"/>
                  </w:rPr>
                </m:ctrlPr>
              </m:fPr>
              <m:num>
                <m:r>
                  <w:rPr>
                    <w:rStyle w:val="ECCParagraph"/>
                    <w:rFonts w:ascii="Cambria Math" w:hAnsi="Cambria Math"/>
                  </w:rPr>
                  <m:t>(360</m:t>
                </m:r>
              </m:num>
              <m:den>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den>
            </m:f>
          </m:den>
        </m:f>
        <m:r>
          <w:rPr>
            <w:rStyle w:val="ECCParagraph"/>
            <w:rFonts w:ascii="Cambria Math" w:hAnsi="Cambria Math"/>
          </w:rPr>
          <m:t>=12</m:t>
        </m:r>
      </m:oMath>
      <w:r w:rsidRPr="002E646F">
        <w:rPr>
          <w:rStyle w:val="ECCParagraph"/>
        </w:rPr>
        <w:t xml:space="preserve"> rounds</w:t>
      </w:r>
      <w:r>
        <w:rPr>
          <w:rStyle w:val="ECCParagraph"/>
        </w:rPr>
        <w:t xml:space="preserve">, thus the actual </w:t>
      </w:r>
      <w:r w:rsidRPr="002E646F">
        <w:rPr>
          <w:rStyle w:val="ECCParagraph"/>
        </w:rPr>
        <w:t xml:space="preserve">interference time </w:t>
      </w: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I</m:t>
            </m:r>
          </m:sub>
        </m:sSub>
      </m:oMath>
      <w:r w:rsidRPr="002E646F">
        <w:rPr>
          <w:rStyle w:val="ECCParagraph"/>
        </w:rPr>
        <w:t xml:space="preserve"> is:</w:t>
      </w:r>
    </w:p>
    <w:p w14:paraId="264546A8" w14:textId="77777777" w:rsidR="00C949D4" w:rsidRPr="00C949D4" w:rsidRDefault="0056251C" w:rsidP="00C949D4">
      <w:pPr>
        <w:pStyle w:val="ECCFiguregraphcentered"/>
        <w:rPr>
          <w:rStyle w:val="ECCParagraph"/>
          <w:rFonts w:eastAsia="Calibri"/>
        </w:rPr>
      </w:pPr>
      <m:oMathPara>
        <m:oMath>
          <m:sSub>
            <m:sSubPr>
              <m:ctrlPr>
                <w:rPr>
                  <w:rStyle w:val="ECCParagraph"/>
                  <w:rFonts w:ascii="Cambria Math" w:hAnsi="Cambria Math"/>
                </w:rPr>
              </m:ctrlPr>
            </m:sSubPr>
            <m:e>
              <m:r>
                <w:rPr>
                  <w:rStyle w:val="ECCParagraph"/>
                  <w:rFonts w:ascii="Cambria Math" w:eastAsia="Calibri" w:hAnsi="Cambria Math"/>
                </w:rPr>
                <m:t>T</m:t>
              </m:r>
            </m:e>
            <m:sub>
              <m:r>
                <w:rPr>
                  <w:rStyle w:val="ECCParagraph"/>
                  <w:rFonts w:ascii="Cambria Math" w:eastAsia="Calibri" w:hAnsi="Cambria Math"/>
                </w:rPr>
                <m:t>I</m:t>
              </m:r>
            </m:sub>
          </m:sSub>
          <m:r>
            <w:rPr>
              <w:rStyle w:val="ECCParagraph"/>
              <w:rFonts w:ascii="Cambria Math" w:eastAsia="Calibri" w:hAnsi="Cambria Math"/>
            </w:rPr>
            <m:t>=12⋅</m:t>
          </m:r>
          <m:r>
            <m:rPr>
              <m:sty m:val="p"/>
            </m:rPr>
            <w:rPr>
              <w:rStyle w:val="ECCParagraph"/>
              <w:rFonts w:ascii="Cambria Math" w:eastAsia="Calibri" w:hAnsi="Cambria Math"/>
            </w:rPr>
            <m:t xml:space="preserve"> </m:t>
          </m:r>
          <m:sSub>
            <m:sSubPr>
              <m:ctrlPr>
                <w:rPr>
                  <w:rStyle w:val="ECCParagraph"/>
                  <w:rFonts w:ascii="Cambria Math" w:hAnsi="Cambria Math"/>
                </w:rPr>
              </m:ctrlPr>
            </m:sSubPr>
            <m:e>
              <m:r>
                <w:rPr>
                  <w:rStyle w:val="ECCParagraph"/>
                  <w:rFonts w:ascii="Cambria Math" w:eastAsia="Calibri" w:hAnsi="Cambria Math"/>
                </w:rPr>
                <m:t>T</m:t>
              </m:r>
            </m:e>
            <m:sub>
              <m:sSub>
                <m:sSubPr>
                  <m:ctrlPr>
                    <w:rPr>
                      <w:rStyle w:val="ECCParagraph"/>
                      <w:rFonts w:ascii="Cambria Math" w:hAnsi="Cambria Math"/>
                    </w:rPr>
                  </m:ctrlPr>
                </m:sSubPr>
                <m:e>
                  <m:r>
                    <w:rPr>
                      <w:rStyle w:val="ECCParagraph"/>
                      <w:rFonts w:ascii="Cambria Math" w:eastAsia="Calibri" w:hAnsi="Cambria Math"/>
                    </w:rPr>
                    <m:t>I</m:t>
                  </m:r>
                </m:e>
                <m:sub>
                  <m:r>
                    <w:rPr>
                      <w:rStyle w:val="ECCParagraph"/>
                      <w:rFonts w:ascii="Cambria Math" w:eastAsia="Calibri" w:hAnsi="Cambria Math"/>
                    </w:rPr>
                    <m:t>round</m:t>
                  </m:r>
                </m:sub>
              </m:sSub>
            </m:sub>
          </m:sSub>
          <m:r>
            <w:rPr>
              <w:rStyle w:val="ECCParagraph"/>
              <w:rFonts w:ascii="Cambria Math" w:eastAsia="Calibri" w:hAnsi="Cambria Math"/>
            </w:rPr>
            <m:t>=12⋅</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eastAsia="Calibri" w:hAnsi="Cambria Math"/>
                    </w:rPr>
                    <m:t>30</m:t>
                  </m:r>
                </m:num>
                <m:den>
                  <m:r>
                    <w:rPr>
                      <w:rStyle w:val="ECCParagraph"/>
                      <w:rFonts w:ascii="Cambria Math" w:eastAsia="Calibri" w:hAnsi="Cambria Math"/>
                    </w:rPr>
                    <m:t>1440</m:t>
                  </m:r>
                </m:den>
              </m:f>
            </m:e>
          </m:d>
          <m:r>
            <w:rPr>
              <w:rStyle w:val="ECCParagraph"/>
              <w:rFonts w:ascii="Cambria Math" w:eastAsia="Calibri" w:hAnsi="Cambria Math"/>
            </w:rPr>
            <m:t xml:space="preserve">=0.25 sec </m:t>
          </m:r>
        </m:oMath>
      </m:oMathPara>
    </w:p>
    <w:p w14:paraId="4AB45241" w14:textId="77777777" w:rsidR="00C949D4" w:rsidRDefault="00934982" w:rsidP="004F0219">
      <w:pPr>
        <w:rPr>
          <w:rStyle w:val="ECCParagraph"/>
          <w:szCs w:val="20"/>
          <w:lang w:eastAsia="de-DE"/>
          <w14:cntxtAlts/>
        </w:rPr>
      </w:pPr>
      <w:r>
        <w:rPr>
          <w:rStyle w:val="ECCParagraph"/>
        </w:rPr>
        <w:t>In conclusion, t</w:t>
      </w:r>
      <w:r w:rsidR="00C949D4" w:rsidRPr="002E646F">
        <w:rPr>
          <w:rStyle w:val="ECCParagraph"/>
        </w:rPr>
        <w:t xml:space="preserve">he interference occurs a time </w:t>
      </w: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I</m:t>
            </m:r>
          </m:sub>
        </m:sSub>
      </m:oMath>
      <w:r w:rsidR="00C949D4" w:rsidRPr="00672AB0">
        <w:rPr>
          <w:rStyle w:val="ECCParagraph"/>
        </w:rPr>
        <w:t xml:space="preserve"> every 120 second</w:t>
      </w:r>
      <w:r w:rsidR="00C949D4">
        <w:rPr>
          <w:rStyle w:val="ECCParagraph"/>
        </w:rPr>
        <w:t>s</w:t>
      </w:r>
      <w:r>
        <w:rPr>
          <w:rStyle w:val="ECCParagraph"/>
        </w:rPr>
        <w:t xml:space="preserve">. </w:t>
      </w:r>
      <w:r w:rsidRPr="004F0219">
        <w:t>The</w:t>
      </w:r>
      <w:r w:rsidRPr="00C949D4">
        <w:rPr>
          <w:rStyle w:val="ECCParagraph"/>
        </w:rPr>
        <w:t xml:space="preserve"> </w:t>
      </w:r>
      <w:r w:rsidRPr="00934982">
        <w:rPr>
          <w:rStyle w:val="ECCParagraph"/>
        </w:rPr>
        <w:t>mitigation factor produced by the mutual antenna rotation</w:t>
      </w:r>
      <w:r>
        <w:rPr>
          <w:rStyle w:val="ECCParagraph"/>
        </w:rPr>
        <w:t xml:space="preserve"> is considered in the MCL analysis by means the Antenna Duty Cycle (ADC) parameter equals to:</w:t>
      </w:r>
    </w:p>
    <w:p w14:paraId="02C45C70" w14:textId="77777777" w:rsidR="00672AB0" w:rsidRPr="00672AB0" w:rsidRDefault="00672AB0" w:rsidP="00672AB0">
      <w:pPr>
        <w:pStyle w:val="ECCFiguregraphcentered"/>
        <w:rPr>
          <w:rStyle w:val="ECCParagraph"/>
          <w:rFonts w:eastAsia="Calibri"/>
        </w:rPr>
      </w:pPr>
      <m:oMathPara>
        <m:oMath>
          <m:r>
            <w:rPr>
              <w:rStyle w:val="ECCParagraph"/>
              <w:rFonts w:ascii="Cambria Math" w:eastAsia="Calibri" w:hAnsi="Cambria Math"/>
            </w:rPr>
            <m:t>ADC=10⋅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eastAsia="Calibri" w:hAnsi="Cambria Math"/>
                    </w:rPr>
                    <m:t>log</m:t>
                  </m:r>
                </m:e>
                <m:sub>
                  <m:r>
                    <w:rPr>
                      <w:rStyle w:val="ECCParagraph"/>
                      <w:rFonts w:ascii="Cambria Math" w:eastAsia="Calibri" w:hAnsi="Cambria Math"/>
                    </w:rPr>
                    <m:t>10</m:t>
                  </m:r>
                </m:sub>
              </m:sSub>
            </m:fName>
            <m:e>
              <m:d>
                <m:dPr>
                  <m:ctrlPr>
                    <w:rPr>
                      <w:rStyle w:val="ECCParagraph"/>
                      <w:rFonts w:ascii="Cambria Math" w:hAnsi="Cambria Math"/>
                    </w:rPr>
                  </m:ctrlPr>
                </m:dPr>
                <m:e>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eastAsia="Calibri" w:hAnsi="Cambria Math"/>
                            </w:rPr>
                            <m:t>T</m:t>
                          </m:r>
                        </m:e>
                        <m:sub>
                          <m:r>
                            <w:rPr>
                              <w:rStyle w:val="ECCParagraph"/>
                              <w:rFonts w:ascii="Cambria Math" w:eastAsia="Calibri" w:hAnsi="Cambria Math"/>
                            </w:rPr>
                            <m:t>I</m:t>
                          </m:r>
                        </m:sub>
                      </m:sSub>
                    </m:num>
                    <m:den>
                      <m:r>
                        <w:rPr>
                          <w:rStyle w:val="ECCParagraph"/>
                          <w:rFonts w:ascii="Cambria Math" w:eastAsia="Calibri" w:hAnsi="Cambria Math"/>
                        </w:rPr>
                        <m:t>120</m:t>
                      </m:r>
                    </m:den>
                  </m:f>
                </m:e>
              </m:d>
              <m:r>
                <w:rPr>
                  <w:rStyle w:val="ECCParagraph"/>
                  <w:rFonts w:ascii="Cambria Math" w:eastAsia="Calibri" w:hAnsi="Cambria Math"/>
                </w:rPr>
                <m:t>=-26.8 dB</m:t>
              </m:r>
            </m:e>
          </m:func>
        </m:oMath>
      </m:oMathPara>
    </w:p>
    <w:p w14:paraId="421AD97A" w14:textId="77777777" w:rsidR="00672AB0" w:rsidRDefault="00672AB0" w:rsidP="00672AB0">
      <w:pPr>
        <w:rPr>
          <w:rStyle w:val="ECCParagraph"/>
        </w:rPr>
      </w:pPr>
      <w:r>
        <w:rPr>
          <w:rStyle w:val="ECCParagraph"/>
        </w:rPr>
        <w:t>Being the victim receiver a FMCW radar,</w:t>
      </w:r>
      <w:r w:rsidR="00934982">
        <w:rPr>
          <w:rStyle w:val="ECCParagraph"/>
        </w:rPr>
        <w:t xml:space="preserve"> an</w:t>
      </w:r>
      <w:r>
        <w:rPr>
          <w:rStyle w:val="ECCParagraph"/>
        </w:rPr>
        <w:t xml:space="preserve"> additional mitigation is provided by the modulation gain (MG) </w:t>
      </w:r>
      <w:r w:rsidRPr="00367721">
        <w:t>evaluated</w:t>
      </w:r>
      <w:r>
        <w:rPr>
          <w:rStyle w:val="ECCParagraph"/>
        </w:rPr>
        <w:t xml:space="preserve"> as specified </w:t>
      </w:r>
      <w:r w:rsidRPr="00934982">
        <w:rPr>
          <w:rStyle w:val="ECCParagraph"/>
        </w:rPr>
        <w:t xml:space="preserve">in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68374C">
        <w:rPr>
          <w:rStyle w:val="ECCParagraph"/>
        </w:rPr>
        <w:t>ANNEX 4</w:t>
      </w:r>
      <w:r w:rsidR="00AA1EC8">
        <w:rPr>
          <w:rStyle w:val="ECCParagraph"/>
        </w:rPr>
        <w:fldChar w:fldCharType="end"/>
      </w:r>
      <w:r w:rsidRPr="00934982">
        <w:rPr>
          <w:rStyle w:val="ECCParagraph"/>
        </w:rPr>
        <w:t>.</w:t>
      </w:r>
    </w:p>
    <w:p w14:paraId="1B15FE48" w14:textId="77777777" w:rsidR="00672AB0" w:rsidRDefault="0003492B" w:rsidP="00672AB0">
      <w:pPr>
        <w:rPr>
          <w:rStyle w:val="ECCParagraph"/>
        </w:rPr>
      </w:pPr>
      <w:r>
        <w:rPr>
          <w:rStyle w:val="ECCParagraph"/>
        </w:rPr>
        <w:fldChar w:fldCharType="begin"/>
      </w:r>
      <w:r>
        <w:rPr>
          <w:rStyle w:val="ECCParagraph"/>
        </w:rPr>
        <w:instrText xml:space="preserve"> REF _Ref9085314 \h </w:instrText>
      </w:r>
      <w:r>
        <w:rPr>
          <w:rStyle w:val="ECCParagraph"/>
        </w:rPr>
      </w:r>
      <w:r>
        <w:rPr>
          <w:rStyle w:val="ECCParagraph"/>
        </w:rPr>
        <w:fldChar w:fldCharType="separate"/>
      </w:r>
      <w:r w:rsidR="0068374C" w:rsidRPr="00C838F0">
        <w:t xml:space="preserve">Table </w:t>
      </w:r>
      <w:r w:rsidR="0068374C">
        <w:rPr>
          <w:noProof/>
        </w:rPr>
        <w:t>11</w:t>
      </w:r>
      <w:r>
        <w:rPr>
          <w:rStyle w:val="ECCParagraph"/>
        </w:rPr>
        <w:fldChar w:fldCharType="end"/>
      </w:r>
      <w:r>
        <w:rPr>
          <w:rStyle w:val="ECCParagraph"/>
        </w:rPr>
        <w:t xml:space="preserve"> </w:t>
      </w:r>
      <w:r w:rsidR="00672AB0" w:rsidRPr="002F24E5">
        <w:rPr>
          <w:rStyle w:val="ECCParagraph"/>
        </w:rPr>
        <w:t xml:space="preserve">reports the MCL analysis based on the </w:t>
      </w:r>
      <w:r>
        <w:rPr>
          <w:rStyle w:val="ECCParagraph"/>
        </w:rPr>
        <w:t>aforementioned</w:t>
      </w:r>
      <w:r w:rsidR="00672AB0" w:rsidRPr="002F24E5">
        <w:rPr>
          <w:rStyle w:val="ECCParagraph"/>
        </w:rPr>
        <w:t xml:space="preserve"> assumptions</w:t>
      </w:r>
      <w:r w:rsidR="0004562F">
        <w:rPr>
          <w:rStyle w:val="ECCParagraph"/>
        </w:rPr>
        <w:t>,</w:t>
      </w:r>
      <w:r w:rsidR="00672AB0" w:rsidRPr="002F24E5">
        <w:rPr>
          <w:rStyle w:val="ECCParagraph"/>
        </w:rPr>
        <w:t xml:space="preserve"> the Fixed TTT technical parameter reported in</w:t>
      </w:r>
      <w:r>
        <w:rPr>
          <w:rStyle w:val="ECCParagraph"/>
        </w:rPr>
        <w:t xml:space="preserve"> </w:t>
      </w:r>
      <w:r>
        <w:rPr>
          <w:rStyle w:val="ECCParagraph"/>
        </w:rPr>
        <w:fldChar w:fldCharType="begin"/>
      </w:r>
      <w:r>
        <w:rPr>
          <w:rStyle w:val="ECCParagraph"/>
        </w:rPr>
        <w:instrText xml:space="preserve"> REF _Ref23955430 \h </w:instrText>
      </w:r>
      <w:r>
        <w:rPr>
          <w:rStyle w:val="ECCParagraph"/>
        </w:rPr>
      </w:r>
      <w:r>
        <w:rPr>
          <w:rStyle w:val="ECCParagraph"/>
        </w:rPr>
        <w:fldChar w:fldCharType="separate"/>
      </w:r>
      <w:r w:rsidR="0068374C" w:rsidRPr="00C838F0">
        <w:t xml:space="preserve">Table </w:t>
      </w:r>
      <w:r w:rsidR="0068374C">
        <w:rPr>
          <w:noProof/>
        </w:rPr>
        <w:t>8</w:t>
      </w:r>
      <w:r>
        <w:rPr>
          <w:rStyle w:val="ECCParagraph"/>
        </w:rPr>
        <w:fldChar w:fldCharType="end"/>
      </w:r>
      <w:r w:rsidR="00672AB0">
        <w:rPr>
          <w:rStyle w:val="ECCParagraph"/>
        </w:rPr>
        <w:t xml:space="preserve"> and a</w:t>
      </w:r>
      <w:r w:rsidR="0004562F">
        <w:rPr>
          <w:rStyle w:val="ECCParagraph"/>
        </w:rPr>
        <w:t>n I/N protection criteri</w:t>
      </w:r>
      <w:r w:rsidR="0002549E">
        <w:rPr>
          <w:rStyle w:val="ECCParagraph"/>
        </w:rPr>
        <w:t>on</w:t>
      </w:r>
      <w:r w:rsidR="0004562F">
        <w:rPr>
          <w:rStyle w:val="ECCParagraph"/>
        </w:rPr>
        <w:t xml:space="preserve"> of </w:t>
      </w:r>
      <w:r w:rsidR="00672AB0">
        <w:rPr>
          <w:rStyle w:val="ECCParagraph"/>
        </w:rPr>
        <w:t>-6</w:t>
      </w:r>
      <w:r w:rsidR="00AA1EC8">
        <w:rPr>
          <w:rStyle w:val="ECCParagraph"/>
        </w:rPr>
        <w:t xml:space="preserve"> </w:t>
      </w:r>
      <w:r w:rsidR="00672AB0">
        <w:rPr>
          <w:rStyle w:val="ECCParagraph"/>
        </w:rPr>
        <w:t>dB</w:t>
      </w:r>
      <w:r w:rsidR="0004562F">
        <w:rPr>
          <w:rStyle w:val="ECCParagraph"/>
        </w:rPr>
        <w:t>.</w:t>
      </w:r>
    </w:p>
    <w:p w14:paraId="35C8DC49" w14:textId="77777777" w:rsidR="00672AB0" w:rsidRPr="00BB355B" w:rsidRDefault="00672AB0" w:rsidP="00672AB0">
      <w:pPr>
        <w:pStyle w:val="Caption"/>
        <w:rPr>
          <w:lang w:val="en-GB"/>
        </w:rPr>
      </w:pPr>
      <w:bookmarkStart w:id="387" w:name="_Ref24039446"/>
      <w:r w:rsidRPr="00BB355B">
        <w:rPr>
          <w:lang w:val="en-GB"/>
        </w:rPr>
        <w:t xml:space="preserve">Table </w:t>
      </w:r>
      <w:r w:rsidRPr="00367721">
        <w:fldChar w:fldCharType="begin"/>
      </w:r>
      <w:r w:rsidRPr="00BB355B">
        <w:rPr>
          <w:lang w:val="en-GB"/>
        </w:rPr>
        <w:instrText xml:space="preserve"> SEQ Table \* ARABIC </w:instrText>
      </w:r>
      <w:r w:rsidRPr="00367721">
        <w:fldChar w:fldCharType="separate"/>
      </w:r>
      <w:r w:rsidR="0068374C">
        <w:rPr>
          <w:noProof/>
          <w:lang w:val="en-GB"/>
        </w:rPr>
        <w:t>22</w:t>
      </w:r>
      <w:r w:rsidRPr="00367721">
        <w:fldChar w:fldCharType="end"/>
      </w:r>
      <w:bookmarkEnd w:id="387"/>
      <w:r w:rsidRPr="00BB355B">
        <w:rPr>
          <w:lang w:val="en-GB"/>
        </w:rPr>
        <w:t>: Calculation of separation distance between HD-GBSAR and Fixed TTT</w:t>
      </w:r>
    </w:p>
    <w:tbl>
      <w:tblPr>
        <w:tblStyle w:val="ECCTable-redheader"/>
        <w:bidiVisual/>
        <w:tblW w:w="9222" w:type="dxa"/>
        <w:tblInd w:w="0" w:type="dxa"/>
        <w:tblLook w:val="04A0" w:firstRow="1" w:lastRow="0" w:firstColumn="1" w:lastColumn="0" w:noHBand="0" w:noVBand="1"/>
      </w:tblPr>
      <w:tblGrid>
        <w:gridCol w:w="845"/>
        <w:gridCol w:w="661"/>
        <w:gridCol w:w="5874"/>
        <w:gridCol w:w="1842"/>
      </w:tblGrid>
      <w:tr w:rsidR="00672AB0" w:rsidRPr="000B71D8" w14:paraId="19F8D9FC" w14:textId="77777777" w:rsidTr="001925C9">
        <w:trPr>
          <w:cnfStyle w:val="100000000000" w:firstRow="1" w:lastRow="0" w:firstColumn="0" w:lastColumn="0" w:oddVBand="0" w:evenVBand="0" w:oddHBand="0" w:evenHBand="0" w:firstRowFirstColumn="0" w:firstRowLastColumn="0" w:lastRowFirstColumn="0" w:lastRowLastColumn="0"/>
          <w:trHeight w:val="288"/>
        </w:trPr>
        <w:tc>
          <w:tcPr>
            <w:tcW w:w="845" w:type="dxa"/>
          </w:tcPr>
          <w:p w14:paraId="75B7A4F9" w14:textId="77777777" w:rsidR="00672AB0" w:rsidRPr="00672AB0" w:rsidRDefault="00672AB0" w:rsidP="00672AB0">
            <w:r>
              <w:t>Fixed TTT</w:t>
            </w:r>
          </w:p>
        </w:tc>
        <w:tc>
          <w:tcPr>
            <w:tcW w:w="661" w:type="dxa"/>
          </w:tcPr>
          <w:p w14:paraId="2140D719" w14:textId="77777777" w:rsidR="00672AB0" w:rsidRPr="00672AB0" w:rsidRDefault="00672AB0" w:rsidP="00672AB0">
            <w:r>
              <w:t>Unit</w:t>
            </w:r>
          </w:p>
        </w:tc>
        <w:tc>
          <w:tcPr>
            <w:tcW w:w="5874" w:type="dxa"/>
            <w:noWrap/>
          </w:tcPr>
          <w:p w14:paraId="4F88B0A0" w14:textId="77777777" w:rsidR="00672AB0" w:rsidRPr="00672AB0" w:rsidRDefault="00672AB0" w:rsidP="00672AB0">
            <w:r>
              <w:t>Parameter</w:t>
            </w:r>
          </w:p>
        </w:tc>
        <w:tc>
          <w:tcPr>
            <w:tcW w:w="1842" w:type="dxa"/>
          </w:tcPr>
          <w:p w14:paraId="49ECBC19" w14:textId="77777777" w:rsidR="00672AB0" w:rsidRPr="00672AB0" w:rsidRDefault="00672AB0" w:rsidP="00672AB0">
            <w:r w:rsidRPr="00D236F7">
              <w:t>#</w:t>
            </w:r>
          </w:p>
        </w:tc>
      </w:tr>
      <w:tr w:rsidR="006021AD" w:rsidRPr="000B71D8" w14:paraId="7F2E2221" w14:textId="77777777" w:rsidTr="00BB355B">
        <w:trPr>
          <w:trHeight w:val="288"/>
        </w:trPr>
        <w:tc>
          <w:tcPr>
            <w:tcW w:w="9222" w:type="dxa"/>
            <w:gridSpan w:val="4"/>
          </w:tcPr>
          <w:p w14:paraId="7ACF5649" w14:textId="77777777" w:rsidR="006021AD" w:rsidRPr="00672AB0" w:rsidRDefault="006021AD" w:rsidP="00BB355B">
            <w:pPr>
              <w:jc w:val="center"/>
              <w:rPr>
                <w:rStyle w:val="ECCHLbold"/>
                <w:b w:val="0"/>
                <w:color w:val="FFFFFF" w:themeColor="background1"/>
                <w:lang w:eastAsia="en-US"/>
              </w:rPr>
            </w:pPr>
            <w:r w:rsidRPr="00634050">
              <w:rPr>
                <w:rStyle w:val="ECCHLbold"/>
              </w:rPr>
              <w:t>Victim</w:t>
            </w:r>
          </w:p>
        </w:tc>
      </w:tr>
      <w:tr w:rsidR="00672AB0" w:rsidRPr="000B71D8" w14:paraId="46FC5190" w14:textId="77777777" w:rsidTr="001925C9">
        <w:trPr>
          <w:trHeight w:val="288"/>
        </w:trPr>
        <w:tc>
          <w:tcPr>
            <w:tcW w:w="845" w:type="dxa"/>
          </w:tcPr>
          <w:p w14:paraId="27E056AF" w14:textId="77777777" w:rsidR="00672AB0" w:rsidRPr="00672AB0" w:rsidRDefault="00672AB0" w:rsidP="00672AB0">
            <w:r>
              <w:t>76</w:t>
            </w:r>
          </w:p>
        </w:tc>
        <w:tc>
          <w:tcPr>
            <w:tcW w:w="661" w:type="dxa"/>
          </w:tcPr>
          <w:p w14:paraId="646A3371" w14:textId="77777777" w:rsidR="00672AB0" w:rsidRPr="00672AB0" w:rsidRDefault="00672AB0" w:rsidP="00672AB0">
            <w:pPr>
              <w:pStyle w:val="ECCTabletext"/>
            </w:pPr>
            <w:r>
              <w:t>GH</w:t>
            </w:r>
            <w:r w:rsidRPr="00672AB0">
              <w:t>z</w:t>
            </w:r>
          </w:p>
        </w:tc>
        <w:tc>
          <w:tcPr>
            <w:tcW w:w="5874" w:type="dxa"/>
            <w:noWrap/>
          </w:tcPr>
          <w:p w14:paraId="594454E9" w14:textId="77777777" w:rsidR="00672AB0" w:rsidRPr="00672AB0" w:rsidRDefault="00672AB0" w:rsidP="00672AB0">
            <w:pPr>
              <w:pStyle w:val="ECCTabletext"/>
            </w:pPr>
            <w:r w:rsidRPr="009D51D4">
              <w:t>Operating Frequency</w:t>
            </w:r>
          </w:p>
        </w:tc>
        <w:tc>
          <w:tcPr>
            <w:tcW w:w="1842" w:type="dxa"/>
          </w:tcPr>
          <w:p w14:paraId="2D7A46D6" w14:textId="77777777" w:rsidR="00672AB0" w:rsidRPr="00672AB0" w:rsidRDefault="00672AB0" w:rsidP="00672AB0">
            <m:oMathPara>
              <m:oMath>
                <m:r>
                  <w:rPr>
                    <w:rFonts w:ascii="Cambria Math" w:hAnsi="Cambria Math"/>
                  </w:rPr>
                  <m:t>F</m:t>
                </m:r>
              </m:oMath>
            </m:oMathPara>
          </w:p>
        </w:tc>
      </w:tr>
      <w:tr w:rsidR="00672AB0" w:rsidRPr="000B71D8" w14:paraId="5C4C58F5" w14:textId="77777777" w:rsidTr="001925C9">
        <w:trPr>
          <w:trHeight w:val="288"/>
        </w:trPr>
        <w:tc>
          <w:tcPr>
            <w:tcW w:w="845" w:type="dxa"/>
          </w:tcPr>
          <w:p w14:paraId="58D1E8A3" w14:textId="77777777" w:rsidR="00672AB0" w:rsidRPr="00672AB0" w:rsidRDefault="00672AB0" w:rsidP="00672AB0">
            <w:r>
              <w:t>650</w:t>
            </w:r>
          </w:p>
        </w:tc>
        <w:tc>
          <w:tcPr>
            <w:tcW w:w="661" w:type="dxa"/>
          </w:tcPr>
          <w:p w14:paraId="07D6A191" w14:textId="77777777" w:rsidR="00672AB0" w:rsidRPr="00672AB0" w:rsidRDefault="00672AB0" w:rsidP="00672AB0">
            <w:r w:rsidRPr="009D51D4">
              <w:t>MHz</w:t>
            </w:r>
          </w:p>
        </w:tc>
        <w:tc>
          <w:tcPr>
            <w:tcW w:w="5874" w:type="dxa"/>
            <w:noWrap/>
          </w:tcPr>
          <w:p w14:paraId="5000DDD0" w14:textId="77777777" w:rsidR="00672AB0" w:rsidRPr="00672AB0" w:rsidRDefault="00672AB0" w:rsidP="00672AB0">
            <w:r>
              <w:t>Receiver reference bandwidth</w:t>
            </w:r>
          </w:p>
        </w:tc>
        <w:tc>
          <w:tcPr>
            <w:tcW w:w="1842" w:type="dxa"/>
          </w:tcPr>
          <w:p w14:paraId="4C4A5FDC" w14:textId="77777777" w:rsidR="00672AB0" w:rsidRPr="00672AB0" w:rsidRDefault="00672AB0" w:rsidP="00672AB0">
            <m:oMathPara>
              <m:oMath>
                <m:r>
                  <w:rPr>
                    <w:rFonts w:ascii="Cambria Math" w:hAnsi="Cambria Math"/>
                  </w:rPr>
                  <m:t>B</m:t>
                </m:r>
                <m:sSub>
                  <m:sSubPr>
                    <m:ctrlPr>
                      <w:rPr>
                        <w:rFonts w:ascii="Cambria Math" w:hAnsi="Cambria Math"/>
                      </w:rPr>
                    </m:ctrlPr>
                  </m:sSubPr>
                  <m:e>
                    <m:r>
                      <w:rPr>
                        <w:rFonts w:ascii="Cambria Math" w:hAnsi="Cambria Math"/>
                      </w:rPr>
                      <m:t>W</m:t>
                    </m:r>
                  </m:e>
                  <m:sub>
                    <m:r>
                      <w:rPr>
                        <w:rFonts w:ascii="Cambria Math" w:hAnsi="Cambria Math"/>
                      </w:rPr>
                      <m:t>R</m:t>
                    </m:r>
                  </m:sub>
                </m:sSub>
              </m:oMath>
            </m:oMathPara>
          </w:p>
        </w:tc>
      </w:tr>
      <w:tr w:rsidR="00EB334B" w:rsidRPr="000B71D8" w14:paraId="4274AE2F" w14:textId="77777777" w:rsidTr="001925C9">
        <w:trPr>
          <w:trHeight w:val="288"/>
        </w:trPr>
        <w:tc>
          <w:tcPr>
            <w:tcW w:w="845" w:type="dxa"/>
          </w:tcPr>
          <w:p w14:paraId="77FD8744" w14:textId="77777777" w:rsidR="00EB334B" w:rsidRDefault="00EB334B" w:rsidP="00672AB0">
            <w:r>
              <w:t>10</w:t>
            </w:r>
          </w:p>
        </w:tc>
        <w:tc>
          <w:tcPr>
            <w:tcW w:w="661" w:type="dxa"/>
          </w:tcPr>
          <w:p w14:paraId="543B3ADB" w14:textId="77777777" w:rsidR="00EB334B" w:rsidRPr="009D51D4" w:rsidRDefault="00EB334B" w:rsidP="00672AB0">
            <w:r>
              <w:t>MHz</w:t>
            </w:r>
          </w:p>
        </w:tc>
        <w:tc>
          <w:tcPr>
            <w:tcW w:w="5874" w:type="dxa"/>
            <w:noWrap/>
          </w:tcPr>
          <w:p w14:paraId="7F4DC6D6" w14:textId="77777777" w:rsidR="00EB334B" w:rsidRDefault="00EB334B" w:rsidP="00672AB0">
            <w:r>
              <w:t>Receiver IF bandwidth</w:t>
            </w:r>
          </w:p>
        </w:tc>
        <w:tc>
          <w:tcPr>
            <w:tcW w:w="1842" w:type="dxa"/>
          </w:tcPr>
          <w:p w14:paraId="65D1F36E" w14:textId="77777777" w:rsidR="00EB334B" w:rsidRDefault="0056251C" w:rsidP="00672AB0">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672AB0" w:rsidRPr="000B71D8" w14:paraId="437A4D16" w14:textId="77777777" w:rsidTr="001925C9">
        <w:trPr>
          <w:trHeight w:val="288"/>
        </w:trPr>
        <w:tc>
          <w:tcPr>
            <w:tcW w:w="845" w:type="dxa"/>
          </w:tcPr>
          <w:p w14:paraId="114B1825" w14:textId="77777777" w:rsidR="00672AB0" w:rsidRPr="00672AB0" w:rsidRDefault="00672AB0" w:rsidP="00672AB0">
            <w:r w:rsidRPr="009D51D4">
              <w:t>1</w:t>
            </w:r>
            <w:r w:rsidRPr="00672AB0">
              <w:t>5</w:t>
            </w:r>
          </w:p>
        </w:tc>
        <w:tc>
          <w:tcPr>
            <w:tcW w:w="661" w:type="dxa"/>
          </w:tcPr>
          <w:p w14:paraId="08E9F978" w14:textId="77777777" w:rsidR="00672AB0" w:rsidRPr="00672AB0" w:rsidRDefault="00672AB0" w:rsidP="00672AB0">
            <w:r w:rsidRPr="009D51D4">
              <w:t>dB</w:t>
            </w:r>
          </w:p>
        </w:tc>
        <w:tc>
          <w:tcPr>
            <w:tcW w:w="5874" w:type="dxa"/>
            <w:noWrap/>
          </w:tcPr>
          <w:p w14:paraId="131422A6" w14:textId="77777777" w:rsidR="00672AB0" w:rsidRPr="00672AB0" w:rsidRDefault="00672AB0" w:rsidP="00672AB0">
            <w:r w:rsidRPr="009D51D4">
              <w:t>Noise Figure</w:t>
            </w:r>
          </w:p>
        </w:tc>
        <w:tc>
          <w:tcPr>
            <w:tcW w:w="1842" w:type="dxa"/>
          </w:tcPr>
          <w:p w14:paraId="0681FAAC" w14:textId="77777777" w:rsidR="00672AB0" w:rsidRPr="00672AB0" w:rsidRDefault="00672AB0" w:rsidP="00672AB0">
            <m:oMathPara>
              <m:oMath>
                <m:r>
                  <w:rPr>
                    <w:rFonts w:ascii="Cambria Math" w:hAnsi="Cambria Math"/>
                  </w:rPr>
                  <m:t>NF</m:t>
                </m:r>
              </m:oMath>
            </m:oMathPara>
          </w:p>
        </w:tc>
      </w:tr>
      <w:tr w:rsidR="00672AB0" w:rsidRPr="000B71D8" w14:paraId="7A8EDB57" w14:textId="77777777" w:rsidTr="001925C9">
        <w:trPr>
          <w:trHeight w:val="288"/>
        </w:trPr>
        <w:tc>
          <w:tcPr>
            <w:tcW w:w="845" w:type="dxa"/>
          </w:tcPr>
          <w:p w14:paraId="45EC0C19" w14:textId="77777777" w:rsidR="00672AB0" w:rsidRPr="00672AB0" w:rsidRDefault="00672AB0" w:rsidP="00672AB0">
            <w:r>
              <w:t>-</w:t>
            </w:r>
            <w:r w:rsidRPr="00672AB0">
              <w:t>6</w:t>
            </w:r>
          </w:p>
        </w:tc>
        <w:tc>
          <w:tcPr>
            <w:tcW w:w="661" w:type="dxa"/>
          </w:tcPr>
          <w:p w14:paraId="0B990363" w14:textId="77777777" w:rsidR="00672AB0" w:rsidRPr="00672AB0" w:rsidRDefault="00672AB0" w:rsidP="00672AB0">
            <w:r w:rsidRPr="009D51D4">
              <w:t>dB</w:t>
            </w:r>
          </w:p>
        </w:tc>
        <w:tc>
          <w:tcPr>
            <w:tcW w:w="5874" w:type="dxa"/>
            <w:noWrap/>
          </w:tcPr>
          <w:p w14:paraId="08239A73" w14:textId="77777777" w:rsidR="00672AB0" w:rsidRPr="00672AB0" w:rsidRDefault="00672AB0" w:rsidP="00672AB0">
            <w:pPr>
              <w:rPr>
                <w:rStyle w:val="ECCParagraph"/>
              </w:rPr>
            </w:pPr>
            <w:r w:rsidRPr="00634050">
              <w:rPr>
                <w:rStyle w:val="ECCParagraph"/>
              </w:rPr>
              <w:t>Interference</w:t>
            </w:r>
            <w:r w:rsidRPr="00672AB0">
              <w:rPr>
                <w:rStyle w:val="ECCParagraph"/>
              </w:rPr>
              <w:t xml:space="preserve"> objective</w:t>
            </w:r>
          </w:p>
        </w:tc>
        <w:tc>
          <w:tcPr>
            <w:tcW w:w="1842" w:type="dxa"/>
          </w:tcPr>
          <w:p w14:paraId="58E8EB11" w14:textId="77777777" w:rsidR="00672AB0" w:rsidRPr="00672AB0" w:rsidRDefault="00672AB0" w:rsidP="00672AB0">
            <m:oMathPara>
              <m:oMath>
                <m:r>
                  <w:rPr>
                    <w:rFonts w:ascii="Cambria Math" w:hAnsi="Cambria Math"/>
                  </w:rPr>
                  <m:t>I/N</m:t>
                </m:r>
              </m:oMath>
            </m:oMathPara>
          </w:p>
        </w:tc>
      </w:tr>
      <w:tr w:rsidR="00672AB0" w:rsidRPr="000B71D8" w14:paraId="5FF92BD3" w14:textId="77777777" w:rsidTr="001925C9">
        <w:trPr>
          <w:trHeight w:val="288"/>
        </w:trPr>
        <w:tc>
          <w:tcPr>
            <w:tcW w:w="845" w:type="dxa"/>
          </w:tcPr>
          <w:p w14:paraId="55819596" w14:textId="77777777" w:rsidR="00672AB0" w:rsidRPr="00672AB0" w:rsidRDefault="00EB334B" w:rsidP="00672AB0">
            <w:r>
              <w:t>6</w:t>
            </w:r>
            <w:r w:rsidR="0002549E">
              <w:t>.</w:t>
            </w:r>
            <w:r>
              <w:t>8</w:t>
            </w:r>
          </w:p>
        </w:tc>
        <w:tc>
          <w:tcPr>
            <w:tcW w:w="661" w:type="dxa"/>
          </w:tcPr>
          <w:p w14:paraId="6754746E" w14:textId="77777777" w:rsidR="00672AB0" w:rsidRPr="00672AB0" w:rsidRDefault="00672AB0" w:rsidP="00672AB0">
            <w:r>
              <w:t>deg</w:t>
            </w:r>
          </w:p>
        </w:tc>
        <w:tc>
          <w:tcPr>
            <w:tcW w:w="5874" w:type="dxa"/>
            <w:noWrap/>
          </w:tcPr>
          <w:p w14:paraId="2E03911B" w14:textId="77777777" w:rsidR="00672AB0" w:rsidRPr="00672AB0" w:rsidRDefault="00672AB0" w:rsidP="00672AB0">
            <w:pPr>
              <w:rPr>
                <w:rStyle w:val="ECCParagraph"/>
              </w:rPr>
            </w:pPr>
            <w:r>
              <w:rPr>
                <w:rStyle w:val="ECCParagraph"/>
              </w:rPr>
              <w:t>Direction of interferer</w:t>
            </w:r>
            <w:r w:rsidRPr="00672AB0">
              <w:rPr>
                <w:rStyle w:val="ECCParagraph"/>
              </w:rPr>
              <w:t xml:space="preserve"> in the vertical plane (boresight off-set angle)</w:t>
            </w:r>
          </w:p>
        </w:tc>
        <w:tc>
          <w:tcPr>
            <w:tcW w:w="1842" w:type="dxa"/>
          </w:tcPr>
          <w:p w14:paraId="59E276EC" w14:textId="77777777" w:rsidR="00672AB0" w:rsidRPr="00672AB0" w:rsidRDefault="0056251C" w:rsidP="00672AB0">
            <m:oMathPara>
              <m:oMath>
                <m:sSub>
                  <m:sSubPr>
                    <m:ctrlPr>
                      <w:rPr>
                        <w:rFonts w:ascii="Cambria Math" w:hAnsi="Cambria Math"/>
                      </w:rPr>
                    </m:ctrlPr>
                  </m:sSubPr>
                  <m:e>
                    <m:r>
                      <w:rPr>
                        <w:rFonts w:ascii="Cambria Math" w:hAnsi="Cambria Math"/>
                      </w:rPr>
                      <m:t>θ</m:t>
                    </m:r>
                  </m:e>
                  <m:sub>
                    <m:r>
                      <w:rPr>
                        <w:rFonts w:ascii="Cambria Math" w:hAnsi="Cambria Math"/>
                      </w:rPr>
                      <m:t>R</m:t>
                    </m:r>
                  </m:sub>
                </m:sSub>
              </m:oMath>
            </m:oMathPara>
          </w:p>
        </w:tc>
      </w:tr>
      <w:tr w:rsidR="00672AB0" w:rsidRPr="000B71D8" w14:paraId="7AEA34F5" w14:textId="77777777" w:rsidTr="001925C9">
        <w:trPr>
          <w:trHeight w:val="288"/>
        </w:trPr>
        <w:tc>
          <w:tcPr>
            <w:tcW w:w="845" w:type="dxa"/>
          </w:tcPr>
          <w:p w14:paraId="751333A9" w14:textId="77777777" w:rsidR="00672AB0" w:rsidRPr="00672AB0" w:rsidRDefault="00EB334B" w:rsidP="00672AB0">
            <w:r>
              <w:t>11</w:t>
            </w:r>
          </w:p>
        </w:tc>
        <w:tc>
          <w:tcPr>
            <w:tcW w:w="661" w:type="dxa"/>
          </w:tcPr>
          <w:p w14:paraId="7CB1DDD1" w14:textId="77777777" w:rsidR="00672AB0" w:rsidRPr="00672AB0" w:rsidRDefault="00672AB0" w:rsidP="00672AB0">
            <w:r w:rsidRPr="009D51D4">
              <w:t>dBi</w:t>
            </w:r>
          </w:p>
        </w:tc>
        <w:tc>
          <w:tcPr>
            <w:tcW w:w="5874" w:type="dxa"/>
            <w:noWrap/>
          </w:tcPr>
          <w:p w14:paraId="4E978BD8" w14:textId="77777777" w:rsidR="00672AB0" w:rsidRPr="00672AB0" w:rsidRDefault="00672AB0" w:rsidP="00672AB0">
            <w:r w:rsidRPr="009D51D4">
              <w:t>Antenna Gain in the direction of the interfe</w:t>
            </w:r>
            <w:r w:rsidRPr="00672AB0">
              <w:t>rer</w:t>
            </w:r>
          </w:p>
        </w:tc>
        <w:tc>
          <w:tcPr>
            <w:tcW w:w="1842" w:type="dxa"/>
          </w:tcPr>
          <w:p w14:paraId="26DCAD1F" w14:textId="77777777" w:rsidR="00672AB0" w:rsidRPr="00672AB0" w:rsidRDefault="0056251C" w:rsidP="00672AB0">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672AB0" w:rsidRPr="000B71D8" w14:paraId="1CA25A29" w14:textId="77777777" w:rsidTr="001925C9">
        <w:trPr>
          <w:trHeight w:val="288"/>
        </w:trPr>
        <w:tc>
          <w:tcPr>
            <w:tcW w:w="845" w:type="dxa"/>
          </w:tcPr>
          <w:p w14:paraId="05FE8BC6" w14:textId="77777777" w:rsidR="00672AB0" w:rsidRPr="00672AB0" w:rsidRDefault="00672AB0" w:rsidP="00672AB0">
            <w:pPr>
              <w:rPr>
                <w:rStyle w:val="ECCHLbold"/>
              </w:rPr>
            </w:pPr>
            <w:r>
              <w:rPr>
                <w:rStyle w:val="ECCHLbold"/>
              </w:rPr>
              <w:t>-</w:t>
            </w:r>
            <w:r w:rsidRPr="00672AB0">
              <w:rPr>
                <w:rStyle w:val="ECCHLbold"/>
              </w:rPr>
              <w:t>85</w:t>
            </w:r>
            <w:r w:rsidR="0002549E">
              <w:rPr>
                <w:rStyle w:val="ECCHLbold"/>
              </w:rPr>
              <w:t>.</w:t>
            </w:r>
            <w:r w:rsidRPr="00672AB0">
              <w:rPr>
                <w:rStyle w:val="ECCHLbold"/>
              </w:rPr>
              <w:t>8</w:t>
            </w:r>
          </w:p>
        </w:tc>
        <w:tc>
          <w:tcPr>
            <w:tcW w:w="661" w:type="dxa"/>
          </w:tcPr>
          <w:p w14:paraId="1144ECA5" w14:textId="77777777" w:rsidR="00672AB0" w:rsidRPr="00672AB0" w:rsidRDefault="00672AB0" w:rsidP="00672AB0">
            <w:pPr>
              <w:rPr>
                <w:rStyle w:val="ECCHLbold"/>
              </w:rPr>
            </w:pPr>
            <w:r w:rsidRPr="001E641B">
              <w:rPr>
                <w:rStyle w:val="ECCHLbold"/>
              </w:rPr>
              <w:t>dBm</w:t>
            </w:r>
          </w:p>
        </w:tc>
        <w:tc>
          <w:tcPr>
            <w:tcW w:w="5874" w:type="dxa"/>
            <w:noWrap/>
          </w:tcPr>
          <w:p w14:paraId="1C3734E2" w14:textId="77777777" w:rsidR="00672AB0" w:rsidRPr="00672AB0" w:rsidRDefault="00672AB0" w:rsidP="00672AB0">
            <w:pPr>
              <w:rPr>
                <w:rStyle w:val="ECCHLbold"/>
              </w:rPr>
            </w:pPr>
            <w:r w:rsidRPr="00634050">
              <w:rPr>
                <w:rStyle w:val="ECCHLbold"/>
              </w:rPr>
              <w:t>Receiver thermal noise</w:t>
            </w:r>
          </w:p>
        </w:tc>
        <w:tc>
          <w:tcPr>
            <w:tcW w:w="1842" w:type="dxa"/>
          </w:tcPr>
          <w:p w14:paraId="0CF48BC2" w14:textId="77777777" w:rsidR="00672AB0" w:rsidRPr="00672AB0" w:rsidRDefault="0056251C" w:rsidP="00672AB0">
            <m:oMathPara>
              <m:oMath>
                <m:sSub>
                  <m:sSubPr>
                    <m:ctrlPr>
                      <w:rPr>
                        <w:rFonts w:ascii="Cambria Math" w:hAnsi="Cambria Math"/>
                      </w:rPr>
                    </m:ctrlPr>
                  </m:sSubPr>
                  <m:e>
                    <m:r>
                      <w:rPr>
                        <w:rFonts w:ascii="Cambria Math" w:hAnsi="Cambria Math"/>
                      </w:rPr>
                      <m:t>N</m:t>
                    </m:r>
                  </m:e>
                  <m:sub>
                    <m:r>
                      <w:rPr>
                        <w:rFonts w:ascii="Cambria Math" w:hAnsi="Cambria Math"/>
                      </w:rPr>
                      <m:t>R</m:t>
                    </m:r>
                  </m:sub>
                </m:sSub>
              </m:oMath>
            </m:oMathPara>
          </w:p>
        </w:tc>
      </w:tr>
      <w:tr w:rsidR="00672AB0" w:rsidRPr="000B71D8" w14:paraId="651CF16B" w14:textId="77777777" w:rsidTr="001925C9">
        <w:trPr>
          <w:trHeight w:val="288"/>
        </w:trPr>
        <w:tc>
          <w:tcPr>
            <w:tcW w:w="845" w:type="dxa"/>
          </w:tcPr>
          <w:p w14:paraId="1B6991B7" w14:textId="77777777" w:rsidR="00672AB0" w:rsidRPr="00672AB0" w:rsidRDefault="00672AB0" w:rsidP="00672AB0">
            <w:pPr>
              <w:rPr>
                <w:rStyle w:val="ECCHLbold"/>
              </w:rPr>
            </w:pPr>
            <w:r>
              <w:rPr>
                <w:rStyle w:val="ECCHLbold"/>
              </w:rPr>
              <w:t>-9</w:t>
            </w:r>
            <w:r w:rsidRPr="00672AB0">
              <w:rPr>
                <w:rStyle w:val="ECCHLbold"/>
              </w:rPr>
              <w:t>1</w:t>
            </w:r>
            <w:r w:rsidR="0002549E">
              <w:rPr>
                <w:rStyle w:val="ECCHLbold"/>
              </w:rPr>
              <w:t>.</w:t>
            </w:r>
            <w:r w:rsidRPr="00672AB0">
              <w:rPr>
                <w:rStyle w:val="ECCHLbold"/>
              </w:rPr>
              <w:t>8</w:t>
            </w:r>
          </w:p>
        </w:tc>
        <w:tc>
          <w:tcPr>
            <w:tcW w:w="661" w:type="dxa"/>
          </w:tcPr>
          <w:p w14:paraId="3C07E383" w14:textId="77777777" w:rsidR="00672AB0" w:rsidRPr="00672AB0" w:rsidRDefault="00672AB0" w:rsidP="00672AB0">
            <w:pPr>
              <w:rPr>
                <w:rStyle w:val="ECCHLbold"/>
              </w:rPr>
            </w:pPr>
            <w:r w:rsidRPr="001E641B">
              <w:rPr>
                <w:rStyle w:val="ECCHLbold"/>
              </w:rPr>
              <w:t>dBm</w:t>
            </w:r>
          </w:p>
        </w:tc>
        <w:tc>
          <w:tcPr>
            <w:tcW w:w="5874" w:type="dxa"/>
            <w:noWrap/>
          </w:tcPr>
          <w:p w14:paraId="15AFDDC0" w14:textId="77777777" w:rsidR="00672AB0" w:rsidRPr="00672AB0" w:rsidRDefault="00672AB0" w:rsidP="00672AB0">
            <w:pPr>
              <w:rPr>
                <w:rStyle w:val="ECCHLbold"/>
              </w:rPr>
            </w:pPr>
            <w:r w:rsidRPr="00634050">
              <w:rPr>
                <w:rStyle w:val="ECCHLbold"/>
              </w:rPr>
              <w:t>Interference threshold at receiver input</w:t>
            </w:r>
          </w:p>
        </w:tc>
        <w:tc>
          <w:tcPr>
            <w:tcW w:w="1842" w:type="dxa"/>
          </w:tcPr>
          <w:p w14:paraId="16DADB54" w14:textId="77777777" w:rsidR="00672AB0" w:rsidRPr="00672AB0" w:rsidRDefault="0056251C" w:rsidP="00672AB0">
            <m:oMathPara>
              <m:oMath>
                <m:sSub>
                  <m:sSubPr>
                    <m:ctrlPr>
                      <w:rPr>
                        <w:rFonts w:ascii="Cambria Math" w:hAnsi="Cambria Math"/>
                      </w:rPr>
                    </m:ctrlPr>
                  </m:sSubPr>
                  <m:e>
                    <m:r>
                      <w:rPr>
                        <w:rFonts w:ascii="Cambria Math" w:hAnsi="Cambria Math"/>
                      </w:rPr>
                      <m:t>I</m:t>
                    </m:r>
                  </m:e>
                  <m:sub>
                    <m:r>
                      <w:rPr>
                        <w:rFonts w:ascii="Cambria Math" w:hAnsi="Cambria Math"/>
                      </w:rPr>
                      <m:t>R</m:t>
                    </m:r>
                  </m:sub>
                </m:sSub>
              </m:oMath>
            </m:oMathPara>
          </w:p>
        </w:tc>
      </w:tr>
      <w:tr w:rsidR="00672AB0" w:rsidRPr="000B71D8" w14:paraId="554893A7" w14:textId="77777777" w:rsidTr="001925C9">
        <w:trPr>
          <w:trHeight w:val="288"/>
        </w:trPr>
        <w:tc>
          <w:tcPr>
            <w:tcW w:w="845" w:type="dxa"/>
          </w:tcPr>
          <w:p w14:paraId="22666FCA" w14:textId="77777777" w:rsidR="00672AB0" w:rsidRPr="00672AB0" w:rsidRDefault="00672AB0" w:rsidP="00672AB0">
            <w:pPr>
              <w:rPr>
                <w:rStyle w:val="ECCHLbold"/>
              </w:rPr>
            </w:pPr>
            <w:r>
              <w:rPr>
                <w:rStyle w:val="ECCHLbold"/>
              </w:rPr>
              <w:t>-</w:t>
            </w:r>
            <w:r w:rsidR="00EB334B">
              <w:rPr>
                <w:rStyle w:val="ECCHLbold"/>
              </w:rPr>
              <w:t>102</w:t>
            </w:r>
            <w:r w:rsidR="0002549E">
              <w:rPr>
                <w:rStyle w:val="ECCHLbold"/>
              </w:rPr>
              <w:t>.</w:t>
            </w:r>
            <w:r w:rsidRPr="00672AB0">
              <w:rPr>
                <w:rStyle w:val="ECCHLbold"/>
              </w:rPr>
              <w:t>8</w:t>
            </w:r>
          </w:p>
        </w:tc>
        <w:tc>
          <w:tcPr>
            <w:tcW w:w="661" w:type="dxa"/>
          </w:tcPr>
          <w:p w14:paraId="4EDB4AA9" w14:textId="77777777" w:rsidR="00672AB0" w:rsidRPr="00672AB0" w:rsidRDefault="00672AB0" w:rsidP="00672AB0">
            <w:pPr>
              <w:rPr>
                <w:rStyle w:val="ECCHLbold"/>
              </w:rPr>
            </w:pPr>
            <w:r w:rsidRPr="001E641B">
              <w:rPr>
                <w:rStyle w:val="ECCHLbold"/>
              </w:rPr>
              <w:t>dBm</w:t>
            </w:r>
          </w:p>
        </w:tc>
        <w:tc>
          <w:tcPr>
            <w:tcW w:w="5874" w:type="dxa"/>
            <w:noWrap/>
          </w:tcPr>
          <w:p w14:paraId="4DCC0AAA" w14:textId="77777777" w:rsidR="00672AB0" w:rsidRPr="00672AB0" w:rsidRDefault="00672AB0" w:rsidP="00672AB0">
            <w:pPr>
              <w:rPr>
                <w:rStyle w:val="ECCHLbold"/>
              </w:rPr>
            </w:pPr>
            <w:r w:rsidRPr="00634050">
              <w:rPr>
                <w:rStyle w:val="ECCHLbold"/>
              </w:rPr>
              <w:t xml:space="preserve">Interference threshold before </w:t>
            </w:r>
            <w:r w:rsidRPr="00672AB0">
              <w:rPr>
                <w:rStyle w:val="ECCHLbold"/>
              </w:rPr>
              <w:t>antenna</w:t>
            </w:r>
          </w:p>
        </w:tc>
        <w:tc>
          <w:tcPr>
            <w:tcW w:w="1842" w:type="dxa"/>
          </w:tcPr>
          <w:p w14:paraId="27C1EA5C" w14:textId="77777777" w:rsidR="00672AB0" w:rsidRPr="00672AB0" w:rsidRDefault="00672AB0" w:rsidP="00672AB0">
            <m:oMathPara>
              <m:oMath>
                <m:r>
                  <w:rPr>
                    <w:rFonts w:ascii="Cambria Math" w:hAnsi="Cambria Math"/>
                  </w:rPr>
                  <m:t>I</m:t>
                </m:r>
              </m:oMath>
            </m:oMathPara>
          </w:p>
        </w:tc>
      </w:tr>
      <w:tr w:rsidR="006021AD" w:rsidRPr="000B71D8" w14:paraId="4F3A912C" w14:textId="77777777" w:rsidTr="00BB355B">
        <w:trPr>
          <w:trHeight w:val="288"/>
        </w:trPr>
        <w:tc>
          <w:tcPr>
            <w:tcW w:w="9222" w:type="dxa"/>
            <w:gridSpan w:val="4"/>
          </w:tcPr>
          <w:p w14:paraId="5C554B67" w14:textId="77777777" w:rsidR="006021AD" w:rsidRPr="00672AB0" w:rsidRDefault="006021AD" w:rsidP="00BB355B">
            <w:pPr>
              <w:jc w:val="center"/>
              <w:rPr>
                <w:rStyle w:val="ECCHLbold"/>
                <w:lang w:eastAsia="en-US"/>
              </w:rPr>
            </w:pPr>
            <w:r w:rsidRPr="00634050">
              <w:rPr>
                <w:rStyle w:val="ECCHLbold"/>
              </w:rPr>
              <w:t>HD-GBSAR Interferer</w:t>
            </w:r>
          </w:p>
        </w:tc>
      </w:tr>
      <w:tr w:rsidR="00672AB0" w:rsidRPr="000B71D8" w14:paraId="39048BD8" w14:textId="77777777" w:rsidTr="001925C9">
        <w:trPr>
          <w:trHeight w:val="288"/>
        </w:trPr>
        <w:tc>
          <w:tcPr>
            <w:tcW w:w="845" w:type="dxa"/>
          </w:tcPr>
          <w:p w14:paraId="14E02E43" w14:textId="77777777" w:rsidR="00672AB0" w:rsidRPr="00672AB0" w:rsidRDefault="00672AB0" w:rsidP="00672AB0">
            <w:pPr>
              <w:pStyle w:val="ECCTabletext"/>
            </w:pPr>
            <w:r>
              <w:t>48</w:t>
            </w:r>
          </w:p>
        </w:tc>
        <w:tc>
          <w:tcPr>
            <w:tcW w:w="661" w:type="dxa"/>
          </w:tcPr>
          <w:p w14:paraId="775B7BAE" w14:textId="77777777" w:rsidR="00672AB0" w:rsidRPr="00672AB0" w:rsidRDefault="00672AB0" w:rsidP="00672AB0">
            <w:pPr>
              <w:pStyle w:val="ECCTabletext"/>
              <w:rPr>
                <w:rStyle w:val="ECCHLbold"/>
              </w:rPr>
            </w:pPr>
            <w:r w:rsidRPr="001E641B">
              <w:t>dBm</w:t>
            </w:r>
          </w:p>
        </w:tc>
        <w:tc>
          <w:tcPr>
            <w:tcW w:w="5874" w:type="dxa"/>
            <w:noWrap/>
          </w:tcPr>
          <w:p w14:paraId="0BA4BD06" w14:textId="77777777" w:rsidR="00672AB0" w:rsidRPr="00672AB0" w:rsidRDefault="00672AB0" w:rsidP="00672AB0">
            <w:pPr>
              <w:pStyle w:val="ECCTabletext"/>
              <w:rPr>
                <w:rStyle w:val="ECCParagraph"/>
              </w:rPr>
            </w:pPr>
            <w:r w:rsidRPr="00634050">
              <w:rPr>
                <w:rStyle w:val="ECCParagraph"/>
              </w:rPr>
              <w:t xml:space="preserve">Maximum </w:t>
            </w:r>
            <w:r w:rsidR="006021AD">
              <w:rPr>
                <w:rStyle w:val="ECCParagraph"/>
              </w:rPr>
              <w:t>e.i.r.p</w:t>
            </w:r>
            <w:r w:rsidR="0002549E">
              <w:rPr>
                <w:rStyle w:val="ECCParagraph"/>
              </w:rPr>
              <w:t>.</w:t>
            </w:r>
          </w:p>
        </w:tc>
        <w:tc>
          <w:tcPr>
            <w:tcW w:w="1842" w:type="dxa"/>
          </w:tcPr>
          <w:p w14:paraId="49F43791" w14:textId="77777777" w:rsidR="00672AB0" w:rsidRPr="00672AB0" w:rsidRDefault="006021AD" w:rsidP="00672AB0">
            <m:oMathPara>
              <m:oMath>
                <m:r>
                  <w:rPr>
                    <w:rFonts w:ascii="Cambria Math" w:hAnsi="Cambria Math"/>
                  </w:rPr>
                  <m:t>e.i.r.p.</m:t>
                </m:r>
                <m:sSub>
                  <m:sSubPr>
                    <m:ctrlPr>
                      <w:rPr>
                        <w:rFonts w:ascii="Cambria Math" w:hAnsi="Cambria Math"/>
                      </w:rPr>
                    </m:ctrlPr>
                  </m:sSubPr>
                  <m:e/>
                  <m:sub>
                    <m:r>
                      <w:rPr>
                        <w:rFonts w:ascii="Cambria Math" w:hAnsi="Cambria Math"/>
                      </w:rPr>
                      <m:t>max</m:t>
                    </m:r>
                  </m:sub>
                </m:sSub>
              </m:oMath>
            </m:oMathPara>
          </w:p>
        </w:tc>
      </w:tr>
      <w:tr w:rsidR="00672AB0" w:rsidRPr="000B71D8" w14:paraId="341EF3CB" w14:textId="77777777" w:rsidTr="001925C9">
        <w:trPr>
          <w:trHeight w:val="288"/>
        </w:trPr>
        <w:tc>
          <w:tcPr>
            <w:tcW w:w="845" w:type="dxa"/>
          </w:tcPr>
          <w:p w14:paraId="7E75B2F5" w14:textId="77777777" w:rsidR="00672AB0" w:rsidRPr="00672AB0" w:rsidRDefault="00672AB0" w:rsidP="00672AB0">
            <w:pPr>
              <w:pStyle w:val="ECCTabletext"/>
            </w:pPr>
            <w:r>
              <w:t>1000</w:t>
            </w:r>
          </w:p>
        </w:tc>
        <w:tc>
          <w:tcPr>
            <w:tcW w:w="661" w:type="dxa"/>
          </w:tcPr>
          <w:p w14:paraId="045F6AE0" w14:textId="77777777" w:rsidR="00672AB0" w:rsidRPr="00672AB0" w:rsidRDefault="00672AB0" w:rsidP="00672AB0">
            <w:pPr>
              <w:pStyle w:val="ECCTabletext"/>
            </w:pPr>
            <w:r>
              <w:t>MHz</w:t>
            </w:r>
          </w:p>
        </w:tc>
        <w:tc>
          <w:tcPr>
            <w:tcW w:w="5874" w:type="dxa"/>
            <w:noWrap/>
          </w:tcPr>
          <w:p w14:paraId="5B93CF3E" w14:textId="77777777" w:rsidR="00672AB0" w:rsidRPr="00672AB0" w:rsidRDefault="00672AB0" w:rsidP="00672AB0">
            <w:pPr>
              <w:pStyle w:val="ECCTabletext"/>
              <w:rPr>
                <w:rStyle w:val="ECCParagraph"/>
              </w:rPr>
            </w:pPr>
            <w:r>
              <w:rPr>
                <w:rStyle w:val="ECCParagraph"/>
              </w:rPr>
              <w:t>Reference Bandwidt</w:t>
            </w:r>
            <w:r w:rsidRPr="00672AB0">
              <w:rPr>
                <w:rStyle w:val="ECCParagraph"/>
              </w:rPr>
              <w:t>h</w:t>
            </w:r>
          </w:p>
        </w:tc>
        <w:tc>
          <w:tcPr>
            <w:tcW w:w="1842" w:type="dxa"/>
          </w:tcPr>
          <w:p w14:paraId="50825C62" w14:textId="77777777" w:rsidR="00672AB0" w:rsidRPr="00672AB0" w:rsidRDefault="0056251C" w:rsidP="00672AB0">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672AB0" w:rsidRPr="000B71D8" w14:paraId="254E2A6B" w14:textId="77777777" w:rsidTr="001925C9">
        <w:trPr>
          <w:trHeight w:val="288"/>
        </w:trPr>
        <w:tc>
          <w:tcPr>
            <w:tcW w:w="845" w:type="dxa"/>
          </w:tcPr>
          <w:p w14:paraId="227B8492" w14:textId="77777777" w:rsidR="00672AB0" w:rsidRPr="00672AB0" w:rsidRDefault="009068F6" w:rsidP="00672AB0">
            <w:pPr>
              <w:pStyle w:val="ECCTabletext"/>
            </w:pPr>
            <w:r>
              <w:t>10</w:t>
            </w:r>
            <w:r w:rsidR="0002549E">
              <w:t>.</w:t>
            </w:r>
            <w:r>
              <w:t>5</w:t>
            </w:r>
          </w:p>
        </w:tc>
        <w:tc>
          <w:tcPr>
            <w:tcW w:w="661" w:type="dxa"/>
          </w:tcPr>
          <w:p w14:paraId="77999600" w14:textId="77777777" w:rsidR="00672AB0" w:rsidRPr="00672AB0" w:rsidRDefault="00672AB0" w:rsidP="00672AB0">
            <w:pPr>
              <w:pStyle w:val="ECCTabletext"/>
              <w:rPr>
                <w:rStyle w:val="ECCHLbold"/>
              </w:rPr>
            </w:pPr>
            <w:r>
              <w:t>d</w:t>
            </w:r>
            <w:r w:rsidRPr="00672AB0">
              <w:t>eg</w:t>
            </w:r>
          </w:p>
        </w:tc>
        <w:tc>
          <w:tcPr>
            <w:tcW w:w="5874" w:type="dxa"/>
            <w:noWrap/>
          </w:tcPr>
          <w:p w14:paraId="5A1C6A58" w14:textId="77777777" w:rsidR="00672AB0" w:rsidRPr="00672AB0" w:rsidRDefault="00672AB0" w:rsidP="00672AB0">
            <w:pPr>
              <w:pStyle w:val="ECCTabletext"/>
              <w:rPr>
                <w:rStyle w:val="ECCParagraph"/>
              </w:rPr>
            </w:pPr>
            <w:r w:rsidRPr="00634050">
              <w:rPr>
                <w:rStyle w:val="ECCParagraph"/>
              </w:rPr>
              <w:t>Direction of victim</w:t>
            </w:r>
            <w:r w:rsidRPr="00672AB0">
              <w:rPr>
                <w:rStyle w:val="ECCParagraph"/>
              </w:rPr>
              <w:t xml:space="preserve"> in the vertical plane (boresight off-set angle)</w:t>
            </w:r>
          </w:p>
        </w:tc>
        <w:tc>
          <w:tcPr>
            <w:tcW w:w="1842" w:type="dxa"/>
          </w:tcPr>
          <w:p w14:paraId="0F28A4FD" w14:textId="77777777" w:rsidR="00672AB0" w:rsidRPr="00672AB0" w:rsidRDefault="0056251C" w:rsidP="00672AB0">
            <m:oMathPara>
              <m:oMath>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B</m:t>
                    </m:r>
                  </m:sub>
                </m:sSub>
              </m:oMath>
            </m:oMathPara>
          </w:p>
        </w:tc>
      </w:tr>
      <w:tr w:rsidR="00672AB0" w:rsidRPr="000B71D8" w14:paraId="3A28135C" w14:textId="77777777" w:rsidTr="001925C9">
        <w:trPr>
          <w:trHeight w:val="288"/>
        </w:trPr>
        <w:tc>
          <w:tcPr>
            <w:tcW w:w="845" w:type="dxa"/>
          </w:tcPr>
          <w:p w14:paraId="42BE20AA" w14:textId="77777777" w:rsidR="00672AB0" w:rsidRPr="00672AB0" w:rsidRDefault="009068F6" w:rsidP="00672AB0">
            <w:pPr>
              <w:pStyle w:val="ECCTabletext"/>
            </w:pPr>
            <w:r>
              <w:t>-1.2</w:t>
            </w:r>
          </w:p>
        </w:tc>
        <w:tc>
          <w:tcPr>
            <w:tcW w:w="661" w:type="dxa"/>
          </w:tcPr>
          <w:p w14:paraId="12F7F2C7" w14:textId="77777777" w:rsidR="00672AB0" w:rsidRPr="00672AB0" w:rsidRDefault="00672AB0" w:rsidP="00672AB0">
            <w:pPr>
              <w:pStyle w:val="ECCTabletext"/>
              <w:rPr>
                <w:rStyle w:val="ECCHLbold"/>
              </w:rPr>
            </w:pPr>
            <w:r w:rsidRPr="0023438C">
              <w:t>dB</w:t>
            </w:r>
          </w:p>
        </w:tc>
        <w:tc>
          <w:tcPr>
            <w:tcW w:w="5874" w:type="dxa"/>
            <w:noWrap/>
          </w:tcPr>
          <w:p w14:paraId="4D2967AD" w14:textId="77777777" w:rsidR="00672AB0" w:rsidRPr="00672AB0" w:rsidRDefault="00672AB0" w:rsidP="00672AB0">
            <w:pPr>
              <w:pStyle w:val="ECCTabletext"/>
              <w:rPr>
                <w:rStyle w:val="ECCParagraph"/>
              </w:rPr>
            </w:pPr>
            <w:r>
              <w:rPr>
                <w:rStyle w:val="ECCParagraph"/>
              </w:rPr>
              <w:t>Normali</w:t>
            </w:r>
            <w:r w:rsidR="00812AD8">
              <w:rPr>
                <w:rStyle w:val="ECCParagraph"/>
              </w:rPr>
              <w:t>s</w:t>
            </w:r>
            <w:r>
              <w:rPr>
                <w:rStyle w:val="ECCParagraph"/>
              </w:rPr>
              <w:t xml:space="preserve">ed Vertical Antenna Pattern </w:t>
            </w:r>
            <w:r w:rsidRPr="00672AB0">
              <w:rPr>
                <w:rStyle w:val="ECCParagraph"/>
              </w:rPr>
              <w:t>in the direction of the victim</w:t>
            </w:r>
          </w:p>
        </w:tc>
        <w:tc>
          <w:tcPr>
            <w:tcW w:w="1842" w:type="dxa"/>
          </w:tcPr>
          <w:p w14:paraId="487B3835" w14:textId="77777777" w:rsidR="00672AB0" w:rsidRPr="00672AB0" w:rsidRDefault="0056251C" w:rsidP="00672AB0">
            <m:oMathPara>
              <m:oMath>
                <m:sSub>
                  <m:sSubPr>
                    <m:ctrlPr>
                      <w:rPr>
                        <w:rFonts w:ascii="Cambria Math" w:hAnsi="Cambria Math"/>
                      </w:rPr>
                    </m:ctrlPr>
                  </m:sSubPr>
                  <m:e>
                    <m:r>
                      <w:rPr>
                        <w:rFonts w:ascii="Cambria Math" w:hAnsi="Cambria Math"/>
                      </w:rPr>
                      <m:t>P</m:t>
                    </m:r>
                  </m:e>
                  <m:sub>
                    <m:r>
                      <w:rPr>
                        <w:rFonts w:ascii="Cambria Math" w:hAnsi="Cambria Math"/>
                      </w:rPr>
                      <m:t>V</m:t>
                    </m:r>
                  </m:sub>
                </m:sSub>
              </m:oMath>
            </m:oMathPara>
          </w:p>
        </w:tc>
      </w:tr>
      <w:tr w:rsidR="00672AB0" w:rsidRPr="000B71D8" w14:paraId="3CB72FDF" w14:textId="77777777" w:rsidTr="001925C9">
        <w:trPr>
          <w:trHeight w:val="288"/>
        </w:trPr>
        <w:tc>
          <w:tcPr>
            <w:tcW w:w="845" w:type="dxa"/>
          </w:tcPr>
          <w:p w14:paraId="2E7B7C8D" w14:textId="77777777" w:rsidR="00672AB0" w:rsidRPr="00672AB0" w:rsidRDefault="00672AB0" w:rsidP="00672AB0">
            <w:pPr>
              <w:pStyle w:val="ECCTabletext"/>
            </w:pPr>
            <w:r>
              <w:t>-26</w:t>
            </w:r>
            <w:r w:rsidR="0002549E">
              <w:t>.</w:t>
            </w:r>
            <w:r>
              <w:t>8</w:t>
            </w:r>
          </w:p>
        </w:tc>
        <w:tc>
          <w:tcPr>
            <w:tcW w:w="661" w:type="dxa"/>
          </w:tcPr>
          <w:p w14:paraId="5265F5AD" w14:textId="77777777" w:rsidR="00672AB0" w:rsidRPr="00672AB0" w:rsidRDefault="00672AB0" w:rsidP="00672AB0">
            <w:pPr>
              <w:pStyle w:val="ECCTabletext"/>
            </w:pPr>
            <w:r>
              <w:t>dB</w:t>
            </w:r>
          </w:p>
        </w:tc>
        <w:tc>
          <w:tcPr>
            <w:tcW w:w="5874" w:type="dxa"/>
            <w:noWrap/>
          </w:tcPr>
          <w:p w14:paraId="2C8EE07D" w14:textId="77777777" w:rsidR="00672AB0" w:rsidRPr="00672AB0" w:rsidRDefault="00672AB0" w:rsidP="00672AB0">
            <w:pPr>
              <w:pStyle w:val="ECCTabletext"/>
              <w:rPr>
                <w:rStyle w:val="ECCParagraph"/>
              </w:rPr>
            </w:pPr>
            <w:r>
              <w:rPr>
                <w:rStyle w:val="ECCParagraph"/>
              </w:rPr>
              <w:t>Antenna Duty Cycle</w:t>
            </w:r>
          </w:p>
        </w:tc>
        <w:tc>
          <w:tcPr>
            <w:tcW w:w="1842" w:type="dxa"/>
          </w:tcPr>
          <w:p w14:paraId="0046F1CF" w14:textId="77777777" w:rsidR="00672AB0" w:rsidRPr="00672AB0" w:rsidRDefault="00672AB0" w:rsidP="00672AB0">
            <m:oMathPara>
              <m:oMath>
                <m:r>
                  <w:rPr>
                    <w:rFonts w:ascii="Cambria Math" w:hAnsi="Cambria Math"/>
                  </w:rPr>
                  <m:t>ADC</m:t>
                </m:r>
              </m:oMath>
            </m:oMathPara>
          </w:p>
        </w:tc>
      </w:tr>
      <w:tr w:rsidR="00672AB0" w:rsidRPr="000B71D8" w14:paraId="1FC69B53" w14:textId="77777777" w:rsidTr="001925C9">
        <w:trPr>
          <w:trHeight w:val="288"/>
        </w:trPr>
        <w:tc>
          <w:tcPr>
            <w:tcW w:w="845" w:type="dxa"/>
          </w:tcPr>
          <w:p w14:paraId="5AB45527" w14:textId="77777777" w:rsidR="00672AB0" w:rsidRPr="00672AB0" w:rsidRDefault="00672AB0" w:rsidP="00672AB0">
            <w:pPr>
              <w:pStyle w:val="ECCTabletext"/>
              <w:rPr>
                <w:rStyle w:val="ECCHLbold"/>
              </w:rPr>
            </w:pPr>
            <w:r>
              <w:rPr>
                <w:rStyle w:val="ECCHLbold"/>
              </w:rPr>
              <w:t>2</w:t>
            </w:r>
            <w:r w:rsidR="009068F6">
              <w:rPr>
                <w:rStyle w:val="ECCHLbold"/>
              </w:rPr>
              <w:t>0</w:t>
            </w:r>
            <w:r w:rsidR="0002549E">
              <w:rPr>
                <w:rStyle w:val="ECCHLbold"/>
              </w:rPr>
              <w:t>.</w:t>
            </w:r>
            <w:r w:rsidR="009068F6">
              <w:rPr>
                <w:rStyle w:val="ECCHLbold"/>
              </w:rPr>
              <w:t>0</w:t>
            </w:r>
          </w:p>
        </w:tc>
        <w:tc>
          <w:tcPr>
            <w:tcW w:w="661" w:type="dxa"/>
          </w:tcPr>
          <w:p w14:paraId="5333AAE9" w14:textId="77777777" w:rsidR="00672AB0" w:rsidRPr="00672AB0" w:rsidRDefault="00672AB0" w:rsidP="00672AB0">
            <w:pPr>
              <w:rPr>
                <w:rStyle w:val="ECCHLbold"/>
              </w:rPr>
            </w:pPr>
            <w:r w:rsidRPr="0023438C">
              <w:rPr>
                <w:rStyle w:val="ECCHLbold"/>
              </w:rPr>
              <w:t>dBm</w:t>
            </w:r>
          </w:p>
        </w:tc>
        <w:tc>
          <w:tcPr>
            <w:tcW w:w="5874" w:type="dxa"/>
            <w:noWrap/>
          </w:tcPr>
          <w:p w14:paraId="00307C26" w14:textId="77777777" w:rsidR="00672AB0" w:rsidRPr="00672AB0" w:rsidRDefault="00672AB0" w:rsidP="00672AB0">
            <w:pPr>
              <w:rPr>
                <w:rStyle w:val="ECCHLbold"/>
              </w:rPr>
            </w:pPr>
            <w:r w:rsidRPr="00634050">
              <w:rPr>
                <w:rStyle w:val="ECCHLbold"/>
              </w:rPr>
              <w:t>Total interfering power towards Victim</w:t>
            </w:r>
          </w:p>
        </w:tc>
        <w:tc>
          <w:tcPr>
            <w:tcW w:w="1842" w:type="dxa"/>
          </w:tcPr>
          <w:p w14:paraId="5F176690" w14:textId="77777777" w:rsidR="00672AB0" w:rsidRPr="00672AB0" w:rsidRDefault="0056251C" w:rsidP="00672AB0">
            <m:oMathPara>
              <m:oMath>
                <m:sSub>
                  <m:sSubPr>
                    <m:ctrlPr>
                      <w:rPr>
                        <w:rFonts w:ascii="Cambria Math" w:hAnsi="Cambria Math"/>
                      </w:rPr>
                    </m:ctrlPr>
                  </m:sSubPr>
                  <m:e>
                    <m:r>
                      <w:rPr>
                        <w:rFonts w:ascii="Cambria Math" w:hAnsi="Cambria Math"/>
                      </w:rPr>
                      <m:t>e.i.r.p</m:t>
                    </m:r>
                  </m:e>
                  <m:sub>
                    <m:r>
                      <w:rPr>
                        <w:rFonts w:ascii="Cambria Math" w:hAnsi="Cambria Math"/>
                      </w:rPr>
                      <m:t>I</m:t>
                    </m:r>
                  </m:sub>
                </m:sSub>
              </m:oMath>
            </m:oMathPara>
          </w:p>
        </w:tc>
      </w:tr>
      <w:tr w:rsidR="00672AB0" w:rsidRPr="000B71D8" w14:paraId="7399C909" w14:textId="77777777" w:rsidTr="001925C9">
        <w:trPr>
          <w:trHeight w:val="288"/>
        </w:trPr>
        <w:tc>
          <w:tcPr>
            <w:tcW w:w="845" w:type="dxa"/>
          </w:tcPr>
          <w:p w14:paraId="21418E6E" w14:textId="77777777" w:rsidR="00672AB0" w:rsidRPr="00672AB0" w:rsidRDefault="00672AB0" w:rsidP="00672AB0">
            <w:pPr>
              <w:pStyle w:val="ECCTabletext"/>
              <w:rPr>
                <w:rStyle w:val="ECCHLbold"/>
              </w:rPr>
            </w:pPr>
            <w:r>
              <w:rPr>
                <w:rStyle w:val="ECCHLbold"/>
              </w:rPr>
              <w:t>-1</w:t>
            </w:r>
            <w:r w:rsidR="0002549E">
              <w:rPr>
                <w:rStyle w:val="ECCHLbold"/>
              </w:rPr>
              <w:t>.</w:t>
            </w:r>
            <w:r>
              <w:rPr>
                <w:rStyle w:val="ECCHLbold"/>
              </w:rPr>
              <w:t>87</w:t>
            </w:r>
          </w:p>
        </w:tc>
        <w:tc>
          <w:tcPr>
            <w:tcW w:w="661" w:type="dxa"/>
          </w:tcPr>
          <w:p w14:paraId="6B01CC2E" w14:textId="77777777" w:rsidR="00672AB0" w:rsidRPr="00672AB0" w:rsidRDefault="00672AB0" w:rsidP="00672AB0">
            <w:pPr>
              <w:rPr>
                <w:rStyle w:val="ECCHLbold"/>
              </w:rPr>
            </w:pPr>
            <w:r w:rsidRPr="0023438C">
              <w:rPr>
                <w:rStyle w:val="ECCHLbold"/>
              </w:rPr>
              <w:t>dB</w:t>
            </w:r>
          </w:p>
        </w:tc>
        <w:tc>
          <w:tcPr>
            <w:tcW w:w="5874" w:type="dxa"/>
            <w:noWrap/>
          </w:tcPr>
          <w:p w14:paraId="3F02DFB8" w14:textId="77777777" w:rsidR="00672AB0" w:rsidRPr="00672AB0" w:rsidRDefault="00672AB0" w:rsidP="00672AB0">
            <w:pPr>
              <w:rPr>
                <w:rStyle w:val="ECCHLbold"/>
              </w:rPr>
            </w:pPr>
            <w:r w:rsidRPr="00634050">
              <w:rPr>
                <w:rStyle w:val="ECCHLbold"/>
              </w:rPr>
              <w:t>Bandwid</w:t>
            </w:r>
            <w:r w:rsidRPr="00672AB0">
              <w:rPr>
                <w:rStyle w:val="ECCHLbold"/>
              </w:rPr>
              <w:t>th correction factor</w:t>
            </w:r>
          </w:p>
        </w:tc>
        <w:tc>
          <w:tcPr>
            <w:tcW w:w="1842" w:type="dxa"/>
          </w:tcPr>
          <w:p w14:paraId="6C4D7BF8" w14:textId="77777777" w:rsidR="00672AB0" w:rsidRPr="00672AB0" w:rsidRDefault="00672AB0" w:rsidP="00672AB0">
            <m:oMathPara>
              <m:oMath>
                <m:r>
                  <w:rPr>
                    <w:rFonts w:ascii="Cambria Math" w:hAnsi="Cambria Math"/>
                  </w:rPr>
                  <m:t>BWCF</m:t>
                </m:r>
              </m:oMath>
            </m:oMathPara>
          </w:p>
        </w:tc>
      </w:tr>
      <w:tr w:rsidR="00672AB0" w:rsidRPr="000B71D8" w14:paraId="7C2BA27F" w14:textId="77777777" w:rsidTr="001925C9">
        <w:trPr>
          <w:trHeight w:val="288"/>
        </w:trPr>
        <w:tc>
          <w:tcPr>
            <w:tcW w:w="845" w:type="dxa"/>
          </w:tcPr>
          <w:p w14:paraId="6DC2467E" w14:textId="77777777" w:rsidR="00672AB0" w:rsidRPr="00672AB0" w:rsidRDefault="00672AB0" w:rsidP="00672AB0">
            <w:pPr>
              <w:pStyle w:val="ECCTabletext"/>
              <w:rPr>
                <w:rStyle w:val="ECCHLbold"/>
              </w:rPr>
            </w:pPr>
            <w:r>
              <w:rPr>
                <w:rStyle w:val="ECCHLbold"/>
              </w:rPr>
              <w:t>-17</w:t>
            </w:r>
          </w:p>
        </w:tc>
        <w:tc>
          <w:tcPr>
            <w:tcW w:w="661" w:type="dxa"/>
          </w:tcPr>
          <w:p w14:paraId="51174316" w14:textId="77777777" w:rsidR="00672AB0" w:rsidRPr="00672AB0" w:rsidRDefault="00672AB0" w:rsidP="00672AB0">
            <w:pPr>
              <w:rPr>
                <w:rStyle w:val="ECCHLbold"/>
              </w:rPr>
            </w:pPr>
            <w:r>
              <w:rPr>
                <w:rStyle w:val="ECCHLbold"/>
              </w:rPr>
              <w:t>dB</w:t>
            </w:r>
          </w:p>
        </w:tc>
        <w:tc>
          <w:tcPr>
            <w:tcW w:w="5874" w:type="dxa"/>
            <w:noWrap/>
          </w:tcPr>
          <w:p w14:paraId="047591D1" w14:textId="77777777" w:rsidR="00672AB0" w:rsidRPr="00672AB0" w:rsidRDefault="00672AB0" w:rsidP="00672AB0">
            <w:pPr>
              <w:rPr>
                <w:rStyle w:val="ECCHLbold"/>
              </w:rPr>
            </w:pPr>
            <w:r>
              <w:rPr>
                <w:rStyle w:val="ECCHLbold"/>
              </w:rPr>
              <w:t>Modulation Gain</w:t>
            </w:r>
          </w:p>
        </w:tc>
        <w:tc>
          <w:tcPr>
            <w:tcW w:w="1842" w:type="dxa"/>
          </w:tcPr>
          <w:p w14:paraId="2D67A4D7" w14:textId="77777777" w:rsidR="00672AB0" w:rsidRPr="00672AB0" w:rsidRDefault="00672AB0" w:rsidP="00672AB0">
            <m:oMathPara>
              <m:oMath>
                <m:r>
                  <w:rPr>
                    <w:rFonts w:ascii="Cambria Math" w:hAnsi="Cambria Math"/>
                  </w:rPr>
                  <m:t>MG</m:t>
                </m:r>
              </m:oMath>
            </m:oMathPara>
          </w:p>
        </w:tc>
      </w:tr>
      <w:tr w:rsidR="001925C9" w:rsidRPr="000B71D8" w14:paraId="4614744B" w14:textId="77777777" w:rsidTr="001925C9">
        <w:trPr>
          <w:trHeight w:val="288"/>
        </w:trPr>
        <w:tc>
          <w:tcPr>
            <w:tcW w:w="9222" w:type="dxa"/>
            <w:gridSpan w:val="4"/>
          </w:tcPr>
          <w:p w14:paraId="636C1FFF" w14:textId="77777777" w:rsidR="001925C9" w:rsidRPr="00672AB0" w:rsidRDefault="001925C9" w:rsidP="001925C9">
            <w:pPr>
              <w:jc w:val="center"/>
              <w:rPr>
                <w:rStyle w:val="ECCHLbold"/>
              </w:rPr>
            </w:pPr>
            <w:r w:rsidRPr="00634050">
              <w:rPr>
                <w:rStyle w:val="ECCHLbold"/>
              </w:rPr>
              <w:t>Impact Range calculation</w:t>
            </w:r>
          </w:p>
        </w:tc>
      </w:tr>
      <w:tr w:rsidR="00672AB0" w:rsidRPr="000B71D8" w14:paraId="415D4DF9" w14:textId="77777777" w:rsidTr="001925C9">
        <w:trPr>
          <w:trHeight w:val="288"/>
        </w:trPr>
        <w:tc>
          <w:tcPr>
            <w:tcW w:w="845" w:type="dxa"/>
          </w:tcPr>
          <w:p w14:paraId="19BE485A" w14:textId="77777777" w:rsidR="00672AB0" w:rsidRPr="00672AB0" w:rsidRDefault="009068F6" w:rsidP="00672AB0">
            <w:pPr>
              <w:pStyle w:val="ECCTabletext"/>
              <w:rPr>
                <w:rStyle w:val="ECCHLbold"/>
              </w:rPr>
            </w:pPr>
            <w:r>
              <w:rPr>
                <w:rStyle w:val="ECCHLbold"/>
              </w:rPr>
              <w:t>104</w:t>
            </w:r>
            <w:r w:rsidR="0002549E">
              <w:rPr>
                <w:rStyle w:val="ECCHLbold"/>
              </w:rPr>
              <w:t>.</w:t>
            </w:r>
            <w:r>
              <w:rPr>
                <w:rStyle w:val="ECCHLbold"/>
              </w:rPr>
              <w:t>0</w:t>
            </w:r>
            <w:r w:rsidR="00672AB0" w:rsidRPr="00672AB0">
              <w:rPr>
                <w:rStyle w:val="ECCHLbold"/>
              </w:rPr>
              <w:t>,</w:t>
            </w:r>
          </w:p>
        </w:tc>
        <w:tc>
          <w:tcPr>
            <w:tcW w:w="661" w:type="dxa"/>
          </w:tcPr>
          <w:p w14:paraId="33EA55C6" w14:textId="77777777" w:rsidR="00672AB0" w:rsidRPr="00672AB0" w:rsidRDefault="00672AB0" w:rsidP="00672AB0">
            <w:pPr>
              <w:rPr>
                <w:rStyle w:val="ECCHLbold"/>
              </w:rPr>
            </w:pPr>
            <w:r w:rsidRPr="0023438C">
              <w:rPr>
                <w:rStyle w:val="ECCHLbold"/>
              </w:rPr>
              <w:t>dB</w:t>
            </w:r>
          </w:p>
        </w:tc>
        <w:tc>
          <w:tcPr>
            <w:tcW w:w="5874" w:type="dxa"/>
            <w:noWrap/>
          </w:tcPr>
          <w:p w14:paraId="3FE965CC" w14:textId="77777777" w:rsidR="00672AB0" w:rsidRPr="00672AB0" w:rsidRDefault="00672AB0" w:rsidP="00672AB0">
            <w:pPr>
              <w:rPr>
                <w:rStyle w:val="ECCHLbold"/>
              </w:rPr>
            </w:pPr>
            <w:r w:rsidRPr="00634050">
              <w:rPr>
                <w:rStyle w:val="ECCHLbold"/>
              </w:rPr>
              <w:t>Minimum Coupling Loss</w:t>
            </w:r>
          </w:p>
        </w:tc>
        <w:tc>
          <w:tcPr>
            <w:tcW w:w="1842" w:type="dxa"/>
          </w:tcPr>
          <w:p w14:paraId="77F306EB" w14:textId="77777777" w:rsidR="00672AB0" w:rsidRPr="00672AB0" w:rsidRDefault="00672AB0" w:rsidP="00672AB0">
            <w:r>
              <w:t>MCL</w:t>
            </w:r>
          </w:p>
        </w:tc>
      </w:tr>
      <w:tr w:rsidR="00672AB0" w:rsidRPr="000B71D8" w14:paraId="3E809E91" w14:textId="77777777" w:rsidTr="001925C9">
        <w:trPr>
          <w:trHeight w:val="288"/>
        </w:trPr>
        <w:tc>
          <w:tcPr>
            <w:tcW w:w="845" w:type="dxa"/>
          </w:tcPr>
          <w:p w14:paraId="338512D0" w14:textId="77777777" w:rsidR="00672AB0" w:rsidRPr="00672AB0" w:rsidRDefault="009068F6" w:rsidP="00672AB0">
            <w:pPr>
              <w:pStyle w:val="ECCTabletext"/>
              <w:rPr>
                <w:rStyle w:val="ECCHLbold"/>
              </w:rPr>
            </w:pPr>
            <w:r>
              <w:rPr>
                <w:rStyle w:val="ECCHLbold"/>
              </w:rPr>
              <w:t>50</w:t>
            </w:r>
          </w:p>
        </w:tc>
        <w:tc>
          <w:tcPr>
            <w:tcW w:w="661" w:type="dxa"/>
          </w:tcPr>
          <w:p w14:paraId="132F88BC" w14:textId="77777777" w:rsidR="00672AB0" w:rsidRPr="00672AB0" w:rsidRDefault="00672AB0" w:rsidP="00672AB0">
            <w:pPr>
              <w:rPr>
                <w:rStyle w:val="ECCHLbold"/>
              </w:rPr>
            </w:pPr>
            <w:r w:rsidRPr="0023438C">
              <w:rPr>
                <w:rStyle w:val="ECCHLbold"/>
              </w:rPr>
              <w:t>m</w:t>
            </w:r>
          </w:p>
        </w:tc>
        <w:tc>
          <w:tcPr>
            <w:tcW w:w="5874" w:type="dxa"/>
            <w:noWrap/>
          </w:tcPr>
          <w:p w14:paraId="219D5F9A" w14:textId="77777777" w:rsidR="00672AB0" w:rsidRPr="00672AB0" w:rsidRDefault="00672AB0" w:rsidP="00672AB0">
            <w:pPr>
              <w:rPr>
                <w:rStyle w:val="ECCHLbold"/>
              </w:rPr>
            </w:pPr>
            <w:r w:rsidRPr="00634050">
              <w:rPr>
                <w:rStyle w:val="ECCHLbold"/>
              </w:rPr>
              <w:t>Minimum separation distance</w:t>
            </w:r>
          </w:p>
        </w:tc>
        <w:tc>
          <w:tcPr>
            <w:tcW w:w="1842" w:type="dxa"/>
          </w:tcPr>
          <w:p w14:paraId="2D695F7A" w14:textId="77777777" w:rsidR="00672AB0" w:rsidRPr="00672AB0" w:rsidRDefault="00672AB0" w:rsidP="00672AB0">
            <w:r>
              <w:t>d</w:t>
            </w:r>
          </w:p>
        </w:tc>
      </w:tr>
    </w:tbl>
    <w:p w14:paraId="674FF2F2" w14:textId="77777777" w:rsidR="00B66C98" w:rsidRDefault="00D62AA5" w:rsidP="00D62AA5">
      <w:r>
        <w:t>The MCL analysis indicates a minimum separation distance between HD-GBSAR and Fixed TTT of 50</w:t>
      </w:r>
      <w:r w:rsidR="006021AD">
        <w:t xml:space="preserve"> </w:t>
      </w:r>
      <w:r>
        <w:t>m</w:t>
      </w:r>
      <w:r w:rsidR="00B66C98">
        <w:t>, which is a value similar to the distance assumed in the analysis. However, considering the expected low deployment density of b</w:t>
      </w:r>
      <w:r w:rsidR="00B66C98" w:rsidRPr="00B66C98">
        <w:t xml:space="preserve">oth HD-GBSAR and </w:t>
      </w:r>
      <w:r w:rsidR="00B66C98">
        <w:t xml:space="preserve">Fixed TTT, the probability </w:t>
      </w:r>
      <w:r w:rsidR="00B66C98" w:rsidRPr="00B66C98">
        <w:t>to have one HD-GBSAR and</w:t>
      </w:r>
      <w:r w:rsidR="00B66C98">
        <w:t xml:space="preserve"> one Fixed TTT operating in the same area at a distance closer than 50</w:t>
      </w:r>
      <w:r w:rsidR="00E53F6B">
        <w:t xml:space="preserve"> </w:t>
      </w:r>
      <w:r w:rsidR="00B66C98">
        <w:t xml:space="preserve">m </w:t>
      </w:r>
      <w:r w:rsidR="00DD7661">
        <w:t>can</w:t>
      </w:r>
      <w:r w:rsidR="00B66C98">
        <w:t xml:space="preserve"> be considered extremely unlikely.</w:t>
      </w:r>
    </w:p>
    <w:p w14:paraId="012818B1" w14:textId="77777777" w:rsidR="00D62AA5" w:rsidRDefault="00D62AA5" w:rsidP="00D62AA5">
      <w:r>
        <w:t xml:space="preserve">It may be concluded that there is no </w:t>
      </w:r>
      <w:r w:rsidR="00B66C98">
        <w:t xml:space="preserve">relevant </w:t>
      </w:r>
      <w:r>
        <w:t xml:space="preserve">concern of coexistence between HD-GBSAR and </w:t>
      </w:r>
      <w:r w:rsidR="00B66C98">
        <w:t>Fixed TT</w:t>
      </w:r>
      <w:r w:rsidR="00DD7661">
        <w:t>T</w:t>
      </w:r>
      <w:r>
        <w:t>.</w:t>
      </w:r>
    </w:p>
    <w:p w14:paraId="7A47EB8E" w14:textId="77777777" w:rsidR="009C415B" w:rsidRDefault="009C415B" w:rsidP="009C415B">
      <w:pPr>
        <w:pStyle w:val="Heading3"/>
      </w:pPr>
      <w:bookmarkStart w:id="388" w:name="_Toc25658458"/>
      <w:bookmarkStart w:id="389" w:name="_Toc25671513"/>
      <w:bookmarkStart w:id="390" w:name="_Toc25658459"/>
      <w:bookmarkStart w:id="391" w:name="_Toc25671514"/>
      <w:bookmarkStart w:id="392" w:name="_Ref25588187"/>
      <w:bookmarkStart w:id="393" w:name="_Toc31205900"/>
      <w:bookmarkEnd w:id="388"/>
      <w:bookmarkEnd w:id="389"/>
      <w:bookmarkEnd w:id="390"/>
      <w:bookmarkEnd w:id="391"/>
      <w:r w:rsidRPr="000B71D8">
        <w:t xml:space="preserve">Sharing with </w:t>
      </w:r>
      <w:r w:rsidR="0002549E">
        <w:t>r</w:t>
      </w:r>
      <w:r>
        <w:t>ailway</w:t>
      </w:r>
      <w:bookmarkEnd w:id="392"/>
      <w:bookmarkEnd w:id="393"/>
    </w:p>
    <w:p w14:paraId="34249BB3" w14:textId="77777777" w:rsidR="00365E44" w:rsidRPr="00867C87" w:rsidRDefault="00BD72CE" w:rsidP="00365E44">
      <w:pPr>
        <w:rPr>
          <w:rStyle w:val="ECCParagraph"/>
        </w:rPr>
      </w:pPr>
      <w:r w:rsidRPr="00A75264">
        <w:rPr>
          <w:rStyle w:val="ECCParagraph"/>
        </w:rPr>
        <w:t xml:space="preserve">As reported in </w:t>
      </w:r>
      <w:r w:rsidR="003F4B9F" w:rsidRPr="00A75264">
        <w:rPr>
          <w:rStyle w:val="ECCParagraph"/>
        </w:rPr>
        <w:fldChar w:fldCharType="begin"/>
      </w:r>
      <w:r w:rsidR="003F4B9F" w:rsidRPr="00A75264">
        <w:rPr>
          <w:rStyle w:val="ECCParagraph"/>
        </w:rPr>
        <w:instrText xml:space="preserve"> REF _Ref18579880 \r \h </w:instrText>
      </w:r>
      <w:r w:rsidR="001E5CC8">
        <w:rPr>
          <w:rStyle w:val="ECCParagraph"/>
        </w:rPr>
        <w:instrText xml:space="preserve"> \* MERGEFORMAT </w:instrText>
      </w:r>
      <w:r w:rsidR="003F4B9F" w:rsidRPr="00A75264">
        <w:rPr>
          <w:rStyle w:val="ECCParagraph"/>
        </w:rPr>
      </w:r>
      <w:r w:rsidR="003F4B9F" w:rsidRPr="00A75264">
        <w:rPr>
          <w:rStyle w:val="ECCParagraph"/>
        </w:rPr>
        <w:fldChar w:fldCharType="separate"/>
      </w:r>
      <w:r w:rsidR="0068374C">
        <w:rPr>
          <w:rStyle w:val="ECCParagraph"/>
        </w:rPr>
        <w:t>4.2.1.1</w:t>
      </w:r>
      <w:r w:rsidR="003F4B9F" w:rsidRPr="00A75264">
        <w:rPr>
          <w:rStyle w:val="ECCParagraph"/>
        </w:rPr>
        <w:fldChar w:fldCharType="end"/>
      </w:r>
      <w:r w:rsidR="00540E28" w:rsidRPr="00A75264">
        <w:rPr>
          <w:rStyle w:val="ECCParagraph"/>
        </w:rPr>
        <w:t xml:space="preserve"> </w:t>
      </w:r>
      <w:r w:rsidR="00701E88" w:rsidRPr="00A75264">
        <w:rPr>
          <w:rStyle w:val="ECCParagraph"/>
        </w:rPr>
        <w:t>radar system</w:t>
      </w:r>
      <w:r w:rsidR="0002549E">
        <w:rPr>
          <w:rStyle w:val="ECCParagraph"/>
        </w:rPr>
        <w:t>s</w:t>
      </w:r>
      <w:r w:rsidR="00701E88" w:rsidRPr="00A75264">
        <w:rPr>
          <w:rStyle w:val="ECCParagraph"/>
        </w:rPr>
        <w:t xml:space="preserve"> operating at 76-77</w:t>
      </w:r>
      <w:r w:rsidR="00E53F6B">
        <w:rPr>
          <w:rStyle w:val="ECCParagraph"/>
        </w:rPr>
        <w:t xml:space="preserve"> </w:t>
      </w:r>
      <w:r w:rsidR="00701E88" w:rsidRPr="00A75264">
        <w:rPr>
          <w:rStyle w:val="ECCParagraph"/>
        </w:rPr>
        <w:t xml:space="preserve">GHz are used for </w:t>
      </w:r>
      <w:r w:rsidR="00066F40" w:rsidRPr="00A75264">
        <w:rPr>
          <w:rStyle w:val="ECCParagraph"/>
        </w:rPr>
        <w:t>obstruction</w:t>
      </w:r>
      <w:r w:rsidR="00701E88" w:rsidRPr="00A75264">
        <w:rPr>
          <w:rStyle w:val="ECCParagraph"/>
        </w:rPr>
        <w:t xml:space="preserve"> detection at railway level crossing, where one or more radar devices are mounted on a pole pointed downwards to cover the level crossing area</w:t>
      </w:r>
      <w:r w:rsidR="00066F40" w:rsidRPr="00A75264">
        <w:rPr>
          <w:rStyle w:val="ECCParagraph"/>
        </w:rPr>
        <w:t xml:space="preserve"> (</w:t>
      </w:r>
      <w:r w:rsidR="00066F40" w:rsidRPr="00A75264">
        <w:rPr>
          <w:rStyle w:val="ECCParagraph"/>
        </w:rPr>
        <w:fldChar w:fldCharType="begin"/>
      </w:r>
      <w:r w:rsidR="00066F40" w:rsidRPr="00A75264">
        <w:rPr>
          <w:rStyle w:val="ECCParagraph"/>
        </w:rPr>
        <w:instrText xml:space="preserve"> REF _Ref18587036 \h </w:instrText>
      </w:r>
      <w:r w:rsidR="001E5CC8">
        <w:rPr>
          <w:rStyle w:val="ECCParagraph"/>
        </w:rPr>
        <w:instrText xml:space="preserve"> \* MERGEFORMAT </w:instrText>
      </w:r>
      <w:r w:rsidR="00066F40" w:rsidRPr="00A75264">
        <w:rPr>
          <w:rStyle w:val="ECCParagraph"/>
        </w:rPr>
      </w:r>
      <w:r w:rsidR="00066F40" w:rsidRPr="00A75264">
        <w:rPr>
          <w:rStyle w:val="ECCParagraph"/>
        </w:rPr>
        <w:fldChar w:fldCharType="separate"/>
      </w:r>
      <w:r w:rsidR="0068374C" w:rsidRPr="007B69CB">
        <w:rPr>
          <w:rStyle w:val="ECCParagraph"/>
        </w:rPr>
        <w:t>Figure 33</w:t>
      </w:r>
      <w:r w:rsidR="00066F40" w:rsidRPr="00A75264">
        <w:rPr>
          <w:rStyle w:val="ECCParagraph"/>
        </w:rPr>
        <w:fldChar w:fldCharType="end"/>
      </w:r>
      <w:r w:rsidR="00066F40" w:rsidRPr="00A75264">
        <w:rPr>
          <w:rStyle w:val="ECCParagraph"/>
        </w:rPr>
        <w:t>).</w:t>
      </w:r>
    </w:p>
    <w:p w14:paraId="7B7603CE" w14:textId="77777777" w:rsidR="00701E88" w:rsidRDefault="00701E88" w:rsidP="00867C87">
      <w:pPr>
        <w:pStyle w:val="ECCFiguregraphcentered"/>
      </w:pPr>
      <w:r w:rsidRPr="00701E88">
        <w:rPr>
          <w:lang w:val="fr-FR" w:eastAsia="fr-FR"/>
        </w:rPr>
        <w:drawing>
          <wp:inline distT="0" distB="0" distL="0" distR="0" wp14:anchorId="33C183F2" wp14:editId="21EFACF6">
            <wp:extent cx="3360002" cy="2520000"/>
            <wp:effectExtent l="0" t="0" r="0" b="0"/>
            <wp:docPr id="20" name="Picture 20" descr="Risultati immagini per level crossing 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level crossing rad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0002" cy="2520000"/>
                    </a:xfrm>
                    <a:prstGeom prst="rect">
                      <a:avLst/>
                    </a:prstGeom>
                    <a:noFill/>
                    <a:ln>
                      <a:noFill/>
                    </a:ln>
                  </pic:spPr>
                </pic:pic>
              </a:graphicData>
            </a:graphic>
          </wp:inline>
        </w:drawing>
      </w:r>
      <w:r w:rsidRPr="00701E88">
        <w:t xml:space="preserve"> </w:t>
      </w:r>
      <w:r w:rsidRPr="00701E88">
        <w:rPr>
          <w:lang w:val="fr-FR" w:eastAsia="fr-FR"/>
        </w:rPr>
        <w:drawing>
          <wp:inline distT="0" distB="0" distL="0" distR="0" wp14:anchorId="02CB2F3D" wp14:editId="47DFF0C8">
            <wp:extent cx="2378645" cy="252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8645" cy="2520000"/>
                    </a:xfrm>
                    <a:prstGeom prst="rect">
                      <a:avLst/>
                    </a:prstGeom>
                  </pic:spPr>
                </pic:pic>
              </a:graphicData>
            </a:graphic>
          </wp:inline>
        </w:drawing>
      </w:r>
    </w:p>
    <w:p w14:paraId="797CF79C" w14:textId="77777777" w:rsidR="00066F40" w:rsidRPr="00BB355B" w:rsidRDefault="00066F40" w:rsidP="00066F40">
      <w:pPr>
        <w:pStyle w:val="Caption"/>
        <w:rPr>
          <w:lang w:val="en-GB"/>
        </w:rPr>
      </w:pPr>
      <w:bookmarkStart w:id="394" w:name="_Ref18587036"/>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68374C">
        <w:rPr>
          <w:noProof/>
          <w:lang w:val="en-GB"/>
        </w:rPr>
        <w:t>33</w:t>
      </w:r>
      <w:r w:rsidR="005D64CF">
        <w:rPr>
          <w:noProof/>
        </w:rPr>
        <w:fldChar w:fldCharType="end"/>
      </w:r>
      <w:bookmarkEnd w:id="394"/>
      <w:r w:rsidRPr="00BB355B">
        <w:rPr>
          <w:lang w:val="en-GB"/>
        </w:rPr>
        <w:t>: Examples of Obstruction/Vehicle detection radars at railway level crossings setup</w:t>
      </w:r>
    </w:p>
    <w:p w14:paraId="4A340C97" w14:textId="77777777" w:rsidR="00701E88" w:rsidRDefault="00066F40" w:rsidP="00F76673">
      <w:r>
        <w:t>Considering HD-GBSAR possible use cases, two possible interference scenarios</w:t>
      </w:r>
      <w:r w:rsidR="00977EBC">
        <w:t xml:space="preserve"> </w:t>
      </w:r>
      <w:r w:rsidR="0002549E">
        <w:t xml:space="preserve">can be identified </w:t>
      </w:r>
      <w:r w:rsidR="00977EBC">
        <w:t>(</w:t>
      </w:r>
      <w:r w:rsidR="00F97AAD">
        <w:fldChar w:fldCharType="begin"/>
      </w:r>
      <w:r w:rsidR="00F97AAD">
        <w:instrText xml:space="preserve"> REF _Ref18651850 \h </w:instrText>
      </w:r>
      <w:r w:rsidR="00F97AAD">
        <w:fldChar w:fldCharType="separate"/>
      </w:r>
      <w:r w:rsidR="0068374C" w:rsidRPr="00BB355B">
        <w:t xml:space="preserve">Figure </w:t>
      </w:r>
      <w:r w:rsidR="0068374C">
        <w:rPr>
          <w:noProof/>
        </w:rPr>
        <w:t>34</w:t>
      </w:r>
      <w:r w:rsidR="00F97AAD">
        <w:fldChar w:fldCharType="end"/>
      </w:r>
      <w:r w:rsidR="00977EBC">
        <w:t>)</w:t>
      </w:r>
      <w:r>
        <w:t>:</w:t>
      </w:r>
    </w:p>
    <w:p w14:paraId="49D3CC81" w14:textId="77777777" w:rsidR="00066F40" w:rsidRDefault="00B61B4C" w:rsidP="00066F40">
      <w:pPr>
        <w:pStyle w:val="ECCBulletsLv1"/>
      </w:pPr>
      <w:r>
        <w:t>SHM</w:t>
      </w:r>
      <w:r w:rsidR="00066F40">
        <w:t xml:space="preserve"> </w:t>
      </w:r>
      <w:r w:rsidR="001E5CC8">
        <w:t xml:space="preserve">of a </w:t>
      </w:r>
      <w:r w:rsidR="00066F40">
        <w:t>building nearby to a railway level crossing</w:t>
      </w:r>
      <w:r w:rsidR="006021AD">
        <w:t>;</w:t>
      </w:r>
    </w:p>
    <w:p w14:paraId="5D594DEC" w14:textId="77777777" w:rsidR="00066F40" w:rsidRPr="00BB355B" w:rsidRDefault="001E5CC8" w:rsidP="00066F40">
      <w:pPr>
        <w:pStyle w:val="ECCBulletsLv1"/>
        <w:rPr>
          <w:lang w:val="en-US"/>
        </w:rPr>
      </w:pPr>
      <w:r>
        <w:t>M</w:t>
      </w:r>
      <w:r w:rsidR="00066F40" w:rsidRPr="00867C87">
        <w:rPr>
          <w:lang w:val="en-US"/>
        </w:rPr>
        <w:t xml:space="preserve">onitoring </w:t>
      </w:r>
      <w:r w:rsidR="00FC787E">
        <w:t xml:space="preserve">of </w:t>
      </w:r>
      <w:r w:rsidR="00B61B4C">
        <w:t>an unstable slope putting at risk a railway track, with a level crossing in the proximity</w:t>
      </w:r>
      <w:r w:rsidR="006021AD">
        <w:t>.</w:t>
      </w:r>
    </w:p>
    <w:p w14:paraId="460F4780" w14:textId="77777777" w:rsidR="006021AD" w:rsidRPr="00867C87" w:rsidRDefault="006021AD" w:rsidP="00BB355B">
      <w:pPr>
        <w:pStyle w:val="ECCBulletsLv1"/>
        <w:numPr>
          <w:ilvl w:val="0"/>
          <w:numId w:val="0"/>
        </w:numPr>
        <w:ind w:left="340"/>
        <w:rPr>
          <w:lang w:val="en-US"/>
        </w:rPr>
      </w:pPr>
    </w:p>
    <w:p w14:paraId="5336E180" w14:textId="77777777" w:rsidR="000812AA" w:rsidRPr="000812AA" w:rsidRDefault="000433EB" w:rsidP="00867C87">
      <w:pPr>
        <w:pStyle w:val="ECCBulletsLv1"/>
        <w:numPr>
          <w:ilvl w:val="0"/>
          <w:numId w:val="0"/>
        </w:numPr>
      </w:pPr>
      <w:r>
        <w:t>L</w:t>
      </w:r>
      <w:r w:rsidR="000812AA" w:rsidRPr="000812AA">
        <w:t xml:space="preserve">ooking at the geometry of </w:t>
      </w:r>
      <w:r w:rsidR="000812AA">
        <w:t xml:space="preserve">the aforementioned </w:t>
      </w:r>
      <w:r w:rsidR="000812AA" w:rsidRPr="000812AA">
        <w:t xml:space="preserve">scenarios, it may be </w:t>
      </w:r>
      <w:r w:rsidR="000812AA">
        <w:t xml:space="preserve">assumed that the victim receiver could be interfered by HD-GBSAR on </w:t>
      </w:r>
      <w:r w:rsidR="00F97AAD">
        <w:t xml:space="preserve">its </w:t>
      </w:r>
      <w:r w:rsidR="000812AA">
        <w:t xml:space="preserve">antenna </w:t>
      </w:r>
      <w:r w:rsidR="00F97AAD">
        <w:t xml:space="preserve">pattern </w:t>
      </w:r>
      <w:r w:rsidR="000812AA">
        <w:t>side-lobe.</w:t>
      </w:r>
    </w:p>
    <w:p w14:paraId="7B75C9D5" w14:textId="77777777" w:rsidR="00066F40" w:rsidRDefault="000812AA" w:rsidP="00867C87">
      <w:pPr>
        <w:pStyle w:val="ECCFiguregraphcentered"/>
      </w:pPr>
      <w:r>
        <w:rPr>
          <w:lang w:val="fr-FR" w:eastAsia="fr-FR"/>
        </w:rPr>
        <w:drawing>
          <wp:inline distT="0" distB="0" distL="0" distR="0" wp14:anchorId="7524F648" wp14:editId="26091FE5">
            <wp:extent cx="3203274" cy="187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3274" cy="1872000"/>
                    </a:xfrm>
                    <a:prstGeom prst="rect">
                      <a:avLst/>
                    </a:prstGeom>
                    <a:noFill/>
                  </pic:spPr>
                </pic:pic>
              </a:graphicData>
            </a:graphic>
          </wp:inline>
        </w:drawing>
      </w:r>
      <w:r w:rsidR="0067467C">
        <w:t xml:space="preserve">    </w:t>
      </w:r>
      <w:r>
        <w:rPr>
          <w:lang w:val="fr-FR" w:eastAsia="fr-FR"/>
        </w:rPr>
        <w:drawing>
          <wp:inline distT="0" distB="0" distL="0" distR="0" wp14:anchorId="471951DB" wp14:editId="31662B35">
            <wp:extent cx="2589284" cy="18360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9284" cy="1836000"/>
                    </a:xfrm>
                    <a:prstGeom prst="rect">
                      <a:avLst/>
                    </a:prstGeom>
                    <a:noFill/>
                  </pic:spPr>
                </pic:pic>
              </a:graphicData>
            </a:graphic>
          </wp:inline>
        </w:drawing>
      </w:r>
    </w:p>
    <w:p w14:paraId="70CCE484" w14:textId="77777777" w:rsidR="00066F40" w:rsidRPr="00BB355B" w:rsidRDefault="00066F40" w:rsidP="00066F40">
      <w:pPr>
        <w:pStyle w:val="Caption"/>
        <w:rPr>
          <w:lang w:val="en-GB"/>
        </w:rPr>
      </w:pPr>
      <w:bookmarkStart w:id="395" w:name="_Ref18651850"/>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68374C">
        <w:rPr>
          <w:noProof/>
          <w:lang w:val="en-GB"/>
        </w:rPr>
        <w:t>34</w:t>
      </w:r>
      <w:r w:rsidR="005D64CF">
        <w:rPr>
          <w:noProof/>
        </w:rPr>
        <w:fldChar w:fldCharType="end"/>
      </w:r>
      <w:bookmarkEnd w:id="395"/>
      <w:r w:rsidRPr="00BB355B">
        <w:rPr>
          <w:lang w:val="en-GB"/>
        </w:rPr>
        <w:t xml:space="preserve">: Interference scenarios between HD-GBSAR and SRD for </w:t>
      </w:r>
      <w:r w:rsidR="006F07A0" w:rsidRPr="00BB355B">
        <w:rPr>
          <w:lang w:val="en-GB"/>
        </w:rPr>
        <w:t>obstruction</w:t>
      </w:r>
      <w:r w:rsidRPr="00BB355B">
        <w:rPr>
          <w:lang w:val="en-GB"/>
        </w:rPr>
        <w:t xml:space="preserve"> detection at railway level crossing</w:t>
      </w:r>
    </w:p>
    <w:p w14:paraId="7F678AC5" w14:textId="77777777" w:rsidR="00F97AAD" w:rsidRDefault="00F97AAD" w:rsidP="00F76673">
      <w:r>
        <w:t xml:space="preserve">The available information about Obstruction Detection Radar (ODR) </w:t>
      </w:r>
      <w:r>
        <w:fldChar w:fldCharType="begin"/>
      </w:r>
      <w:r>
        <w:instrText xml:space="preserve"> REF _Ref3585144 \n \h </w:instrText>
      </w:r>
      <w:r>
        <w:fldChar w:fldCharType="separate"/>
      </w:r>
      <w:r w:rsidR="0068374C">
        <w:t>[15]</w:t>
      </w:r>
      <w:r>
        <w:fldChar w:fldCharType="end"/>
      </w:r>
      <w:r>
        <w:t xml:space="preserve"> do not allow an accurate compatibility study analysis for the absence of data concerning typical antenna characteristics, receiver performance and protection criteria.</w:t>
      </w:r>
    </w:p>
    <w:p w14:paraId="42439A48" w14:textId="77777777" w:rsidR="00F97AAD" w:rsidRDefault="00F97AAD" w:rsidP="00F76673">
      <w:r>
        <w:t>In addition to the above consideration, it shall be noted that the number of railway level crossing equipped with ODR can be estimated on a few thousand</w:t>
      </w:r>
      <w:r w:rsidR="0002549E">
        <w:t>s</w:t>
      </w:r>
      <w:r>
        <w:t xml:space="preserve"> distributed in all the EU countries (</w:t>
      </w:r>
      <w:r>
        <w:fldChar w:fldCharType="begin"/>
      </w:r>
      <w:r>
        <w:instrText xml:space="preserve"> REF _Ref18579880 \n \h </w:instrText>
      </w:r>
      <w:r>
        <w:fldChar w:fldCharType="separate"/>
      </w:r>
      <w:r w:rsidR="0068374C">
        <w:t>4.2.1.1</w:t>
      </w:r>
      <w:r>
        <w:fldChar w:fldCharType="end"/>
      </w:r>
      <w:r>
        <w:t>) and only a few hundred</w:t>
      </w:r>
      <w:r w:rsidR="0002549E">
        <w:t>s</w:t>
      </w:r>
      <w:r>
        <w:t xml:space="preserve"> could configure one of the two defined interference scenario. Particularly </w:t>
      </w:r>
      <w:r w:rsidR="006912D4">
        <w:t>the second scenario (unstable slope monitoring) it appears to be very unlikely.</w:t>
      </w:r>
    </w:p>
    <w:p w14:paraId="36829998" w14:textId="77777777" w:rsidR="00F97AAD" w:rsidRDefault="006912D4" w:rsidP="00F76673">
      <w:r>
        <w:t xml:space="preserve">Combining the low number of possible interference situations with the low expected number of deployed HD-GBSAR </w:t>
      </w:r>
      <w:r w:rsidR="00EE4836">
        <w:t>(</w:t>
      </w:r>
      <w:r w:rsidR="00EE4836">
        <w:fldChar w:fldCharType="begin"/>
      </w:r>
      <w:r w:rsidR="00EE4836">
        <w:instrText xml:space="preserve"> REF _Ref2068071 \h </w:instrText>
      </w:r>
      <w:r w:rsidR="00EE4836">
        <w:fldChar w:fldCharType="separate"/>
      </w:r>
      <w:r w:rsidR="0068374C" w:rsidRPr="00C91593">
        <w:t xml:space="preserve">Table </w:t>
      </w:r>
      <w:r w:rsidR="0068374C">
        <w:rPr>
          <w:noProof/>
        </w:rPr>
        <w:t>4</w:t>
      </w:r>
      <w:r w:rsidR="00EE4836">
        <w:fldChar w:fldCharType="end"/>
      </w:r>
      <w:r w:rsidR="00EE4836">
        <w:t>), it can be inferred that the likelihood of interference between HD-GBSAR and ODR is extremely low and do not represent a relevant concern.</w:t>
      </w:r>
    </w:p>
    <w:p w14:paraId="4B4B231A" w14:textId="77777777" w:rsidR="009C415B" w:rsidRPr="00BB355B" w:rsidRDefault="009C415B" w:rsidP="009C415B">
      <w:pPr>
        <w:pStyle w:val="Heading3"/>
        <w:rPr>
          <w:lang w:val="en-GB"/>
        </w:rPr>
      </w:pPr>
      <w:bookmarkStart w:id="396" w:name="_Toc19615386"/>
      <w:bookmarkStart w:id="397" w:name="_Ref9375668"/>
      <w:bookmarkStart w:id="398" w:name="_Toc31205901"/>
      <w:bookmarkEnd w:id="396"/>
      <w:r w:rsidRPr="00BB355B">
        <w:rPr>
          <w:lang w:val="en-GB"/>
        </w:rPr>
        <w:t>Sharing with Amateur &amp; Amateur</w:t>
      </w:r>
      <w:r w:rsidR="0002549E" w:rsidRPr="00BB355B">
        <w:rPr>
          <w:lang w:val="en-US"/>
        </w:rPr>
        <w:t>-</w:t>
      </w:r>
      <w:r w:rsidRPr="00BB355B">
        <w:rPr>
          <w:lang w:val="en-GB"/>
        </w:rPr>
        <w:t>Satellite Services</w:t>
      </w:r>
      <w:bookmarkEnd w:id="397"/>
      <w:bookmarkEnd w:id="398"/>
    </w:p>
    <w:p w14:paraId="1C8E6FD8" w14:textId="77777777" w:rsidR="00F211A7" w:rsidRPr="00F76673" w:rsidRDefault="004C1FFC" w:rsidP="009C415B">
      <w:pPr>
        <w:rPr>
          <w:rStyle w:val="ECCParagraph"/>
        </w:rPr>
      </w:pPr>
      <w:r w:rsidRPr="00F76673">
        <w:rPr>
          <w:rStyle w:val="ECCParagraph"/>
        </w:rPr>
        <w:t>The HD-GBSAR use case posing possible risk of interference towards Amateur Service is represented by the landslide monitoring application</w:t>
      </w:r>
      <w:r w:rsidR="00F211A7" w:rsidRPr="00F76673">
        <w:rPr>
          <w:rStyle w:val="ECCParagraph"/>
        </w:rPr>
        <w:t>. The possible scenario</w:t>
      </w:r>
      <w:r w:rsidR="00F211A7">
        <w:rPr>
          <w:rStyle w:val="ECCParagraph"/>
        </w:rPr>
        <w:t xml:space="preserve">, depicted in </w:t>
      </w:r>
      <w:r w:rsidR="00F211A7">
        <w:rPr>
          <w:rStyle w:val="ECCParagraph"/>
        </w:rPr>
        <w:fldChar w:fldCharType="begin"/>
      </w:r>
      <w:r w:rsidR="00F211A7">
        <w:rPr>
          <w:rStyle w:val="ECCParagraph"/>
        </w:rPr>
        <w:instrText xml:space="preserve"> REF _Ref9353128 \h </w:instrText>
      </w:r>
      <w:r w:rsidR="00F211A7">
        <w:rPr>
          <w:rStyle w:val="ECCParagraph"/>
        </w:rPr>
      </w:r>
      <w:r w:rsidR="00F211A7">
        <w:rPr>
          <w:rStyle w:val="ECCParagraph"/>
        </w:rPr>
        <w:fldChar w:fldCharType="separate"/>
      </w:r>
      <w:r w:rsidR="0068374C" w:rsidRPr="00BB355B">
        <w:t xml:space="preserve">Figure </w:t>
      </w:r>
      <w:r w:rsidR="0068374C">
        <w:rPr>
          <w:noProof/>
        </w:rPr>
        <w:t>35</w:t>
      </w:r>
      <w:r w:rsidR="00F211A7">
        <w:rPr>
          <w:rStyle w:val="ECCParagraph"/>
        </w:rPr>
        <w:fldChar w:fldCharType="end"/>
      </w:r>
      <w:r w:rsidR="00F211A7">
        <w:rPr>
          <w:rStyle w:val="ECCParagraph"/>
        </w:rPr>
        <w:t>, consists in the</w:t>
      </w:r>
      <w:r w:rsidR="00F211A7" w:rsidRPr="00F76673">
        <w:rPr>
          <w:rStyle w:val="ECCParagraph"/>
        </w:rPr>
        <w:t xml:space="preserve"> presence of an </w:t>
      </w:r>
      <w:r w:rsidR="0002549E">
        <w:rPr>
          <w:rStyle w:val="ECCParagraph"/>
        </w:rPr>
        <w:t>a</w:t>
      </w:r>
      <w:r w:rsidR="00F211A7" w:rsidRPr="00F76673">
        <w:rPr>
          <w:rStyle w:val="ECCParagraph"/>
        </w:rPr>
        <w:t>mateur station located on hilltop used for long-range point to point communication (100-200</w:t>
      </w:r>
      <w:r w:rsidR="006021AD">
        <w:rPr>
          <w:rStyle w:val="ECCParagraph"/>
        </w:rPr>
        <w:t xml:space="preserve"> </w:t>
      </w:r>
      <w:r w:rsidR="00F211A7" w:rsidRPr="00F76673">
        <w:rPr>
          <w:rStyle w:val="ECCParagraph"/>
        </w:rPr>
        <w:t>km) and the contemporary presence of an HD-GB</w:t>
      </w:r>
      <w:r w:rsidR="0002549E">
        <w:rPr>
          <w:rStyle w:val="ECCParagraph"/>
        </w:rPr>
        <w:t>S</w:t>
      </w:r>
      <w:r w:rsidR="00F211A7" w:rsidRPr="00F76673">
        <w:rPr>
          <w:rStyle w:val="ECCParagraph"/>
        </w:rPr>
        <w:t xml:space="preserve">AR monitoring the </w:t>
      </w:r>
      <w:r w:rsidR="00F211A7">
        <w:rPr>
          <w:rStyle w:val="ECCParagraph"/>
        </w:rPr>
        <w:t>deformation</w:t>
      </w:r>
      <w:r w:rsidR="00F211A7" w:rsidRPr="00F76673">
        <w:rPr>
          <w:rStyle w:val="ECCParagraph"/>
        </w:rPr>
        <w:t xml:space="preserve"> of the hill slope.</w:t>
      </w:r>
    </w:p>
    <w:p w14:paraId="1F656B51" w14:textId="77777777" w:rsidR="00365C99" w:rsidRPr="00F76673" w:rsidRDefault="00365C99" w:rsidP="009C415B">
      <w:pPr>
        <w:rPr>
          <w:rStyle w:val="ECCParagraph"/>
        </w:rPr>
      </w:pPr>
      <w:r w:rsidRPr="00F76673">
        <w:rPr>
          <w:rStyle w:val="ECCParagraph"/>
        </w:rPr>
        <w:t xml:space="preserve">The </w:t>
      </w:r>
      <w:r w:rsidR="006075C9" w:rsidRPr="00F76673">
        <w:rPr>
          <w:rStyle w:val="ECCParagraph"/>
        </w:rPr>
        <w:t>assumed</w:t>
      </w:r>
      <w:r w:rsidR="004F6F3A" w:rsidRPr="00F76673">
        <w:rPr>
          <w:rStyle w:val="ECCParagraph"/>
        </w:rPr>
        <w:t xml:space="preserve"> </w:t>
      </w:r>
      <w:r w:rsidRPr="00F76673">
        <w:rPr>
          <w:rStyle w:val="ECCParagraph"/>
        </w:rPr>
        <w:t xml:space="preserve">interference scenario is based on the following </w:t>
      </w:r>
      <w:r w:rsidR="002D6594" w:rsidRPr="00E81F5F">
        <w:rPr>
          <w:rStyle w:val="ECCParagraph"/>
        </w:rPr>
        <w:t>worst-case</w:t>
      </w:r>
      <w:r w:rsidRPr="00F76673">
        <w:rPr>
          <w:rStyle w:val="ECCParagraph"/>
        </w:rPr>
        <w:t xml:space="preserve"> assumptions:</w:t>
      </w:r>
    </w:p>
    <w:p w14:paraId="10D2BE99" w14:textId="77777777" w:rsidR="00CA4816" w:rsidRPr="006029C4" w:rsidRDefault="00CA4816" w:rsidP="00E35512">
      <w:pPr>
        <w:pStyle w:val="ECCBulletsLv1"/>
        <w:rPr>
          <w:rStyle w:val="ECCParagraph"/>
        </w:rPr>
      </w:pPr>
      <w:r w:rsidRPr="00E35512">
        <w:rPr>
          <w:rStyle w:val="ECCParagraph"/>
        </w:rPr>
        <w:t>HD-GBSAR working at the maximum range of 800</w:t>
      </w:r>
      <w:r w:rsidR="00C877C8">
        <w:rPr>
          <w:rStyle w:val="ECCParagraph"/>
        </w:rPr>
        <w:t xml:space="preserve"> </w:t>
      </w:r>
      <w:r w:rsidRPr="00E35512">
        <w:rPr>
          <w:rStyle w:val="ECCParagraph"/>
        </w:rPr>
        <w:t xml:space="preserve">m with a vertical orientation of </w:t>
      </w:r>
      <m:oMath>
        <m:sSub>
          <m:sSubPr>
            <m:ctrlPr>
              <w:rPr>
                <w:rFonts w:ascii="Cambria Math" w:hAnsi="Cambria Math"/>
              </w:rPr>
            </m:ctrlPr>
          </m:sSubPr>
          <m:e>
            <m:r>
              <w:rPr>
                <w:rFonts w:ascii="Cambria Math" w:hAnsi="Cambria Math"/>
              </w:rPr>
              <m:t>θ</m:t>
            </m:r>
          </m:e>
          <m:sub>
            <m:r>
              <w:rPr>
                <w:rFonts w:ascii="Cambria Math" w:hAnsi="Cambria Math"/>
              </w:rPr>
              <m:t>e</m:t>
            </m:r>
          </m:sub>
        </m:sSub>
      </m:oMath>
      <w:r w:rsidR="00E52F1B" w:rsidRPr="006029C4">
        <w:rPr>
          <w:rStyle w:val="ECCParagraph"/>
        </w:rPr>
        <w:t xml:space="preserve"> </w:t>
      </w:r>
      <w:r w:rsidRPr="006029C4">
        <w:rPr>
          <w:rStyle w:val="ECCParagraph"/>
        </w:rPr>
        <w:t>to maximi</w:t>
      </w:r>
      <w:r w:rsidR="00FD4B9C">
        <w:rPr>
          <w:rStyle w:val="ECCParagraph"/>
        </w:rPr>
        <w:t>s</w:t>
      </w:r>
      <w:r w:rsidRPr="006029C4">
        <w:rPr>
          <w:rStyle w:val="ECCParagraph"/>
        </w:rPr>
        <w:t>e the slope coverage. Such geometry minimi</w:t>
      </w:r>
      <w:r w:rsidR="00FD4B9C">
        <w:rPr>
          <w:rStyle w:val="ECCParagraph"/>
        </w:rPr>
        <w:t>s</w:t>
      </w:r>
      <w:r w:rsidRPr="006029C4">
        <w:rPr>
          <w:rStyle w:val="ECCParagraph"/>
        </w:rPr>
        <w:t>es the antenna off-set angle towards AS victim receiver and therefore minimi</w:t>
      </w:r>
      <w:r w:rsidR="00FD4B9C">
        <w:rPr>
          <w:rStyle w:val="ECCParagraph"/>
        </w:rPr>
        <w:t>s</w:t>
      </w:r>
      <w:r w:rsidRPr="006029C4">
        <w:rPr>
          <w:rStyle w:val="ECCParagraph"/>
        </w:rPr>
        <w:t>es the</w:t>
      </w:r>
      <w:r w:rsidR="006075C9" w:rsidRPr="006029C4">
        <w:rPr>
          <w:rStyle w:val="ECCParagraph"/>
        </w:rPr>
        <w:t xml:space="preserve"> HD-GBSAR</w:t>
      </w:r>
      <w:r w:rsidRPr="006029C4">
        <w:rPr>
          <w:rStyle w:val="ECCParagraph"/>
        </w:rPr>
        <w:t xml:space="preserve"> antenna pattern mitigation factor</w:t>
      </w:r>
      <w:r w:rsidR="006021AD">
        <w:rPr>
          <w:rStyle w:val="ECCParagraph"/>
        </w:rPr>
        <w:t>;</w:t>
      </w:r>
    </w:p>
    <w:p w14:paraId="7FE6A196" w14:textId="77777777" w:rsidR="00E52F1B" w:rsidRPr="006029C4" w:rsidRDefault="00E52F1B" w:rsidP="00282515">
      <w:pPr>
        <w:pStyle w:val="ECCBulletsLv1"/>
        <w:rPr>
          <w:rStyle w:val="ECCParagraph"/>
        </w:rPr>
      </w:pPr>
      <w:r w:rsidRPr="006029C4">
        <w:rPr>
          <w:rStyle w:val="ECCParagraph"/>
        </w:rPr>
        <w:t>AS receiver located on the hilltop having a generic height of H. The interference evaluation is repeated for H equals to 100</w:t>
      </w:r>
      <w:r w:rsidR="006021AD">
        <w:rPr>
          <w:rStyle w:val="ECCParagraph"/>
        </w:rPr>
        <w:t xml:space="preserve"> </w:t>
      </w:r>
      <w:r w:rsidRPr="006029C4">
        <w:rPr>
          <w:rStyle w:val="ECCParagraph"/>
        </w:rPr>
        <w:t>m, 200</w:t>
      </w:r>
      <w:r w:rsidR="006021AD">
        <w:rPr>
          <w:rStyle w:val="ECCParagraph"/>
        </w:rPr>
        <w:t xml:space="preserve"> </w:t>
      </w:r>
      <w:r w:rsidRPr="006029C4">
        <w:rPr>
          <w:rStyle w:val="ECCParagraph"/>
        </w:rPr>
        <w:t>m and 300</w:t>
      </w:r>
      <w:r w:rsidR="006021AD">
        <w:rPr>
          <w:rStyle w:val="ECCParagraph"/>
        </w:rPr>
        <w:t xml:space="preserve"> </w:t>
      </w:r>
      <w:r w:rsidRPr="006029C4">
        <w:rPr>
          <w:rStyle w:val="ECCParagraph"/>
        </w:rPr>
        <w:t>m</w:t>
      </w:r>
      <w:r w:rsidR="006021AD">
        <w:rPr>
          <w:rStyle w:val="ECCParagraph"/>
        </w:rPr>
        <w:t>,</w:t>
      </w:r>
    </w:p>
    <w:p w14:paraId="4DD1E590" w14:textId="77777777" w:rsidR="00CA4816" w:rsidRPr="006029C4" w:rsidRDefault="00CA4816" w:rsidP="006029C4">
      <w:pPr>
        <w:pStyle w:val="ECCBulletsLv1"/>
        <w:rPr>
          <w:rStyle w:val="ECCParagraph"/>
        </w:rPr>
      </w:pPr>
      <w:r w:rsidRPr="006029C4">
        <w:rPr>
          <w:rStyle w:val="ECCParagraph"/>
        </w:rPr>
        <w:t xml:space="preserve">Perfect alignment in the horizontal plane </w:t>
      </w:r>
      <w:r w:rsidR="006075C9" w:rsidRPr="006029C4">
        <w:rPr>
          <w:rStyle w:val="ECCParagraph"/>
        </w:rPr>
        <w:t>between the AS receiver main lobe and HD-GBSAR</w:t>
      </w:r>
      <w:r w:rsidR="006021AD">
        <w:rPr>
          <w:rStyle w:val="ECCParagraph"/>
        </w:rPr>
        <w:t>;</w:t>
      </w:r>
    </w:p>
    <w:p w14:paraId="086098B6" w14:textId="77777777" w:rsidR="00365C99" w:rsidRPr="006029C4" w:rsidRDefault="00CA4816" w:rsidP="006029C4">
      <w:pPr>
        <w:pStyle w:val="ECCBulletsLv1"/>
        <w:rPr>
          <w:rStyle w:val="ECCParagraph"/>
        </w:rPr>
      </w:pPr>
      <w:r w:rsidRPr="006029C4">
        <w:rPr>
          <w:rStyle w:val="ECCParagraph"/>
        </w:rPr>
        <w:t xml:space="preserve">Clear </w:t>
      </w:r>
      <w:r w:rsidR="006238E6">
        <w:rPr>
          <w:rStyle w:val="ECCParagraph"/>
        </w:rPr>
        <w:t>LOS</w:t>
      </w:r>
      <w:r w:rsidRPr="006029C4">
        <w:rPr>
          <w:rStyle w:val="ECCParagraph"/>
        </w:rPr>
        <w:t xml:space="preserve"> between HD-GBSAR and victim receiver</w:t>
      </w:r>
      <w:r w:rsidR="006021AD">
        <w:rPr>
          <w:rStyle w:val="ECCParagraph"/>
        </w:rPr>
        <w:t>.</w:t>
      </w:r>
    </w:p>
    <w:p w14:paraId="7CCF37F5" w14:textId="77777777" w:rsidR="00F211A7" w:rsidRPr="005C760F" w:rsidRDefault="00E52F1B" w:rsidP="005C760F">
      <w:pPr>
        <w:pStyle w:val="ECCFiguregraphcentered"/>
        <w:rPr>
          <w:rStyle w:val="ECCParagraph"/>
          <w:rFonts w:eastAsia="Calibri"/>
          <w:noProof/>
          <w:lang w:val="de-DE"/>
        </w:rPr>
      </w:pPr>
      <w:r w:rsidRPr="001F4878">
        <w:rPr>
          <w:rStyle w:val="ECCHLorange"/>
          <w:rFonts w:eastAsia="Calibri"/>
          <w:shd w:val="clear" w:color="auto" w:fill="auto"/>
          <w:lang w:val="fr-FR" w:eastAsia="fr-FR"/>
        </w:rPr>
        <w:drawing>
          <wp:inline distT="0" distB="0" distL="0" distR="0" wp14:anchorId="37945244" wp14:editId="5024D584">
            <wp:extent cx="5645415" cy="2922104"/>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8415" cy="2928833"/>
                    </a:xfrm>
                    <a:prstGeom prst="rect">
                      <a:avLst/>
                    </a:prstGeom>
                    <a:noFill/>
                  </pic:spPr>
                </pic:pic>
              </a:graphicData>
            </a:graphic>
          </wp:inline>
        </w:drawing>
      </w:r>
    </w:p>
    <w:p w14:paraId="34A2BAE6" w14:textId="77777777" w:rsidR="00F211A7" w:rsidRPr="00BB355B" w:rsidRDefault="00F211A7" w:rsidP="00F211A7">
      <w:pPr>
        <w:pStyle w:val="Caption"/>
        <w:rPr>
          <w:lang w:val="en-GB"/>
        </w:rPr>
      </w:pPr>
      <w:bookmarkStart w:id="399" w:name="_Ref9353128"/>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68374C">
        <w:rPr>
          <w:noProof/>
          <w:lang w:val="en-GB"/>
        </w:rPr>
        <w:t>35</w:t>
      </w:r>
      <w:r w:rsidR="0024202B">
        <w:rPr>
          <w:noProof/>
        </w:rPr>
        <w:fldChar w:fldCharType="end"/>
      </w:r>
      <w:bookmarkEnd w:id="399"/>
      <w:r w:rsidRPr="00BB355B">
        <w:rPr>
          <w:lang w:val="en-GB"/>
        </w:rPr>
        <w:t>: HD-GBSAR to AS interference scenario in V-plane</w:t>
      </w:r>
    </w:p>
    <w:p w14:paraId="61E8DDFF" w14:textId="77777777" w:rsidR="00E81F5F" w:rsidRPr="00F76673" w:rsidRDefault="00F634DD" w:rsidP="00F634DD">
      <w:pPr>
        <w:rPr>
          <w:rStyle w:val="ECCParagraph"/>
        </w:rPr>
      </w:pPr>
      <w:r w:rsidRPr="00F76673">
        <w:rPr>
          <w:rStyle w:val="ECCParagraph"/>
        </w:rPr>
        <w:t>In order to reali</w:t>
      </w:r>
      <w:r w:rsidR="00FD4B9C">
        <w:rPr>
          <w:rStyle w:val="ECCParagraph"/>
        </w:rPr>
        <w:t>s</w:t>
      </w:r>
      <w:r w:rsidRPr="00F76673">
        <w:rPr>
          <w:rStyle w:val="ECCParagraph"/>
        </w:rPr>
        <w:t>e long</w:t>
      </w:r>
      <w:r w:rsidR="00FD4B9C">
        <w:rPr>
          <w:rStyle w:val="ECCParagraph"/>
        </w:rPr>
        <w:t>-</w:t>
      </w:r>
      <w:r w:rsidRPr="00F76673">
        <w:rPr>
          <w:rStyle w:val="ECCParagraph"/>
        </w:rPr>
        <w:t>range point to point communication</w:t>
      </w:r>
      <w:r w:rsidR="0002549E">
        <w:rPr>
          <w:rStyle w:val="ECCParagraph"/>
        </w:rPr>
        <w:t>s</w:t>
      </w:r>
      <w:r w:rsidRPr="00F76673">
        <w:rPr>
          <w:rStyle w:val="ECCParagraph"/>
        </w:rPr>
        <w:t>, a</w:t>
      </w:r>
      <w:r w:rsidR="00E81F5F" w:rsidRPr="00F76673">
        <w:rPr>
          <w:rStyle w:val="ECCParagraph"/>
        </w:rPr>
        <w:t>mateur station</w:t>
      </w:r>
      <w:r w:rsidR="0002549E">
        <w:rPr>
          <w:rStyle w:val="ECCParagraph"/>
        </w:rPr>
        <w:t>s</w:t>
      </w:r>
      <w:r w:rsidR="00E81F5F" w:rsidRPr="00F76673">
        <w:rPr>
          <w:rStyle w:val="ECCParagraph"/>
        </w:rPr>
        <w:t xml:space="preserve"> use high directivity antenna with a typical gain of 40</w:t>
      </w:r>
      <w:r w:rsidR="00E53F6B">
        <w:rPr>
          <w:rStyle w:val="ECCParagraph"/>
        </w:rPr>
        <w:t xml:space="preserve"> </w:t>
      </w:r>
      <w:r w:rsidR="00E81F5F" w:rsidRPr="00F76673">
        <w:rPr>
          <w:rStyle w:val="ECCParagraph"/>
        </w:rPr>
        <w:t>dBi</w:t>
      </w:r>
      <w:r w:rsidRPr="00F76673">
        <w:rPr>
          <w:rStyle w:val="ECCParagraph"/>
        </w:rPr>
        <w:t xml:space="preserve"> (</w:t>
      </w:r>
      <w:r w:rsidRPr="00F76673">
        <w:rPr>
          <w:rStyle w:val="ECCParagraph"/>
        </w:rPr>
        <w:fldChar w:fldCharType="begin"/>
      </w:r>
      <w:r w:rsidRPr="00F76673">
        <w:rPr>
          <w:rStyle w:val="ECCParagraph"/>
        </w:rPr>
        <w:instrText xml:space="preserve"> REF _Ref9348999 \h </w:instrText>
      </w:r>
      <w:r w:rsidR="00472D45">
        <w:rPr>
          <w:rStyle w:val="ECCParagraph"/>
        </w:rPr>
        <w:instrText xml:space="preserve"> \* MERGEFORMAT </w:instrText>
      </w:r>
      <w:r w:rsidRPr="00F76673">
        <w:rPr>
          <w:rStyle w:val="ECCParagraph"/>
        </w:rPr>
      </w:r>
      <w:r w:rsidRPr="00F76673">
        <w:rPr>
          <w:rStyle w:val="ECCParagraph"/>
        </w:rPr>
        <w:fldChar w:fldCharType="separate"/>
      </w:r>
      <w:r w:rsidR="0068374C" w:rsidRPr="007B69CB">
        <w:rPr>
          <w:rStyle w:val="ECCParagraph"/>
        </w:rPr>
        <w:t>Table 10</w:t>
      </w:r>
      <w:r w:rsidRPr="00F76673">
        <w:rPr>
          <w:rStyle w:val="ECCParagraph"/>
        </w:rPr>
        <w:fldChar w:fldCharType="end"/>
      </w:r>
      <w:r w:rsidRPr="00F76673">
        <w:rPr>
          <w:rStyle w:val="ECCParagraph"/>
        </w:rPr>
        <w:t xml:space="preserve">). In </w:t>
      </w:r>
      <w:r w:rsidRPr="00F76673">
        <w:rPr>
          <w:rStyle w:val="ECCParagraph"/>
        </w:rPr>
        <w:fldChar w:fldCharType="begin"/>
      </w:r>
      <w:r w:rsidRPr="00F76673">
        <w:rPr>
          <w:rStyle w:val="ECCParagraph"/>
        </w:rPr>
        <w:instrText xml:space="preserve"> REF _Ref9371795 \h </w:instrText>
      </w:r>
      <w:r w:rsidR="00472D45">
        <w:rPr>
          <w:rStyle w:val="ECCParagraph"/>
        </w:rPr>
        <w:instrText xml:space="preserve"> \* MERGEFORMAT </w:instrText>
      </w:r>
      <w:r w:rsidRPr="00F76673">
        <w:rPr>
          <w:rStyle w:val="ECCParagraph"/>
        </w:rPr>
      </w:r>
      <w:r w:rsidRPr="00F76673">
        <w:rPr>
          <w:rStyle w:val="ECCParagraph"/>
        </w:rPr>
        <w:fldChar w:fldCharType="separate"/>
      </w:r>
      <w:r w:rsidR="0068374C" w:rsidRPr="007B69CB">
        <w:rPr>
          <w:rStyle w:val="ECCParagraph"/>
        </w:rPr>
        <w:t>Figure 36</w:t>
      </w:r>
      <w:r w:rsidRPr="00F76673">
        <w:rPr>
          <w:rStyle w:val="ECCParagraph"/>
        </w:rPr>
        <w:fldChar w:fldCharType="end"/>
      </w:r>
      <w:r w:rsidRPr="00F76673">
        <w:rPr>
          <w:rStyle w:val="ECCParagraph"/>
        </w:rPr>
        <w:t xml:space="preserve"> the radiation pattern of a commercial parabolic antenna </w:t>
      </w:r>
      <w:r w:rsidR="0002549E" w:rsidRPr="00F76673">
        <w:rPr>
          <w:rStyle w:val="ECCParagraph"/>
        </w:rPr>
        <w:t xml:space="preserve">is reported as an example </w:t>
      </w:r>
      <w:r w:rsidRPr="00F76673">
        <w:rPr>
          <w:rStyle w:val="ECCParagraph"/>
        </w:rPr>
        <w:t>for</w:t>
      </w:r>
      <w:r w:rsidR="0002549E">
        <w:rPr>
          <w:rStyle w:val="ECCParagraph"/>
        </w:rPr>
        <w:t xml:space="preserve"> an</w:t>
      </w:r>
      <w:r w:rsidRPr="00F76673">
        <w:rPr>
          <w:rStyle w:val="ECCParagraph"/>
        </w:rPr>
        <w:t xml:space="preserve"> amateur station operating at 76</w:t>
      </w:r>
      <w:r w:rsidR="00E53F6B">
        <w:rPr>
          <w:rStyle w:val="ECCParagraph"/>
        </w:rPr>
        <w:t xml:space="preserve"> </w:t>
      </w:r>
      <w:r w:rsidRPr="00F76673">
        <w:rPr>
          <w:rStyle w:val="ECCParagraph"/>
        </w:rPr>
        <w:t>GHz with an aperture diameter of 22</w:t>
      </w:r>
      <w:r w:rsidR="00E53F6B">
        <w:rPr>
          <w:rStyle w:val="ECCParagraph"/>
        </w:rPr>
        <w:t xml:space="preserve"> </w:t>
      </w:r>
      <w:r w:rsidRPr="00F76673">
        <w:rPr>
          <w:rStyle w:val="ECCParagraph"/>
        </w:rPr>
        <w:t>cm, a gain of 42</w:t>
      </w:r>
      <w:r w:rsidR="00E53F6B">
        <w:rPr>
          <w:rStyle w:val="ECCParagraph"/>
        </w:rPr>
        <w:t xml:space="preserve"> </w:t>
      </w:r>
      <w:r w:rsidRPr="00F76673">
        <w:rPr>
          <w:rStyle w:val="ECCParagraph"/>
        </w:rPr>
        <w:t>dBi and an half power beamwidth of 1.2°.</w:t>
      </w:r>
    </w:p>
    <w:p w14:paraId="3D9974AD" w14:textId="77777777" w:rsidR="00E81F5F" w:rsidRPr="005C760F" w:rsidRDefault="00E52F1B" w:rsidP="005C760F">
      <w:pPr>
        <w:pStyle w:val="ECCFiguregraphcentered"/>
        <w:rPr>
          <w:rStyle w:val="ECCParagraph"/>
          <w:rFonts w:eastAsia="Calibri"/>
          <w:noProof/>
          <w:lang w:val="de-DE"/>
        </w:rPr>
      </w:pPr>
      <w:r w:rsidRPr="001F4878">
        <w:rPr>
          <w:rStyle w:val="ECCHLorange"/>
          <w:rFonts w:eastAsia="Calibri"/>
          <w:shd w:val="clear" w:color="auto" w:fill="auto"/>
          <w:lang w:val="fr-FR" w:eastAsia="fr-FR"/>
        </w:rPr>
        <w:drawing>
          <wp:inline distT="0" distB="0" distL="0" distR="0" wp14:anchorId="3020087D" wp14:editId="57F26D97">
            <wp:extent cx="5893904" cy="397015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4384" cy="3983946"/>
                    </a:xfrm>
                    <a:prstGeom prst="rect">
                      <a:avLst/>
                    </a:prstGeom>
                    <a:noFill/>
                  </pic:spPr>
                </pic:pic>
              </a:graphicData>
            </a:graphic>
          </wp:inline>
        </w:drawing>
      </w:r>
    </w:p>
    <w:p w14:paraId="431DE00C" w14:textId="77777777" w:rsidR="00E81F5F" w:rsidRPr="00BB355B" w:rsidRDefault="00E81F5F" w:rsidP="00E81F5F">
      <w:pPr>
        <w:pStyle w:val="Caption"/>
        <w:rPr>
          <w:lang w:val="en-GB"/>
        </w:rPr>
      </w:pPr>
      <w:bookmarkStart w:id="400" w:name="_Ref9371795"/>
      <w:bookmarkStart w:id="401" w:name="_Ref9371792"/>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68374C">
        <w:rPr>
          <w:noProof/>
          <w:lang w:val="en-GB"/>
        </w:rPr>
        <w:t>36</w:t>
      </w:r>
      <w:r w:rsidR="0024202B">
        <w:rPr>
          <w:noProof/>
        </w:rPr>
        <w:fldChar w:fldCharType="end"/>
      </w:r>
      <w:bookmarkEnd w:id="400"/>
      <w:r w:rsidRPr="00BB355B">
        <w:rPr>
          <w:lang w:val="en-GB"/>
        </w:rPr>
        <w:t xml:space="preserve">: </w:t>
      </w:r>
      <w:r w:rsidR="00F634DD" w:rsidRPr="00BB355B">
        <w:rPr>
          <w:lang w:val="en-GB"/>
        </w:rPr>
        <w:t xml:space="preserve">Example of AS </w:t>
      </w:r>
      <w:r w:rsidR="006021AD" w:rsidRPr="006021AD">
        <w:rPr>
          <w:lang w:val="en-GB"/>
        </w:rPr>
        <w:t>station</w:t>
      </w:r>
      <w:r w:rsidR="00F634DD" w:rsidRPr="00BB355B">
        <w:rPr>
          <w:lang w:val="en-GB"/>
        </w:rPr>
        <w:t xml:space="preserve"> antenna radiation pattern</w:t>
      </w:r>
      <w:bookmarkEnd w:id="401"/>
    </w:p>
    <w:p w14:paraId="6C2905F9" w14:textId="77777777" w:rsidR="00E52F1B" w:rsidRDefault="00C62F6E" w:rsidP="00E52F1B">
      <w:r>
        <w:t xml:space="preserve">Looking at the interference scenario the victim amateur station sees the HD-GBSAR interferer with an offset angle </w:t>
      </w:r>
      <m:oMath>
        <m:sSub>
          <m:sSubPr>
            <m:ctrlPr>
              <w:rPr>
                <w:rFonts w:ascii="Cambria Math" w:hAnsi="Cambria Math"/>
                <w:i/>
              </w:rPr>
            </m:ctrlPr>
          </m:sSubPr>
          <m:e>
            <m:r>
              <w:rPr>
                <w:rFonts w:ascii="Cambria Math" w:hAnsi="Cambria Math"/>
              </w:rPr>
              <m:t>θ</m:t>
            </m:r>
          </m:e>
          <m:sub>
            <m:r>
              <w:rPr>
                <w:rFonts w:ascii="Cambria Math" w:hAnsi="Cambria Math"/>
              </w:rPr>
              <m:t>R</m:t>
            </m:r>
          </m:sub>
        </m:sSub>
      </m:oMath>
      <w:r>
        <w:t xml:space="preserve"> </w:t>
      </w:r>
      <w:r w:rsidRPr="00C62F6E">
        <w:t>with respect the boresight direction</w:t>
      </w:r>
      <w:r w:rsidR="00E52F1B">
        <w:t xml:space="preserve"> given by the following </w:t>
      </w:r>
      <w:r w:rsidR="006021AD">
        <w:t>equation</w:t>
      </w:r>
      <w:r w:rsidR="00C877C8">
        <w:t>:</w:t>
      </w:r>
    </w:p>
    <w:p w14:paraId="7CD70495" w14:textId="77777777" w:rsidR="00E52F1B" w:rsidRDefault="0056251C" w:rsidP="00E52F1B">
      <w:pPr>
        <w:pStyle w:val="ECCFiguregraphcentered"/>
      </w:pPr>
      <m:oMathPara>
        <m:oMath>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800</m:t>
                      </m:r>
                    </m:den>
                  </m:f>
                </m:e>
              </m:d>
            </m:e>
          </m:func>
        </m:oMath>
      </m:oMathPara>
    </w:p>
    <w:p w14:paraId="5FD7D451" w14:textId="77777777" w:rsidR="00E52F1B" w:rsidRDefault="00E52F1B" w:rsidP="00E52F1B">
      <w:r>
        <w:t xml:space="preserve">assuming an antenna pattern </w:t>
      </w:r>
      <w:r w:rsidR="0002549E">
        <w:t xml:space="preserve">with </w:t>
      </w:r>
      <w:r>
        <w:t>characteristic</w:t>
      </w:r>
      <w:r w:rsidR="0002549E">
        <w:t>s</w:t>
      </w:r>
      <w:r>
        <w:t xml:space="preserve"> similar to </w:t>
      </w:r>
      <w:r w:rsidR="0002549E">
        <w:t>those</w:t>
      </w:r>
      <w:r>
        <w:t xml:space="preserve"> reported as </w:t>
      </w:r>
      <w:r w:rsidR="0002549E">
        <w:t xml:space="preserve">an </w:t>
      </w:r>
      <w:r>
        <w:t xml:space="preserve">example, the antenna discrimination factor in the direction of the interferer, for the analysed values of H, is reported in </w:t>
      </w:r>
      <w:r>
        <w:fldChar w:fldCharType="begin"/>
      </w:r>
      <w:r>
        <w:instrText xml:space="preserve"> REF _Ref15574233 \h </w:instrText>
      </w:r>
      <w:r>
        <w:fldChar w:fldCharType="separate"/>
      </w:r>
      <w:r w:rsidR="0068374C" w:rsidRPr="00BB355B">
        <w:t xml:space="preserve">Table </w:t>
      </w:r>
      <w:r w:rsidR="0068374C">
        <w:rPr>
          <w:noProof/>
        </w:rPr>
        <w:t>23</w:t>
      </w:r>
      <w:r>
        <w:fldChar w:fldCharType="end"/>
      </w:r>
      <w:r>
        <w:t xml:space="preserve"> where the maximum victim receiver antenna gain is assumed to be 40</w:t>
      </w:r>
      <w:r w:rsidR="006021AD">
        <w:t xml:space="preserve"> </w:t>
      </w:r>
      <w:r>
        <w:t>dBi.</w:t>
      </w:r>
    </w:p>
    <w:p w14:paraId="75F921EE" w14:textId="77777777" w:rsidR="00E52F1B" w:rsidRPr="00BB355B" w:rsidRDefault="00E52F1B" w:rsidP="00E52F1B">
      <w:pPr>
        <w:pStyle w:val="Caption"/>
        <w:rPr>
          <w:lang w:val="en-GB"/>
        </w:rPr>
      </w:pPr>
      <w:bookmarkStart w:id="402" w:name="_Ref15574233"/>
      <w:r w:rsidRPr="00BB355B">
        <w:rPr>
          <w:lang w:val="en-GB"/>
        </w:rPr>
        <w:t xml:space="preserve">Table </w:t>
      </w:r>
      <w:r w:rsidR="005D64CF">
        <w:fldChar w:fldCharType="begin"/>
      </w:r>
      <w:r w:rsidR="005D64CF" w:rsidRPr="00BB355B">
        <w:rPr>
          <w:lang w:val="en-GB"/>
        </w:rPr>
        <w:instrText xml:space="preserve"> SEQ Table \* ARABIC </w:instrText>
      </w:r>
      <w:r w:rsidR="005D64CF">
        <w:fldChar w:fldCharType="separate"/>
      </w:r>
      <w:r w:rsidR="0068374C">
        <w:rPr>
          <w:noProof/>
          <w:lang w:val="en-GB"/>
        </w:rPr>
        <w:t>23</w:t>
      </w:r>
      <w:r w:rsidR="005D64CF">
        <w:rPr>
          <w:noProof/>
        </w:rPr>
        <w:fldChar w:fldCharType="end"/>
      </w:r>
      <w:bookmarkEnd w:id="402"/>
      <w:r w:rsidRPr="00BB355B">
        <w:rPr>
          <w:lang w:val="en-GB"/>
        </w:rPr>
        <w:t>: Victim receiver antenna gain towards the interferer</w:t>
      </w:r>
    </w:p>
    <w:tbl>
      <w:tblPr>
        <w:tblStyle w:val="ECCTable-redheader"/>
        <w:bidiVisual/>
        <w:tblW w:w="4245" w:type="dxa"/>
        <w:tblInd w:w="0" w:type="dxa"/>
        <w:tblLook w:val="04A0" w:firstRow="1" w:lastRow="0" w:firstColumn="1" w:lastColumn="0" w:noHBand="0" w:noVBand="1"/>
      </w:tblPr>
      <w:tblGrid>
        <w:gridCol w:w="1128"/>
        <w:gridCol w:w="1134"/>
        <w:gridCol w:w="1040"/>
        <w:gridCol w:w="943"/>
      </w:tblGrid>
      <w:tr w:rsidR="00E52F1B" w:rsidRPr="00472D45" w14:paraId="55110E76" w14:textId="77777777" w:rsidTr="00781B70">
        <w:trPr>
          <w:cnfStyle w:val="100000000000" w:firstRow="1" w:lastRow="0" w:firstColumn="0" w:lastColumn="0" w:oddVBand="0" w:evenVBand="0" w:oddHBand="0" w:evenHBand="0" w:firstRowFirstColumn="0" w:firstRowLastColumn="0" w:lastRowFirstColumn="0" w:lastRowLastColumn="0"/>
          <w:trHeight w:val="288"/>
        </w:trPr>
        <w:tc>
          <w:tcPr>
            <w:tcW w:w="1128" w:type="dxa"/>
          </w:tcPr>
          <w:p w14:paraId="7197A6FC" w14:textId="77777777" w:rsidR="00E52F1B" w:rsidRPr="00E52F1B" w:rsidRDefault="0056251C" w:rsidP="00E52F1B">
            <m:oMath>
              <m:sSub>
                <m:sSubPr>
                  <m:ctrlPr>
                    <w:rPr>
                      <w:rFonts w:ascii="Cambria Math" w:hAnsi="Cambria Math"/>
                      <w:b w:val="0"/>
                      <w:i/>
                    </w:rPr>
                  </m:ctrlPr>
                </m:sSubPr>
                <m:e>
                  <m:r>
                    <m:rPr>
                      <m:sty m:val="bi"/>
                    </m:rPr>
                    <w:rPr>
                      <w:rFonts w:ascii="Cambria Math" w:hAnsi="Cambria Math"/>
                    </w:rPr>
                    <m:t>G</m:t>
                  </m:r>
                  <m:ctrlPr>
                    <w:rPr>
                      <w:rFonts w:ascii="Cambria Math" w:hAnsi="Cambria Math"/>
                      <w:i/>
                    </w:rPr>
                  </m:ctrlPr>
                </m:e>
                <m:sub>
                  <m:r>
                    <m:rPr>
                      <m:sty m:val="bi"/>
                    </m:rPr>
                    <w:rPr>
                      <w:rFonts w:ascii="Cambria Math" w:hAnsi="Cambria Math"/>
                    </w:rPr>
                    <m:t>R</m:t>
                  </m:r>
                </m:sub>
              </m:sSub>
            </m:oMath>
            <w:r w:rsidR="00E52F1B" w:rsidRPr="00E52F1B">
              <w:t xml:space="preserve"> (dBi)</w:t>
            </w:r>
          </w:p>
        </w:tc>
        <w:tc>
          <w:tcPr>
            <w:tcW w:w="1134" w:type="dxa"/>
          </w:tcPr>
          <w:p w14:paraId="61EE17BE" w14:textId="77777777" w:rsidR="00E52F1B" w:rsidRPr="00E52F1B" w:rsidRDefault="0056251C" w:rsidP="00E52F1B">
            <m:oMath>
              <m:sSub>
                <m:sSubPr>
                  <m:ctrlPr>
                    <w:rPr>
                      <w:rFonts w:ascii="Cambria Math" w:hAnsi="Cambria Math"/>
                      <w:i/>
                    </w:rPr>
                  </m:ctrlPr>
                </m:sSubPr>
                <m:e>
                  <m:r>
                    <m:rPr>
                      <m:sty m:val="bi"/>
                    </m:rPr>
                    <w:rPr>
                      <w:rFonts w:ascii="Cambria Math" w:hAnsi="Cambria Math"/>
                    </w:rPr>
                    <m:t>P</m:t>
                  </m:r>
                  <m:ctrlPr>
                    <w:rPr>
                      <w:rFonts w:ascii="Cambria Math" w:hAnsi="Cambria Math"/>
                      <w:b w:val="0"/>
                      <w:i/>
                    </w:rPr>
                  </m:ctrlPr>
                </m:e>
                <m:sub>
                  <m:r>
                    <m:rPr>
                      <m:sty m:val="bi"/>
                    </m:rPr>
                    <w:rPr>
                      <w:rFonts w:ascii="Cambria Math" w:hAnsi="Cambria Math"/>
                    </w:rPr>
                    <m:t>R</m:t>
                  </m:r>
                </m:sub>
              </m:sSub>
            </m:oMath>
            <w:r w:rsidR="00E52F1B" w:rsidRPr="00E52F1B">
              <w:t xml:space="preserve"> (dB)</w:t>
            </w:r>
          </w:p>
        </w:tc>
        <w:tc>
          <w:tcPr>
            <w:tcW w:w="1040" w:type="dxa"/>
            <w:noWrap/>
          </w:tcPr>
          <w:p w14:paraId="0611BA28" w14:textId="77777777" w:rsidR="00E52F1B" w:rsidRPr="00E52F1B" w:rsidRDefault="0056251C" w:rsidP="00E52F1B">
            <m:oMath>
              <m:sSub>
                <m:sSubPr>
                  <m:ctrlPr>
                    <w:rPr>
                      <w:rFonts w:ascii="Cambria Math" w:hAnsi="Cambria Math"/>
                      <w:b w:val="0"/>
                      <w:i/>
                    </w:rPr>
                  </m:ctrlPr>
                </m:sSubPr>
                <m:e>
                  <m:r>
                    <m:rPr>
                      <m:sty m:val="bi"/>
                    </m:rPr>
                    <w:rPr>
                      <w:rFonts w:ascii="Cambria Math" w:hAnsi="Cambria Math"/>
                    </w:rPr>
                    <m:t>θ</m:t>
                  </m:r>
                  <m:ctrlPr>
                    <w:rPr>
                      <w:rFonts w:ascii="Cambria Math" w:hAnsi="Cambria Math"/>
                      <w:i/>
                    </w:rPr>
                  </m:ctrlPr>
                </m:e>
                <m:sub>
                  <m:r>
                    <m:rPr>
                      <m:sty m:val="bi"/>
                    </m:rPr>
                    <w:rPr>
                      <w:rFonts w:ascii="Cambria Math" w:hAnsi="Cambria Math"/>
                    </w:rPr>
                    <m:t>R</m:t>
                  </m:r>
                </m:sub>
              </m:sSub>
            </m:oMath>
            <w:r w:rsidR="00E52F1B" w:rsidRPr="00E52F1B">
              <w:t xml:space="preserve"> (deg)</w:t>
            </w:r>
          </w:p>
        </w:tc>
        <w:tc>
          <w:tcPr>
            <w:tcW w:w="943" w:type="dxa"/>
          </w:tcPr>
          <w:p w14:paraId="711F33BF" w14:textId="77777777" w:rsidR="00E52F1B" w:rsidRPr="00E52F1B" w:rsidRDefault="00E52F1B" w:rsidP="00E52F1B">
            <w:r>
              <w:t>H</w:t>
            </w:r>
            <w:r w:rsidRPr="00E52F1B">
              <w:t xml:space="preserve"> (m)</w:t>
            </w:r>
          </w:p>
        </w:tc>
      </w:tr>
      <w:tr w:rsidR="00E52F1B" w:rsidRPr="00472D45" w14:paraId="3E36424B" w14:textId="77777777" w:rsidTr="00781B70">
        <w:trPr>
          <w:trHeight w:val="288"/>
        </w:trPr>
        <w:tc>
          <w:tcPr>
            <w:tcW w:w="1128" w:type="dxa"/>
          </w:tcPr>
          <w:p w14:paraId="0A64AA40" w14:textId="77777777" w:rsidR="00E52F1B" w:rsidRPr="00E52F1B" w:rsidRDefault="00E52F1B" w:rsidP="00E52F1B">
            <w:r>
              <w:t>10</w:t>
            </w:r>
          </w:p>
        </w:tc>
        <w:tc>
          <w:tcPr>
            <w:tcW w:w="1134" w:type="dxa"/>
          </w:tcPr>
          <w:p w14:paraId="52E40382" w14:textId="77777777" w:rsidR="00E52F1B" w:rsidRPr="00E52F1B" w:rsidRDefault="00E52F1B" w:rsidP="00E52F1B">
            <w:pPr>
              <w:pStyle w:val="ECCTabletext"/>
            </w:pPr>
            <w:r>
              <w:t>-30</w:t>
            </w:r>
          </w:p>
        </w:tc>
        <w:tc>
          <w:tcPr>
            <w:tcW w:w="1040" w:type="dxa"/>
            <w:noWrap/>
          </w:tcPr>
          <w:p w14:paraId="10677D27" w14:textId="77777777" w:rsidR="00E52F1B" w:rsidRPr="00E52F1B" w:rsidRDefault="00E52F1B" w:rsidP="00E52F1B">
            <w:pPr>
              <w:pStyle w:val="ECCTabletext"/>
            </w:pPr>
            <w:r>
              <w:t>7</w:t>
            </w:r>
            <w:r w:rsidR="0002549E">
              <w:t>.</w:t>
            </w:r>
            <w:r>
              <w:t>1</w:t>
            </w:r>
          </w:p>
        </w:tc>
        <w:tc>
          <w:tcPr>
            <w:tcW w:w="943" w:type="dxa"/>
          </w:tcPr>
          <w:p w14:paraId="6D38FC5C" w14:textId="77777777" w:rsidR="00E52F1B" w:rsidRPr="00E52F1B" w:rsidRDefault="00E52F1B" w:rsidP="00E52F1B">
            <w:r>
              <w:t>100</w:t>
            </w:r>
          </w:p>
        </w:tc>
      </w:tr>
      <w:tr w:rsidR="00E52F1B" w:rsidRPr="00472D45" w14:paraId="3EDC23A3" w14:textId="77777777" w:rsidTr="00781B70">
        <w:trPr>
          <w:trHeight w:val="288"/>
        </w:trPr>
        <w:tc>
          <w:tcPr>
            <w:tcW w:w="1128" w:type="dxa"/>
          </w:tcPr>
          <w:p w14:paraId="429A0E3D" w14:textId="77777777" w:rsidR="00E52F1B" w:rsidRPr="00E52F1B" w:rsidRDefault="00E52F1B" w:rsidP="00E52F1B">
            <w:r>
              <w:t>10</w:t>
            </w:r>
          </w:p>
        </w:tc>
        <w:tc>
          <w:tcPr>
            <w:tcW w:w="1134" w:type="dxa"/>
          </w:tcPr>
          <w:p w14:paraId="2B210F94" w14:textId="77777777" w:rsidR="00E52F1B" w:rsidRPr="00E52F1B" w:rsidRDefault="00E52F1B" w:rsidP="00E52F1B">
            <w:r>
              <w:t>-3</w:t>
            </w:r>
            <w:r w:rsidRPr="00E52F1B">
              <w:t>0</w:t>
            </w:r>
          </w:p>
        </w:tc>
        <w:tc>
          <w:tcPr>
            <w:tcW w:w="1040" w:type="dxa"/>
            <w:noWrap/>
          </w:tcPr>
          <w:p w14:paraId="2E5F7D4E" w14:textId="77777777" w:rsidR="00E52F1B" w:rsidRPr="00E52F1B" w:rsidRDefault="00E52F1B" w:rsidP="00E52F1B">
            <w:r>
              <w:t>14</w:t>
            </w:r>
            <w:r w:rsidR="0002549E">
              <w:t>.</w:t>
            </w:r>
            <w:r>
              <w:t>3</w:t>
            </w:r>
          </w:p>
        </w:tc>
        <w:tc>
          <w:tcPr>
            <w:tcW w:w="943" w:type="dxa"/>
          </w:tcPr>
          <w:p w14:paraId="2056D954" w14:textId="77777777" w:rsidR="00E52F1B" w:rsidRPr="00E52F1B" w:rsidRDefault="00E52F1B" w:rsidP="00E52F1B">
            <w:r>
              <w:t>200</w:t>
            </w:r>
          </w:p>
        </w:tc>
      </w:tr>
      <w:tr w:rsidR="00E52F1B" w:rsidRPr="00472D45" w14:paraId="4D552218" w14:textId="77777777" w:rsidTr="00781B70">
        <w:trPr>
          <w:trHeight w:val="288"/>
        </w:trPr>
        <w:tc>
          <w:tcPr>
            <w:tcW w:w="1128" w:type="dxa"/>
          </w:tcPr>
          <w:p w14:paraId="1E4FFFEE" w14:textId="77777777" w:rsidR="00E52F1B" w:rsidRPr="00E52F1B" w:rsidRDefault="00E52F1B" w:rsidP="00E52F1B">
            <w:r>
              <w:t>5</w:t>
            </w:r>
          </w:p>
        </w:tc>
        <w:tc>
          <w:tcPr>
            <w:tcW w:w="1134" w:type="dxa"/>
          </w:tcPr>
          <w:p w14:paraId="7E1A0D85" w14:textId="77777777" w:rsidR="00E52F1B" w:rsidRPr="00E52F1B" w:rsidRDefault="00E52F1B" w:rsidP="00E52F1B">
            <w:r>
              <w:t>-35</w:t>
            </w:r>
          </w:p>
        </w:tc>
        <w:tc>
          <w:tcPr>
            <w:tcW w:w="1040" w:type="dxa"/>
            <w:noWrap/>
          </w:tcPr>
          <w:p w14:paraId="4885B322" w14:textId="77777777" w:rsidR="00E52F1B" w:rsidRPr="00E52F1B" w:rsidRDefault="00E52F1B" w:rsidP="00E52F1B">
            <w:r>
              <w:t>20</w:t>
            </w:r>
            <w:r w:rsidR="0002549E">
              <w:t>.</w:t>
            </w:r>
            <w:r w:rsidRPr="00E52F1B">
              <w:t>5</w:t>
            </w:r>
          </w:p>
        </w:tc>
        <w:tc>
          <w:tcPr>
            <w:tcW w:w="943" w:type="dxa"/>
          </w:tcPr>
          <w:p w14:paraId="4C35F718" w14:textId="77777777" w:rsidR="00E52F1B" w:rsidRPr="00E52F1B" w:rsidRDefault="00E52F1B" w:rsidP="00E52F1B">
            <w:r>
              <w:t>300</w:t>
            </w:r>
          </w:p>
        </w:tc>
      </w:tr>
    </w:tbl>
    <w:p w14:paraId="5609CC68" w14:textId="77777777" w:rsidR="002D6594" w:rsidRDefault="002D6594" w:rsidP="00C62F6E">
      <w:r>
        <w:t>The MCL analysis</w:t>
      </w:r>
      <w:r w:rsidR="00D3634E">
        <w:t xml:space="preserve"> (</w:t>
      </w:r>
      <w:r w:rsidR="00D3634E" w:rsidRPr="00472D45">
        <w:fldChar w:fldCharType="begin"/>
      </w:r>
      <w:r w:rsidR="00D3634E" w:rsidRPr="00472D45">
        <w:instrText xml:space="preserve"> REF _Ref9373349 \h </w:instrText>
      </w:r>
      <w:r w:rsidR="00D3634E" w:rsidRPr="00472D45">
        <w:fldChar w:fldCharType="separate"/>
      </w:r>
      <w:r w:rsidR="0068374C" w:rsidRPr="00BB355B">
        <w:t xml:space="preserve">Table </w:t>
      </w:r>
      <w:r w:rsidR="0068374C">
        <w:rPr>
          <w:noProof/>
        </w:rPr>
        <w:t>24</w:t>
      </w:r>
      <w:r w:rsidR="00D3634E" w:rsidRPr="00472D45">
        <w:fldChar w:fldCharType="end"/>
      </w:r>
      <w:r w:rsidR="00D3634E">
        <w:t>)</w:t>
      </w:r>
      <w:r>
        <w:t xml:space="preserve"> is also based on the following assumption</w:t>
      </w:r>
      <w:r w:rsidR="00EF2E0D">
        <w:t>s</w:t>
      </w:r>
      <w:r>
        <w:t>:</w:t>
      </w:r>
    </w:p>
    <w:p w14:paraId="50F39BE1" w14:textId="77777777" w:rsidR="002D6594" w:rsidRPr="00E35512" w:rsidRDefault="002D6594" w:rsidP="00E35512">
      <w:pPr>
        <w:pStyle w:val="ECCBulletsLv1"/>
      </w:pPr>
      <w:r w:rsidRPr="00E35512">
        <w:t xml:space="preserve">AS receiver characteristics indicated in </w:t>
      </w:r>
      <w:r w:rsidRPr="00E35512">
        <w:fldChar w:fldCharType="begin"/>
      </w:r>
      <w:r w:rsidRPr="00E35512">
        <w:instrText xml:space="preserve"> REF _Ref9348999 \h </w:instrText>
      </w:r>
      <w:r w:rsidR="00E35512">
        <w:instrText xml:space="preserve"> \* MERGEFORMAT </w:instrText>
      </w:r>
      <w:r w:rsidRPr="00E35512">
        <w:fldChar w:fldCharType="separate"/>
      </w:r>
      <w:r w:rsidR="0068374C" w:rsidRPr="00C838F0">
        <w:t xml:space="preserve">Table </w:t>
      </w:r>
      <w:r w:rsidR="0068374C">
        <w:t>10</w:t>
      </w:r>
      <w:r w:rsidRPr="00E35512">
        <w:fldChar w:fldCharType="end"/>
      </w:r>
      <w:r w:rsidR="00E53F6B">
        <w:t>;</w:t>
      </w:r>
      <w:r w:rsidRPr="00E35512">
        <w:t xml:space="preserve"> </w:t>
      </w:r>
    </w:p>
    <w:p w14:paraId="2CAFE85F" w14:textId="77777777" w:rsidR="002D6594" w:rsidRPr="00E35512" w:rsidRDefault="002D6594" w:rsidP="00E35512">
      <w:pPr>
        <w:pStyle w:val="ECCBulletsLv1"/>
      </w:pPr>
      <w:r w:rsidRPr="00E35512">
        <w:t>I/N interference protection criteria of -6</w:t>
      </w:r>
      <w:r w:rsidR="00E53F6B">
        <w:t xml:space="preserve"> </w:t>
      </w:r>
      <w:r w:rsidRPr="00E35512">
        <w:t>dB</w:t>
      </w:r>
      <w:r w:rsidR="00E53F6B">
        <w:t>;</w:t>
      </w:r>
    </w:p>
    <w:p w14:paraId="737251FC" w14:textId="77777777" w:rsidR="00EF2E0D" w:rsidRPr="00E35512" w:rsidRDefault="00EF2E0D" w:rsidP="00E35512">
      <w:pPr>
        <w:pStyle w:val="ECCBulletsLv1"/>
      </w:pPr>
      <w:r w:rsidRPr="00E35512">
        <w:rPr>
          <w:rStyle w:val="ECCParagraph"/>
        </w:rPr>
        <w:t xml:space="preserve">HD-GBSAR antenna off-set angle towards AS terminal </w:t>
      </w:r>
      <m:oMath>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/2</m:t>
        </m:r>
      </m:oMath>
      <w:r w:rsidRPr="00E35512">
        <w:t>, corresponding to an antenna discrimination factor respectively of 0</w:t>
      </w:r>
      <w:r w:rsidR="00E53F6B">
        <w:t xml:space="preserve"> </w:t>
      </w:r>
      <w:r w:rsidRPr="00E35512">
        <w:t>dB, -0.5</w:t>
      </w:r>
      <w:r w:rsidR="00E53F6B">
        <w:t xml:space="preserve"> </w:t>
      </w:r>
      <w:r w:rsidRPr="00E35512">
        <w:t>dB and -1</w:t>
      </w:r>
      <w:r w:rsidR="00E53F6B">
        <w:t xml:space="preserve"> </w:t>
      </w:r>
      <w:r w:rsidRPr="00E35512">
        <w:t>dB for H equals to 100</w:t>
      </w:r>
      <w:r w:rsidR="00E53F6B">
        <w:t xml:space="preserve"> </w:t>
      </w:r>
      <w:r w:rsidRPr="00E35512">
        <w:t>m, 200</w:t>
      </w:r>
      <w:r w:rsidR="00E53F6B">
        <w:t xml:space="preserve"> </w:t>
      </w:r>
      <w:r w:rsidRPr="00E35512">
        <w:t>m and 300</w:t>
      </w:r>
      <w:r w:rsidR="00E53F6B">
        <w:t xml:space="preserve"> </w:t>
      </w:r>
      <w:r w:rsidRPr="00E35512">
        <w:t>m</w:t>
      </w:r>
      <w:r w:rsidR="00E53F6B">
        <w:t>;</w:t>
      </w:r>
    </w:p>
    <w:p w14:paraId="03C029B6" w14:textId="77777777" w:rsidR="00D3634E" w:rsidRPr="00E35512" w:rsidRDefault="00D3634E" w:rsidP="00E35512">
      <w:pPr>
        <w:pStyle w:val="ECCBulletsLv1"/>
      </w:pPr>
      <w:r w:rsidRPr="00E35512">
        <w:t>HD-GBSAR activity factor for landslide monitoring application of 30% (one acquisition every 120 seconds), therefore the victim receiver is interfered by HD-GBSAR for 3 seconds every 120 seconds.</w:t>
      </w:r>
    </w:p>
    <w:p w14:paraId="7E0CD3A6" w14:textId="77777777" w:rsidR="00472D45" w:rsidRPr="00BB355B" w:rsidRDefault="00472D45" w:rsidP="00472D45">
      <w:pPr>
        <w:pStyle w:val="Caption"/>
        <w:rPr>
          <w:lang w:val="en-GB"/>
        </w:rPr>
      </w:pPr>
      <w:bookmarkStart w:id="403" w:name="_Ref9373349"/>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68374C">
        <w:rPr>
          <w:noProof/>
          <w:lang w:val="en-GB"/>
        </w:rPr>
        <w:t>24</w:t>
      </w:r>
      <w:r w:rsidR="0024202B">
        <w:rPr>
          <w:noProof/>
        </w:rPr>
        <w:fldChar w:fldCharType="end"/>
      </w:r>
      <w:bookmarkEnd w:id="403"/>
      <w:r w:rsidRPr="00BB355B">
        <w:rPr>
          <w:lang w:val="en-GB"/>
        </w:rPr>
        <w:t>: Calculation of separation distance between HD-GBSAR and AS</w:t>
      </w:r>
    </w:p>
    <w:tbl>
      <w:tblPr>
        <w:tblStyle w:val="ECCTable-redheader"/>
        <w:bidiVisual/>
        <w:tblW w:w="9629" w:type="dxa"/>
        <w:tblInd w:w="0" w:type="dxa"/>
        <w:tblLook w:val="04A0" w:firstRow="1" w:lastRow="0" w:firstColumn="1" w:lastColumn="0" w:noHBand="0" w:noVBand="1"/>
      </w:tblPr>
      <w:tblGrid>
        <w:gridCol w:w="971"/>
        <w:gridCol w:w="972"/>
        <w:gridCol w:w="973"/>
        <w:gridCol w:w="661"/>
        <w:gridCol w:w="4425"/>
        <w:gridCol w:w="1627"/>
      </w:tblGrid>
      <w:tr w:rsidR="00E52F1B" w:rsidRPr="000B71D8" w14:paraId="05575983" w14:textId="77777777" w:rsidTr="00C877C8">
        <w:trPr>
          <w:cnfStyle w:val="100000000000" w:firstRow="1" w:lastRow="0" w:firstColumn="0" w:lastColumn="0" w:oddVBand="0" w:evenVBand="0" w:oddHBand="0" w:evenHBand="0" w:firstRowFirstColumn="0" w:firstRowLastColumn="0" w:lastRowFirstColumn="0" w:lastRowLastColumn="0"/>
          <w:trHeight w:val="288"/>
        </w:trPr>
        <w:tc>
          <w:tcPr>
            <w:tcW w:w="971" w:type="dxa"/>
          </w:tcPr>
          <w:p w14:paraId="4D2091C6" w14:textId="77777777" w:rsidR="00E52F1B" w:rsidRPr="00E52F1B" w:rsidRDefault="00E52F1B" w:rsidP="00E52F1B">
            <w:r>
              <w:t>H=</w:t>
            </w:r>
            <w:r w:rsidRPr="00E52F1B">
              <w:t>300</w:t>
            </w:r>
            <w:r w:rsidR="00C877C8">
              <w:t xml:space="preserve"> </w:t>
            </w:r>
            <w:r w:rsidRPr="00E52F1B">
              <w:t>m</w:t>
            </w:r>
          </w:p>
        </w:tc>
        <w:tc>
          <w:tcPr>
            <w:tcW w:w="972" w:type="dxa"/>
          </w:tcPr>
          <w:p w14:paraId="7585262E" w14:textId="77777777" w:rsidR="00E52F1B" w:rsidRPr="00E52F1B" w:rsidRDefault="00E52F1B" w:rsidP="00E52F1B">
            <w:r>
              <w:t>H=</w:t>
            </w:r>
            <w:r w:rsidRPr="00E52F1B">
              <w:t>200</w:t>
            </w:r>
            <w:r w:rsidR="00C877C8">
              <w:t xml:space="preserve"> </w:t>
            </w:r>
            <w:r w:rsidRPr="00E52F1B">
              <w:t>m</w:t>
            </w:r>
          </w:p>
        </w:tc>
        <w:tc>
          <w:tcPr>
            <w:tcW w:w="973" w:type="dxa"/>
          </w:tcPr>
          <w:p w14:paraId="101696F8" w14:textId="77777777" w:rsidR="00E52F1B" w:rsidRPr="00E52F1B" w:rsidRDefault="00E52F1B" w:rsidP="00E52F1B">
            <w:r>
              <w:t>H=100</w:t>
            </w:r>
            <w:r w:rsidR="00C877C8">
              <w:t xml:space="preserve"> </w:t>
            </w:r>
            <w:r>
              <w:t>m</w:t>
            </w:r>
          </w:p>
        </w:tc>
        <w:tc>
          <w:tcPr>
            <w:tcW w:w="661" w:type="dxa"/>
          </w:tcPr>
          <w:p w14:paraId="4DAA5D11" w14:textId="77777777" w:rsidR="00E52F1B" w:rsidRPr="00E52F1B" w:rsidRDefault="00E52F1B" w:rsidP="00E52F1B">
            <w:r w:rsidRPr="00472D45">
              <w:t>Unit</w:t>
            </w:r>
          </w:p>
        </w:tc>
        <w:tc>
          <w:tcPr>
            <w:tcW w:w="4425" w:type="dxa"/>
            <w:noWrap/>
          </w:tcPr>
          <w:p w14:paraId="1BC13F20" w14:textId="77777777" w:rsidR="00E52F1B" w:rsidRPr="00E52F1B" w:rsidRDefault="00E52F1B" w:rsidP="00E52F1B">
            <w:r w:rsidRPr="00472D45">
              <w:t>Parameter</w:t>
            </w:r>
          </w:p>
        </w:tc>
        <w:tc>
          <w:tcPr>
            <w:tcW w:w="1627" w:type="dxa"/>
          </w:tcPr>
          <w:p w14:paraId="5F9F8251" w14:textId="77777777" w:rsidR="00E52F1B" w:rsidRPr="00E52F1B" w:rsidRDefault="00E52F1B" w:rsidP="00E52F1B">
            <w:r w:rsidRPr="00472D45">
              <w:t>#</w:t>
            </w:r>
          </w:p>
        </w:tc>
      </w:tr>
      <w:tr w:rsidR="00C877C8" w:rsidRPr="000B71D8" w14:paraId="568B2D4C" w14:textId="77777777" w:rsidTr="006A1D63">
        <w:trPr>
          <w:trHeight w:val="288"/>
        </w:trPr>
        <w:tc>
          <w:tcPr>
            <w:tcW w:w="9629" w:type="dxa"/>
            <w:gridSpan w:val="6"/>
          </w:tcPr>
          <w:p w14:paraId="0311A247" w14:textId="77777777" w:rsidR="00C877C8" w:rsidRPr="00E52F1B" w:rsidRDefault="00C877C8" w:rsidP="00BB355B">
            <w:pPr>
              <w:jc w:val="center"/>
              <w:rPr>
                <w:rStyle w:val="ECCHLbold"/>
                <w:b w:val="0"/>
                <w:color w:val="FFFFFF" w:themeColor="background1"/>
                <w:lang w:eastAsia="en-US"/>
              </w:rPr>
            </w:pPr>
            <w:r w:rsidRPr="00472D45">
              <w:rPr>
                <w:rStyle w:val="ECCHLbold"/>
              </w:rPr>
              <w:t>Victim</w:t>
            </w:r>
          </w:p>
        </w:tc>
      </w:tr>
      <w:tr w:rsidR="00E52F1B" w:rsidRPr="000B71D8" w14:paraId="4DBC3C2E" w14:textId="77777777" w:rsidTr="00C877C8">
        <w:trPr>
          <w:trHeight w:val="288"/>
        </w:trPr>
        <w:tc>
          <w:tcPr>
            <w:tcW w:w="971" w:type="dxa"/>
          </w:tcPr>
          <w:p w14:paraId="34559C99" w14:textId="77777777" w:rsidR="00E52F1B" w:rsidRPr="00E52F1B" w:rsidRDefault="00E52F1B" w:rsidP="00E52F1B">
            <w:r w:rsidRPr="00472D45">
              <w:t>7</w:t>
            </w:r>
            <w:r w:rsidRPr="00E52F1B">
              <w:t>6</w:t>
            </w:r>
          </w:p>
        </w:tc>
        <w:tc>
          <w:tcPr>
            <w:tcW w:w="972" w:type="dxa"/>
          </w:tcPr>
          <w:p w14:paraId="536557D9" w14:textId="77777777" w:rsidR="00E52F1B" w:rsidRPr="00E52F1B" w:rsidRDefault="00E52F1B" w:rsidP="00E52F1B">
            <w:pPr>
              <w:pStyle w:val="ECCTabletext"/>
            </w:pPr>
            <w:r w:rsidRPr="00472D45">
              <w:t>7</w:t>
            </w:r>
            <w:r w:rsidRPr="00E52F1B">
              <w:t>6</w:t>
            </w:r>
          </w:p>
        </w:tc>
        <w:tc>
          <w:tcPr>
            <w:tcW w:w="973" w:type="dxa"/>
          </w:tcPr>
          <w:p w14:paraId="71E7F77F" w14:textId="77777777" w:rsidR="00E52F1B" w:rsidRPr="00E52F1B" w:rsidRDefault="00E52F1B" w:rsidP="00E52F1B">
            <w:pPr>
              <w:pStyle w:val="ECCTabletext"/>
            </w:pPr>
            <w:r w:rsidRPr="00472D45">
              <w:t>7</w:t>
            </w:r>
            <w:r w:rsidRPr="00E52F1B">
              <w:t>6</w:t>
            </w:r>
          </w:p>
        </w:tc>
        <w:tc>
          <w:tcPr>
            <w:tcW w:w="661" w:type="dxa"/>
          </w:tcPr>
          <w:p w14:paraId="6B0EB0E8" w14:textId="77777777" w:rsidR="00E52F1B" w:rsidRPr="00E52F1B" w:rsidRDefault="00E52F1B" w:rsidP="00E52F1B">
            <w:pPr>
              <w:pStyle w:val="ECCTabletext"/>
            </w:pPr>
            <w:r w:rsidRPr="00472D45">
              <w:t>GHz</w:t>
            </w:r>
          </w:p>
        </w:tc>
        <w:tc>
          <w:tcPr>
            <w:tcW w:w="4425" w:type="dxa"/>
            <w:noWrap/>
          </w:tcPr>
          <w:p w14:paraId="2DA5922B" w14:textId="77777777" w:rsidR="00E52F1B" w:rsidRPr="00E52F1B" w:rsidRDefault="00E52F1B" w:rsidP="00E52F1B">
            <w:pPr>
              <w:pStyle w:val="ECCTabletext"/>
            </w:pPr>
            <w:r w:rsidRPr="00472D45">
              <w:t>Operating Frequency</w:t>
            </w:r>
          </w:p>
        </w:tc>
        <w:tc>
          <w:tcPr>
            <w:tcW w:w="1627" w:type="dxa"/>
          </w:tcPr>
          <w:p w14:paraId="43E54606" w14:textId="77777777" w:rsidR="00E52F1B" w:rsidRPr="00E52F1B" w:rsidRDefault="00E52F1B" w:rsidP="00E52F1B">
            <m:oMathPara>
              <m:oMath>
                <m:r>
                  <w:rPr>
                    <w:rFonts w:ascii="Cambria Math" w:hAnsi="Cambria Math"/>
                  </w:rPr>
                  <m:t>F</m:t>
                </m:r>
              </m:oMath>
            </m:oMathPara>
          </w:p>
        </w:tc>
      </w:tr>
      <w:tr w:rsidR="00E52F1B" w:rsidRPr="000B71D8" w14:paraId="06A90928" w14:textId="77777777" w:rsidTr="00C877C8">
        <w:trPr>
          <w:trHeight w:val="288"/>
        </w:trPr>
        <w:tc>
          <w:tcPr>
            <w:tcW w:w="971" w:type="dxa"/>
          </w:tcPr>
          <w:p w14:paraId="495D8F0C" w14:textId="77777777" w:rsidR="00E52F1B" w:rsidRPr="00E52F1B" w:rsidRDefault="00E52F1B" w:rsidP="00E52F1B">
            <w:r>
              <w:t>2</w:t>
            </w:r>
            <w:r w:rsidR="006A7143">
              <w:t>.</w:t>
            </w:r>
            <w:r>
              <w:t>7</w:t>
            </w:r>
          </w:p>
        </w:tc>
        <w:tc>
          <w:tcPr>
            <w:tcW w:w="972" w:type="dxa"/>
          </w:tcPr>
          <w:p w14:paraId="25458D23" w14:textId="77777777" w:rsidR="00E52F1B" w:rsidRPr="00E52F1B" w:rsidRDefault="00E52F1B" w:rsidP="00E52F1B">
            <w:r>
              <w:t>2</w:t>
            </w:r>
            <w:r w:rsidR="006A7143">
              <w:t>.</w:t>
            </w:r>
            <w:r>
              <w:t>7</w:t>
            </w:r>
          </w:p>
        </w:tc>
        <w:tc>
          <w:tcPr>
            <w:tcW w:w="973" w:type="dxa"/>
          </w:tcPr>
          <w:p w14:paraId="78444004" w14:textId="77777777" w:rsidR="00E52F1B" w:rsidRPr="00E52F1B" w:rsidRDefault="00E52F1B" w:rsidP="00E52F1B">
            <w:r>
              <w:t>2</w:t>
            </w:r>
            <w:r w:rsidR="006A7143">
              <w:t>.</w:t>
            </w:r>
            <w:r>
              <w:t>7</w:t>
            </w:r>
          </w:p>
        </w:tc>
        <w:tc>
          <w:tcPr>
            <w:tcW w:w="661" w:type="dxa"/>
          </w:tcPr>
          <w:p w14:paraId="6D58E485" w14:textId="77777777" w:rsidR="00E52F1B" w:rsidRPr="00E52F1B" w:rsidRDefault="00E52F1B" w:rsidP="00E52F1B">
            <w:r>
              <w:t>k</w:t>
            </w:r>
            <w:r w:rsidRPr="00E52F1B">
              <w:t>Hz</w:t>
            </w:r>
          </w:p>
        </w:tc>
        <w:tc>
          <w:tcPr>
            <w:tcW w:w="4425" w:type="dxa"/>
            <w:noWrap/>
          </w:tcPr>
          <w:p w14:paraId="0643A0F4" w14:textId="77777777" w:rsidR="00E52F1B" w:rsidRPr="00E52F1B" w:rsidRDefault="00E52F1B" w:rsidP="00E52F1B">
            <w:r w:rsidRPr="00472D45">
              <w:t>Receiver reference bandwidth</w:t>
            </w:r>
          </w:p>
        </w:tc>
        <w:tc>
          <w:tcPr>
            <w:tcW w:w="1627" w:type="dxa"/>
          </w:tcPr>
          <w:p w14:paraId="6B827400" w14:textId="77777777" w:rsidR="00E52F1B" w:rsidRPr="00E52F1B" w:rsidRDefault="00E52F1B" w:rsidP="00E52F1B">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E52F1B" w:rsidRPr="000B71D8" w14:paraId="265728F2" w14:textId="77777777" w:rsidTr="00C877C8">
        <w:trPr>
          <w:trHeight w:val="288"/>
        </w:trPr>
        <w:tc>
          <w:tcPr>
            <w:tcW w:w="971" w:type="dxa"/>
          </w:tcPr>
          <w:p w14:paraId="1DD0FF67" w14:textId="77777777" w:rsidR="00E52F1B" w:rsidRPr="00E52F1B" w:rsidRDefault="00E52F1B" w:rsidP="00E52F1B">
            <w:r>
              <w:t>4</w:t>
            </w:r>
          </w:p>
        </w:tc>
        <w:tc>
          <w:tcPr>
            <w:tcW w:w="972" w:type="dxa"/>
          </w:tcPr>
          <w:p w14:paraId="75E2CAE9" w14:textId="77777777" w:rsidR="00E52F1B" w:rsidRPr="00E52F1B" w:rsidRDefault="00E52F1B" w:rsidP="00E52F1B">
            <w:r>
              <w:t>4</w:t>
            </w:r>
          </w:p>
        </w:tc>
        <w:tc>
          <w:tcPr>
            <w:tcW w:w="973" w:type="dxa"/>
          </w:tcPr>
          <w:p w14:paraId="188F4B33" w14:textId="77777777" w:rsidR="00E52F1B" w:rsidRPr="00E52F1B" w:rsidRDefault="00E52F1B" w:rsidP="00E52F1B">
            <w:r>
              <w:t>4</w:t>
            </w:r>
          </w:p>
        </w:tc>
        <w:tc>
          <w:tcPr>
            <w:tcW w:w="661" w:type="dxa"/>
          </w:tcPr>
          <w:p w14:paraId="4C44B56C" w14:textId="77777777" w:rsidR="00E52F1B" w:rsidRPr="00E52F1B" w:rsidRDefault="00E52F1B" w:rsidP="00E52F1B">
            <w:r w:rsidRPr="00472D45">
              <w:t>dB</w:t>
            </w:r>
          </w:p>
        </w:tc>
        <w:tc>
          <w:tcPr>
            <w:tcW w:w="4425" w:type="dxa"/>
            <w:noWrap/>
          </w:tcPr>
          <w:p w14:paraId="02F0DE88" w14:textId="77777777" w:rsidR="00E52F1B" w:rsidRPr="00E52F1B" w:rsidRDefault="00E52F1B" w:rsidP="00E52F1B">
            <w:r w:rsidRPr="00472D45">
              <w:t>Noise Figure</w:t>
            </w:r>
          </w:p>
        </w:tc>
        <w:tc>
          <w:tcPr>
            <w:tcW w:w="1627" w:type="dxa"/>
          </w:tcPr>
          <w:p w14:paraId="6D95C944" w14:textId="77777777" w:rsidR="00E52F1B" w:rsidRPr="00E52F1B" w:rsidRDefault="00E52F1B" w:rsidP="00E52F1B">
            <m:oMathPara>
              <m:oMath>
                <m:r>
                  <w:rPr>
                    <w:rFonts w:ascii="Cambria Math" w:hAnsi="Cambria Math"/>
                  </w:rPr>
                  <m:t>NF</m:t>
                </m:r>
              </m:oMath>
            </m:oMathPara>
          </w:p>
        </w:tc>
      </w:tr>
      <w:tr w:rsidR="00E52F1B" w:rsidRPr="000B71D8" w14:paraId="3CA9390A" w14:textId="77777777" w:rsidTr="00C877C8">
        <w:trPr>
          <w:trHeight w:val="288"/>
        </w:trPr>
        <w:tc>
          <w:tcPr>
            <w:tcW w:w="971" w:type="dxa"/>
          </w:tcPr>
          <w:p w14:paraId="78CAA467" w14:textId="77777777" w:rsidR="00E52F1B" w:rsidRPr="00E52F1B" w:rsidRDefault="00E52F1B" w:rsidP="00E52F1B">
            <w:r w:rsidRPr="00472D45">
              <w:t>-6</w:t>
            </w:r>
          </w:p>
        </w:tc>
        <w:tc>
          <w:tcPr>
            <w:tcW w:w="972" w:type="dxa"/>
          </w:tcPr>
          <w:p w14:paraId="1111F11E" w14:textId="77777777" w:rsidR="00E52F1B" w:rsidRPr="00E52F1B" w:rsidRDefault="00E52F1B" w:rsidP="00E52F1B">
            <w:r w:rsidRPr="00472D45">
              <w:t>-6</w:t>
            </w:r>
          </w:p>
        </w:tc>
        <w:tc>
          <w:tcPr>
            <w:tcW w:w="973" w:type="dxa"/>
          </w:tcPr>
          <w:p w14:paraId="785BBC60" w14:textId="77777777" w:rsidR="00E52F1B" w:rsidRPr="00E52F1B" w:rsidRDefault="00E52F1B" w:rsidP="00E52F1B">
            <w:r w:rsidRPr="00472D45">
              <w:t>-6</w:t>
            </w:r>
          </w:p>
        </w:tc>
        <w:tc>
          <w:tcPr>
            <w:tcW w:w="661" w:type="dxa"/>
          </w:tcPr>
          <w:p w14:paraId="72569CB8" w14:textId="77777777" w:rsidR="00E52F1B" w:rsidRPr="00E52F1B" w:rsidRDefault="00E52F1B" w:rsidP="00E52F1B">
            <w:r w:rsidRPr="00472D45">
              <w:t>dB</w:t>
            </w:r>
          </w:p>
        </w:tc>
        <w:tc>
          <w:tcPr>
            <w:tcW w:w="4425" w:type="dxa"/>
            <w:noWrap/>
          </w:tcPr>
          <w:p w14:paraId="7FC723C5" w14:textId="77777777" w:rsidR="00E52F1B" w:rsidRPr="00E52F1B" w:rsidRDefault="006A7143" w:rsidP="00E52F1B">
            <w:pPr>
              <w:rPr>
                <w:rStyle w:val="ECCParagraph"/>
              </w:rPr>
            </w:pPr>
            <w:r>
              <w:rPr>
                <w:rStyle w:val="ECCParagraph"/>
              </w:rPr>
              <w:t>Protection criterion</w:t>
            </w:r>
          </w:p>
        </w:tc>
        <w:tc>
          <w:tcPr>
            <w:tcW w:w="1627" w:type="dxa"/>
          </w:tcPr>
          <w:p w14:paraId="15B4302F" w14:textId="77777777" w:rsidR="00E52F1B" w:rsidRPr="00E52F1B" w:rsidRDefault="00E52F1B" w:rsidP="00E52F1B">
            <m:oMathPara>
              <m:oMath>
                <m:r>
                  <w:rPr>
                    <w:rFonts w:ascii="Cambria Math" w:hAnsi="Cambria Math"/>
                  </w:rPr>
                  <m:t>I/N</m:t>
                </m:r>
              </m:oMath>
            </m:oMathPara>
          </w:p>
        </w:tc>
      </w:tr>
      <w:tr w:rsidR="00E52F1B" w:rsidRPr="000B71D8" w14:paraId="5F877D19" w14:textId="77777777" w:rsidTr="00C877C8">
        <w:trPr>
          <w:trHeight w:val="288"/>
        </w:trPr>
        <w:tc>
          <w:tcPr>
            <w:tcW w:w="971" w:type="dxa"/>
          </w:tcPr>
          <w:p w14:paraId="42FE16CA" w14:textId="77777777" w:rsidR="00E52F1B" w:rsidRPr="00E52F1B" w:rsidRDefault="00E52F1B" w:rsidP="00E52F1B">
            <w:r>
              <w:t>20</w:t>
            </w:r>
            <w:r w:rsidR="006A7143">
              <w:t>.</w:t>
            </w:r>
            <w:r>
              <w:t>5</w:t>
            </w:r>
          </w:p>
        </w:tc>
        <w:tc>
          <w:tcPr>
            <w:tcW w:w="972" w:type="dxa"/>
          </w:tcPr>
          <w:p w14:paraId="28BD1B47" w14:textId="77777777" w:rsidR="00E52F1B" w:rsidRPr="00E52F1B" w:rsidRDefault="00E52F1B" w:rsidP="00E52F1B">
            <w:r>
              <w:t>14</w:t>
            </w:r>
            <w:r w:rsidR="006A7143">
              <w:t>.</w:t>
            </w:r>
            <w:r>
              <w:t>3</w:t>
            </w:r>
          </w:p>
        </w:tc>
        <w:tc>
          <w:tcPr>
            <w:tcW w:w="973" w:type="dxa"/>
          </w:tcPr>
          <w:p w14:paraId="79CC28BD" w14:textId="77777777" w:rsidR="00E52F1B" w:rsidRPr="00E52F1B" w:rsidRDefault="00E52F1B" w:rsidP="00E52F1B">
            <w:r>
              <w:t>7</w:t>
            </w:r>
            <w:r w:rsidR="006A7143">
              <w:t>.</w:t>
            </w:r>
            <w:r>
              <w:t>1</w:t>
            </w:r>
          </w:p>
        </w:tc>
        <w:tc>
          <w:tcPr>
            <w:tcW w:w="661" w:type="dxa"/>
          </w:tcPr>
          <w:p w14:paraId="2843D279" w14:textId="77777777" w:rsidR="00E52F1B" w:rsidRPr="00E52F1B" w:rsidRDefault="00E52F1B" w:rsidP="00E52F1B">
            <w:r w:rsidRPr="00472D45">
              <w:t>deg</w:t>
            </w:r>
          </w:p>
        </w:tc>
        <w:tc>
          <w:tcPr>
            <w:tcW w:w="4425" w:type="dxa"/>
            <w:noWrap/>
          </w:tcPr>
          <w:p w14:paraId="4CEE3084" w14:textId="77777777" w:rsidR="00E52F1B" w:rsidRPr="00E52F1B" w:rsidRDefault="00E52F1B" w:rsidP="00E52F1B">
            <w:pPr>
              <w:rPr>
                <w:rStyle w:val="ECCParagraph"/>
              </w:rPr>
            </w:pPr>
            <w:r w:rsidRPr="00472D45">
              <w:rPr>
                <w:rStyle w:val="ECCParagraph"/>
              </w:rPr>
              <w:t>Direction of interferer in the vertical plane</w:t>
            </w:r>
          </w:p>
        </w:tc>
        <w:tc>
          <w:tcPr>
            <w:tcW w:w="1627" w:type="dxa"/>
          </w:tcPr>
          <w:p w14:paraId="68C81982" w14:textId="77777777" w:rsidR="00E52F1B" w:rsidRPr="00E52F1B" w:rsidRDefault="0056251C" w:rsidP="00E52F1B">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E52F1B" w:rsidRPr="000B71D8" w14:paraId="18025D92" w14:textId="77777777" w:rsidTr="00C877C8">
        <w:trPr>
          <w:trHeight w:val="288"/>
        </w:trPr>
        <w:tc>
          <w:tcPr>
            <w:tcW w:w="971" w:type="dxa"/>
          </w:tcPr>
          <w:p w14:paraId="6BD6FEFF" w14:textId="77777777" w:rsidR="00E52F1B" w:rsidRPr="00E52F1B" w:rsidRDefault="00E52F1B" w:rsidP="00E52F1B">
            <w:r>
              <w:t>5</w:t>
            </w:r>
          </w:p>
        </w:tc>
        <w:tc>
          <w:tcPr>
            <w:tcW w:w="972" w:type="dxa"/>
          </w:tcPr>
          <w:p w14:paraId="32017173" w14:textId="77777777" w:rsidR="00E52F1B" w:rsidRPr="00E52F1B" w:rsidRDefault="00E52F1B" w:rsidP="00E52F1B">
            <w:r>
              <w:t>10</w:t>
            </w:r>
          </w:p>
        </w:tc>
        <w:tc>
          <w:tcPr>
            <w:tcW w:w="973" w:type="dxa"/>
          </w:tcPr>
          <w:p w14:paraId="7C6A2982" w14:textId="77777777" w:rsidR="00E52F1B" w:rsidRPr="00E52F1B" w:rsidRDefault="00E52F1B" w:rsidP="00E52F1B">
            <w:r>
              <w:t>10</w:t>
            </w:r>
          </w:p>
        </w:tc>
        <w:tc>
          <w:tcPr>
            <w:tcW w:w="661" w:type="dxa"/>
          </w:tcPr>
          <w:p w14:paraId="0FC74D2D" w14:textId="77777777" w:rsidR="00E52F1B" w:rsidRPr="00E52F1B" w:rsidRDefault="00E52F1B" w:rsidP="00E52F1B">
            <w:r w:rsidRPr="00472D45">
              <w:t>dBi</w:t>
            </w:r>
          </w:p>
        </w:tc>
        <w:tc>
          <w:tcPr>
            <w:tcW w:w="4425" w:type="dxa"/>
            <w:noWrap/>
          </w:tcPr>
          <w:p w14:paraId="6BE86F04" w14:textId="77777777" w:rsidR="00E52F1B" w:rsidRPr="00E52F1B" w:rsidRDefault="00E52F1B" w:rsidP="00E52F1B">
            <w:r w:rsidRPr="00472D45">
              <w:t xml:space="preserve">Antenna Gain in the </w:t>
            </w:r>
            <w:r w:rsidRPr="00E52F1B">
              <w:t>direction of the interferer</w:t>
            </w:r>
          </w:p>
        </w:tc>
        <w:tc>
          <w:tcPr>
            <w:tcW w:w="1627" w:type="dxa"/>
          </w:tcPr>
          <w:p w14:paraId="4EF7EB15" w14:textId="77777777" w:rsidR="00E52F1B" w:rsidRPr="00E52F1B" w:rsidRDefault="0056251C" w:rsidP="00E52F1B">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E52F1B" w:rsidRPr="000B71D8" w14:paraId="6AD34410" w14:textId="77777777" w:rsidTr="00C877C8">
        <w:trPr>
          <w:trHeight w:val="288"/>
        </w:trPr>
        <w:tc>
          <w:tcPr>
            <w:tcW w:w="971" w:type="dxa"/>
            <w:vAlign w:val="top"/>
          </w:tcPr>
          <w:p w14:paraId="2DCC74D2"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972" w:type="dxa"/>
            <w:vAlign w:val="top"/>
          </w:tcPr>
          <w:p w14:paraId="17AA5A68"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973" w:type="dxa"/>
            <w:vAlign w:val="top"/>
          </w:tcPr>
          <w:p w14:paraId="7D5B1182"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661" w:type="dxa"/>
          </w:tcPr>
          <w:p w14:paraId="29BB9E3E" w14:textId="77777777" w:rsidR="00E52F1B" w:rsidRPr="00E52F1B" w:rsidRDefault="00E52F1B" w:rsidP="00E52F1B">
            <w:pPr>
              <w:rPr>
                <w:rStyle w:val="ECCHLbold"/>
              </w:rPr>
            </w:pPr>
            <w:r w:rsidRPr="00472D45">
              <w:rPr>
                <w:rStyle w:val="ECCHLbold"/>
              </w:rPr>
              <w:t>dBm</w:t>
            </w:r>
          </w:p>
        </w:tc>
        <w:tc>
          <w:tcPr>
            <w:tcW w:w="4425" w:type="dxa"/>
            <w:noWrap/>
          </w:tcPr>
          <w:p w14:paraId="1DB2674C" w14:textId="77777777" w:rsidR="00E52F1B" w:rsidRPr="00E52F1B" w:rsidRDefault="00E52F1B" w:rsidP="00E52F1B">
            <w:pPr>
              <w:rPr>
                <w:rStyle w:val="ECCHLbold"/>
              </w:rPr>
            </w:pPr>
            <w:r w:rsidRPr="00472D45">
              <w:rPr>
                <w:rStyle w:val="ECCHLbold"/>
              </w:rPr>
              <w:t>Receiver thermal noise</w:t>
            </w:r>
          </w:p>
        </w:tc>
        <w:tc>
          <w:tcPr>
            <w:tcW w:w="1627" w:type="dxa"/>
          </w:tcPr>
          <w:p w14:paraId="60319FFB" w14:textId="77777777" w:rsidR="00E52F1B" w:rsidRPr="00E52F1B" w:rsidRDefault="0056251C" w:rsidP="00E52F1B">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E52F1B" w:rsidRPr="000B71D8" w14:paraId="0F604D99" w14:textId="77777777" w:rsidTr="00C877C8">
        <w:trPr>
          <w:trHeight w:val="288"/>
        </w:trPr>
        <w:tc>
          <w:tcPr>
            <w:tcW w:w="971" w:type="dxa"/>
            <w:vAlign w:val="top"/>
          </w:tcPr>
          <w:p w14:paraId="45E6F886"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972" w:type="dxa"/>
            <w:vAlign w:val="top"/>
          </w:tcPr>
          <w:p w14:paraId="48D8F6EF"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973" w:type="dxa"/>
            <w:vAlign w:val="top"/>
          </w:tcPr>
          <w:p w14:paraId="468608E3"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661" w:type="dxa"/>
          </w:tcPr>
          <w:p w14:paraId="1F0FD30B" w14:textId="77777777" w:rsidR="00E52F1B" w:rsidRPr="00E52F1B" w:rsidRDefault="00E52F1B" w:rsidP="00E52F1B">
            <w:pPr>
              <w:rPr>
                <w:rStyle w:val="ECCHLbold"/>
              </w:rPr>
            </w:pPr>
            <w:r w:rsidRPr="00472D45">
              <w:rPr>
                <w:rStyle w:val="ECCHLbold"/>
              </w:rPr>
              <w:t>dBm</w:t>
            </w:r>
          </w:p>
        </w:tc>
        <w:tc>
          <w:tcPr>
            <w:tcW w:w="4425" w:type="dxa"/>
            <w:noWrap/>
          </w:tcPr>
          <w:p w14:paraId="3D201A06" w14:textId="77777777" w:rsidR="00E52F1B" w:rsidRPr="00E52F1B" w:rsidRDefault="00E52F1B" w:rsidP="00E52F1B">
            <w:pPr>
              <w:rPr>
                <w:rStyle w:val="ECCHLbold"/>
              </w:rPr>
            </w:pPr>
            <w:r w:rsidRPr="00472D45">
              <w:rPr>
                <w:rStyle w:val="ECCHLbold"/>
              </w:rPr>
              <w:t>Interference threshold at receiver input</w:t>
            </w:r>
          </w:p>
        </w:tc>
        <w:tc>
          <w:tcPr>
            <w:tcW w:w="1627" w:type="dxa"/>
          </w:tcPr>
          <w:p w14:paraId="13932788" w14:textId="77777777" w:rsidR="00E52F1B" w:rsidRPr="00E52F1B" w:rsidRDefault="0056251C" w:rsidP="00E52F1B">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E52F1B" w:rsidRPr="000B71D8" w14:paraId="784D99A7" w14:textId="77777777" w:rsidTr="00C877C8">
        <w:trPr>
          <w:trHeight w:val="288"/>
        </w:trPr>
        <w:tc>
          <w:tcPr>
            <w:tcW w:w="971" w:type="dxa"/>
            <w:vAlign w:val="top"/>
          </w:tcPr>
          <w:p w14:paraId="7C8D9B1A" w14:textId="77777777" w:rsidR="00E52F1B" w:rsidRPr="00E52F1B" w:rsidRDefault="00E52F1B" w:rsidP="00E52F1B">
            <w:pPr>
              <w:pStyle w:val="ECCTabletext"/>
              <w:rPr>
                <w:rStyle w:val="ECCHLbold"/>
              </w:rPr>
            </w:pPr>
            <w:r w:rsidRPr="00F76673">
              <w:rPr>
                <w:rStyle w:val="ECCHLbold"/>
              </w:rPr>
              <w:t>-</w:t>
            </w:r>
            <w:r w:rsidRPr="00E52F1B">
              <w:rPr>
                <w:rStyle w:val="ECCHLbold"/>
              </w:rPr>
              <w:t>146</w:t>
            </w:r>
            <w:r w:rsidR="006A7143">
              <w:rPr>
                <w:rStyle w:val="ECCHLbold"/>
              </w:rPr>
              <w:t>.</w:t>
            </w:r>
            <w:r w:rsidRPr="00E52F1B">
              <w:rPr>
                <w:rStyle w:val="ECCHLbold"/>
              </w:rPr>
              <w:t>5</w:t>
            </w:r>
          </w:p>
        </w:tc>
        <w:tc>
          <w:tcPr>
            <w:tcW w:w="972" w:type="dxa"/>
            <w:vAlign w:val="top"/>
          </w:tcPr>
          <w:p w14:paraId="5F84414F" w14:textId="77777777" w:rsidR="00E52F1B" w:rsidRPr="00E52F1B" w:rsidRDefault="00E52F1B" w:rsidP="00E52F1B">
            <w:pPr>
              <w:pStyle w:val="ECCTabletext"/>
              <w:rPr>
                <w:rStyle w:val="ECCHLbold"/>
              </w:rPr>
            </w:pPr>
            <w:r w:rsidRPr="00F76673">
              <w:rPr>
                <w:rStyle w:val="ECCHLbold"/>
              </w:rPr>
              <w:t>-151</w:t>
            </w:r>
            <w:r w:rsidR="006A7143">
              <w:rPr>
                <w:rStyle w:val="ECCHLbold"/>
              </w:rPr>
              <w:t>.</w:t>
            </w:r>
            <w:r w:rsidRPr="00F76673">
              <w:rPr>
                <w:rStyle w:val="ECCHLbold"/>
              </w:rPr>
              <w:t>5</w:t>
            </w:r>
          </w:p>
        </w:tc>
        <w:tc>
          <w:tcPr>
            <w:tcW w:w="973" w:type="dxa"/>
            <w:vAlign w:val="top"/>
          </w:tcPr>
          <w:p w14:paraId="6FCA601E" w14:textId="77777777" w:rsidR="00E52F1B" w:rsidRPr="00E52F1B" w:rsidRDefault="00E52F1B" w:rsidP="00E52F1B">
            <w:pPr>
              <w:pStyle w:val="ECCTabletext"/>
              <w:rPr>
                <w:rStyle w:val="ECCHLbold"/>
              </w:rPr>
            </w:pPr>
            <w:r w:rsidRPr="00F76673">
              <w:rPr>
                <w:rStyle w:val="ECCHLbold"/>
              </w:rPr>
              <w:t>-151</w:t>
            </w:r>
            <w:r w:rsidR="006A7143">
              <w:rPr>
                <w:rStyle w:val="ECCHLbold"/>
              </w:rPr>
              <w:t>.</w:t>
            </w:r>
            <w:r w:rsidRPr="00F76673">
              <w:rPr>
                <w:rStyle w:val="ECCHLbold"/>
              </w:rPr>
              <w:t>5</w:t>
            </w:r>
          </w:p>
        </w:tc>
        <w:tc>
          <w:tcPr>
            <w:tcW w:w="661" w:type="dxa"/>
          </w:tcPr>
          <w:p w14:paraId="41D658BB" w14:textId="77777777" w:rsidR="00E52F1B" w:rsidRPr="00E52F1B" w:rsidRDefault="00E52F1B" w:rsidP="00E52F1B">
            <w:pPr>
              <w:rPr>
                <w:rStyle w:val="ECCHLbold"/>
              </w:rPr>
            </w:pPr>
            <w:r w:rsidRPr="00472D45">
              <w:rPr>
                <w:rStyle w:val="ECCHLbold"/>
              </w:rPr>
              <w:t>dBm</w:t>
            </w:r>
          </w:p>
        </w:tc>
        <w:tc>
          <w:tcPr>
            <w:tcW w:w="4425" w:type="dxa"/>
            <w:noWrap/>
          </w:tcPr>
          <w:p w14:paraId="5716E542" w14:textId="77777777" w:rsidR="00E52F1B" w:rsidRPr="00E52F1B" w:rsidRDefault="00E52F1B" w:rsidP="00E52F1B">
            <w:pPr>
              <w:rPr>
                <w:rStyle w:val="ECCHLbold"/>
              </w:rPr>
            </w:pPr>
            <w:r w:rsidRPr="00472D45">
              <w:rPr>
                <w:rStyle w:val="ECCHLbold"/>
              </w:rPr>
              <w:t>Interference threshold before antenna</w:t>
            </w:r>
          </w:p>
        </w:tc>
        <w:tc>
          <w:tcPr>
            <w:tcW w:w="1627" w:type="dxa"/>
          </w:tcPr>
          <w:p w14:paraId="24660153" w14:textId="77777777" w:rsidR="00E52F1B" w:rsidRPr="00E52F1B" w:rsidRDefault="00E52F1B" w:rsidP="00E52F1B">
            <m:oMathPara>
              <m:oMath>
                <m:r>
                  <w:rPr>
                    <w:rFonts w:ascii="Cambria Math" w:hAnsi="Cambria Math"/>
                  </w:rPr>
                  <m:t>I</m:t>
                </m:r>
              </m:oMath>
            </m:oMathPara>
          </w:p>
        </w:tc>
      </w:tr>
      <w:tr w:rsidR="006021AD" w:rsidRPr="000B71D8" w14:paraId="7FA28FC3" w14:textId="77777777" w:rsidTr="006021AD">
        <w:trPr>
          <w:trHeight w:val="288"/>
        </w:trPr>
        <w:tc>
          <w:tcPr>
            <w:tcW w:w="9629" w:type="dxa"/>
            <w:gridSpan w:val="6"/>
          </w:tcPr>
          <w:p w14:paraId="540C86F7" w14:textId="77777777" w:rsidR="006021AD" w:rsidRPr="00E52F1B" w:rsidRDefault="006021AD" w:rsidP="00BB355B">
            <w:pPr>
              <w:jc w:val="center"/>
              <w:rPr>
                <w:rStyle w:val="ECCHLbold"/>
                <w:lang w:eastAsia="en-US"/>
              </w:rPr>
            </w:pPr>
            <w:r w:rsidRPr="00472D45">
              <w:rPr>
                <w:rStyle w:val="ECCHLbold"/>
              </w:rPr>
              <w:t>HD-GBSAR Interferer</w:t>
            </w:r>
          </w:p>
        </w:tc>
      </w:tr>
      <w:tr w:rsidR="00E52F1B" w:rsidRPr="000B71D8" w14:paraId="10DB51A7" w14:textId="77777777" w:rsidTr="00C877C8">
        <w:trPr>
          <w:trHeight w:val="288"/>
        </w:trPr>
        <w:tc>
          <w:tcPr>
            <w:tcW w:w="971" w:type="dxa"/>
          </w:tcPr>
          <w:p w14:paraId="1A722A79" w14:textId="77777777" w:rsidR="00E52F1B" w:rsidRPr="00E52F1B" w:rsidRDefault="00E52F1B" w:rsidP="00E52F1B">
            <w:pPr>
              <w:pStyle w:val="ECCTabletext"/>
            </w:pPr>
            <w:r w:rsidRPr="00472D45">
              <w:t>48</w:t>
            </w:r>
          </w:p>
        </w:tc>
        <w:tc>
          <w:tcPr>
            <w:tcW w:w="972" w:type="dxa"/>
          </w:tcPr>
          <w:p w14:paraId="28D41689" w14:textId="77777777" w:rsidR="00E52F1B" w:rsidRPr="00E52F1B" w:rsidRDefault="00E52F1B" w:rsidP="00E52F1B">
            <w:pPr>
              <w:pStyle w:val="ECCTabletext"/>
            </w:pPr>
            <w:r w:rsidRPr="00472D45">
              <w:t>48</w:t>
            </w:r>
          </w:p>
        </w:tc>
        <w:tc>
          <w:tcPr>
            <w:tcW w:w="973" w:type="dxa"/>
          </w:tcPr>
          <w:p w14:paraId="6B71508C" w14:textId="77777777" w:rsidR="00E52F1B" w:rsidRPr="00E52F1B" w:rsidRDefault="00E52F1B" w:rsidP="00E52F1B">
            <w:pPr>
              <w:pStyle w:val="ECCTabletext"/>
            </w:pPr>
            <w:r w:rsidRPr="00472D45">
              <w:t>48</w:t>
            </w:r>
          </w:p>
        </w:tc>
        <w:tc>
          <w:tcPr>
            <w:tcW w:w="661" w:type="dxa"/>
          </w:tcPr>
          <w:p w14:paraId="752BEF56" w14:textId="77777777" w:rsidR="00E52F1B" w:rsidRPr="00E52F1B" w:rsidRDefault="00E52F1B" w:rsidP="00E52F1B">
            <w:pPr>
              <w:pStyle w:val="ECCTabletext"/>
              <w:rPr>
                <w:rStyle w:val="ECCHLbold"/>
              </w:rPr>
            </w:pPr>
            <w:r w:rsidRPr="00472D45">
              <w:t>dBm</w:t>
            </w:r>
          </w:p>
        </w:tc>
        <w:tc>
          <w:tcPr>
            <w:tcW w:w="4425" w:type="dxa"/>
            <w:noWrap/>
          </w:tcPr>
          <w:p w14:paraId="3189A669" w14:textId="77777777" w:rsidR="00E52F1B" w:rsidRPr="00E52F1B" w:rsidRDefault="00E52F1B" w:rsidP="00E52F1B">
            <w:pPr>
              <w:pStyle w:val="ECCTabletext"/>
              <w:rPr>
                <w:rStyle w:val="ECCParagraph"/>
              </w:rPr>
            </w:pPr>
            <w:r w:rsidRPr="00472D45">
              <w:rPr>
                <w:rStyle w:val="ECCParagraph"/>
              </w:rPr>
              <w:t xml:space="preserve">Maximum </w:t>
            </w:r>
            <w:r w:rsidR="006021AD">
              <w:rPr>
                <w:rStyle w:val="ECCParagraph"/>
              </w:rPr>
              <w:t>e.i.r.p</w:t>
            </w:r>
          </w:p>
        </w:tc>
        <w:tc>
          <w:tcPr>
            <w:tcW w:w="1627" w:type="dxa"/>
          </w:tcPr>
          <w:p w14:paraId="08C1E0D7" w14:textId="77777777" w:rsidR="00E52F1B" w:rsidRPr="00E52F1B" w:rsidRDefault="0056251C" w:rsidP="00E52F1B">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E52F1B" w:rsidRPr="000B71D8" w14:paraId="4FB8F245" w14:textId="77777777" w:rsidTr="00C877C8">
        <w:trPr>
          <w:trHeight w:val="288"/>
        </w:trPr>
        <w:tc>
          <w:tcPr>
            <w:tcW w:w="971" w:type="dxa"/>
          </w:tcPr>
          <w:p w14:paraId="48D83A53" w14:textId="77777777" w:rsidR="00E52F1B" w:rsidRPr="00E52F1B" w:rsidRDefault="00E52F1B" w:rsidP="00E52F1B">
            <w:pPr>
              <w:pStyle w:val="ECCTabletext"/>
            </w:pPr>
            <w:r w:rsidRPr="00472D45">
              <w:t>1000</w:t>
            </w:r>
          </w:p>
        </w:tc>
        <w:tc>
          <w:tcPr>
            <w:tcW w:w="972" w:type="dxa"/>
          </w:tcPr>
          <w:p w14:paraId="2A426702" w14:textId="77777777" w:rsidR="00E52F1B" w:rsidRPr="00E52F1B" w:rsidRDefault="00E52F1B" w:rsidP="00E52F1B">
            <w:pPr>
              <w:pStyle w:val="ECCTabletext"/>
            </w:pPr>
            <w:r w:rsidRPr="00472D45">
              <w:t>1000</w:t>
            </w:r>
          </w:p>
        </w:tc>
        <w:tc>
          <w:tcPr>
            <w:tcW w:w="973" w:type="dxa"/>
          </w:tcPr>
          <w:p w14:paraId="50767DEF" w14:textId="77777777" w:rsidR="00E52F1B" w:rsidRPr="00E52F1B" w:rsidRDefault="00E52F1B" w:rsidP="00E52F1B">
            <w:pPr>
              <w:pStyle w:val="ECCTabletext"/>
            </w:pPr>
            <w:r w:rsidRPr="00472D45">
              <w:t>1000</w:t>
            </w:r>
          </w:p>
        </w:tc>
        <w:tc>
          <w:tcPr>
            <w:tcW w:w="661" w:type="dxa"/>
          </w:tcPr>
          <w:p w14:paraId="6CCA1B3B" w14:textId="77777777" w:rsidR="00E52F1B" w:rsidRPr="00E52F1B" w:rsidRDefault="00E52F1B" w:rsidP="00E52F1B">
            <w:pPr>
              <w:pStyle w:val="ECCTabletext"/>
            </w:pPr>
            <w:r w:rsidRPr="00472D45">
              <w:t>MHz</w:t>
            </w:r>
          </w:p>
        </w:tc>
        <w:tc>
          <w:tcPr>
            <w:tcW w:w="4425" w:type="dxa"/>
            <w:noWrap/>
          </w:tcPr>
          <w:p w14:paraId="2083855F" w14:textId="77777777" w:rsidR="00E52F1B" w:rsidRPr="00E52F1B" w:rsidRDefault="00E52F1B" w:rsidP="00E52F1B">
            <w:pPr>
              <w:pStyle w:val="ECCTabletext"/>
              <w:rPr>
                <w:rStyle w:val="ECCParagraph"/>
              </w:rPr>
            </w:pPr>
            <w:r w:rsidRPr="00472D45">
              <w:rPr>
                <w:rStyle w:val="ECCParagraph"/>
              </w:rPr>
              <w:t>Reference Bandwidth</w:t>
            </w:r>
          </w:p>
        </w:tc>
        <w:tc>
          <w:tcPr>
            <w:tcW w:w="1627" w:type="dxa"/>
          </w:tcPr>
          <w:p w14:paraId="70A04661" w14:textId="77777777" w:rsidR="00E52F1B" w:rsidRPr="00E52F1B" w:rsidRDefault="0056251C" w:rsidP="00E52F1B">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E52F1B" w:rsidRPr="000B71D8" w14:paraId="04E83D72" w14:textId="77777777" w:rsidTr="00C877C8">
        <w:trPr>
          <w:trHeight w:val="288"/>
        </w:trPr>
        <w:tc>
          <w:tcPr>
            <w:tcW w:w="971" w:type="dxa"/>
          </w:tcPr>
          <w:p w14:paraId="053324CD" w14:textId="77777777" w:rsidR="00E52F1B" w:rsidRPr="00E52F1B" w:rsidRDefault="00E52F1B" w:rsidP="00E52F1B">
            <w:pPr>
              <w:pStyle w:val="ECCTabletext"/>
            </w:pPr>
            <w:r w:rsidRPr="00472D45">
              <w:t>15</w:t>
            </w:r>
          </w:p>
        </w:tc>
        <w:tc>
          <w:tcPr>
            <w:tcW w:w="972" w:type="dxa"/>
          </w:tcPr>
          <w:p w14:paraId="161776E3" w14:textId="77777777" w:rsidR="00E52F1B" w:rsidRPr="00E52F1B" w:rsidRDefault="00E52F1B" w:rsidP="00E52F1B">
            <w:pPr>
              <w:pStyle w:val="ECCTabletext"/>
            </w:pPr>
            <w:r w:rsidRPr="00472D45">
              <w:t>15</w:t>
            </w:r>
          </w:p>
        </w:tc>
        <w:tc>
          <w:tcPr>
            <w:tcW w:w="973" w:type="dxa"/>
          </w:tcPr>
          <w:p w14:paraId="1D388E9A" w14:textId="77777777" w:rsidR="00E52F1B" w:rsidRPr="00E52F1B" w:rsidRDefault="00E52F1B" w:rsidP="00E52F1B">
            <w:pPr>
              <w:pStyle w:val="ECCTabletext"/>
            </w:pPr>
            <w:r w:rsidRPr="00472D45">
              <w:t>15</w:t>
            </w:r>
          </w:p>
        </w:tc>
        <w:tc>
          <w:tcPr>
            <w:tcW w:w="661" w:type="dxa"/>
          </w:tcPr>
          <w:p w14:paraId="1DC35CE6" w14:textId="77777777" w:rsidR="00E52F1B" w:rsidRPr="00E52F1B" w:rsidRDefault="00E52F1B" w:rsidP="00E52F1B">
            <w:pPr>
              <w:pStyle w:val="ECCTabletext"/>
              <w:rPr>
                <w:rStyle w:val="ECCHLbold"/>
              </w:rPr>
            </w:pPr>
            <w:r>
              <w:t>d</w:t>
            </w:r>
            <w:r w:rsidRPr="00E52F1B">
              <w:t>eg</w:t>
            </w:r>
          </w:p>
        </w:tc>
        <w:tc>
          <w:tcPr>
            <w:tcW w:w="4425" w:type="dxa"/>
            <w:noWrap/>
          </w:tcPr>
          <w:p w14:paraId="6ACFAACF" w14:textId="77777777" w:rsidR="00E52F1B" w:rsidRPr="00E52F1B" w:rsidRDefault="00E52F1B" w:rsidP="00E52F1B">
            <w:pPr>
              <w:pStyle w:val="ECCTabletext"/>
              <w:rPr>
                <w:rStyle w:val="ECCParagraph"/>
              </w:rPr>
            </w:pPr>
            <w:r w:rsidRPr="00472D45">
              <w:rPr>
                <w:rStyle w:val="ECCParagraph"/>
              </w:rPr>
              <w:t>Direction of victim in the vertical plane</w:t>
            </w:r>
          </w:p>
        </w:tc>
        <w:tc>
          <w:tcPr>
            <w:tcW w:w="1627" w:type="dxa"/>
          </w:tcPr>
          <w:p w14:paraId="3BD8BD70" w14:textId="77777777" w:rsidR="00E52F1B" w:rsidRPr="00E52F1B" w:rsidRDefault="0056251C" w:rsidP="00E52F1B">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E52F1B" w:rsidRPr="000B71D8" w14:paraId="334A0B03" w14:textId="77777777" w:rsidTr="00C877C8">
        <w:trPr>
          <w:trHeight w:val="288"/>
        </w:trPr>
        <w:tc>
          <w:tcPr>
            <w:tcW w:w="971" w:type="dxa"/>
          </w:tcPr>
          <w:p w14:paraId="5C89E407" w14:textId="77777777" w:rsidR="00E52F1B" w:rsidRPr="00E52F1B" w:rsidRDefault="00E52F1B" w:rsidP="00E52F1B">
            <w:pPr>
              <w:pStyle w:val="ECCTabletext"/>
            </w:pPr>
            <w:r w:rsidRPr="00472D45">
              <w:t>-</w:t>
            </w:r>
            <w:r w:rsidRPr="00E52F1B">
              <w:t>1</w:t>
            </w:r>
          </w:p>
        </w:tc>
        <w:tc>
          <w:tcPr>
            <w:tcW w:w="972" w:type="dxa"/>
          </w:tcPr>
          <w:p w14:paraId="30FDC16D" w14:textId="77777777" w:rsidR="00E52F1B" w:rsidRPr="00E52F1B" w:rsidRDefault="00E52F1B" w:rsidP="00E52F1B">
            <w:pPr>
              <w:pStyle w:val="ECCTabletext"/>
            </w:pPr>
            <w:r>
              <w:t>-0</w:t>
            </w:r>
            <w:r w:rsidR="006A7143">
              <w:t>.</w:t>
            </w:r>
            <w:r>
              <w:t>5</w:t>
            </w:r>
          </w:p>
        </w:tc>
        <w:tc>
          <w:tcPr>
            <w:tcW w:w="973" w:type="dxa"/>
          </w:tcPr>
          <w:p w14:paraId="11F2471F" w14:textId="77777777" w:rsidR="00E52F1B" w:rsidRPr="00E52F1B" w:rsidRDefault="00E52F1B" w:rsidP="00E52F1B">
            <w:pPr>
              <w:pStyle w:val="ECCTabletext"/>
            </w:pPr>
            <w:r>
              <w:t>0</w:t>
            </w:r>
          </w:p>
        </w:tc>
        <w:tc>
          <w:tcPr>
            <w:tcW w:w="661" w:type="dxa"/>
          </w:tcPr>
          <w:p w14:paraId="169F1F8B" w14:textId="77777777" w:rsidR="00E52F1B" w:rsidRPr="00E52F1B" w:rsidRDefault="00E52F1B" w:rsidP="00E52F1B">
            <w:pPr>
              <w:pStyle w:val="ECCTabletext"/>
              <w:rPr>
                <w:rStyle w:val="ECCHLbold"/>
              </w:rPr>
            </w:pPr>
            <w:r w:rsidRPr="00472D45">
              <w:t>dB</w:t>
            </w:r>
          </w:p>
        </w:tc>
        <w:tc>
          <w:tcPr>
            <w:tcW w:w="4425" w:type="dxa"/>
            <w:noWrap/>
          </w:tcPr>
          <w:p w14:paraId="7189E292" w14:textId="77777777" w:rsidR="00E52F1B" w:rsidRPr="00E52F1B" w:rsidRDefault="00E52F1B" w:rsidP="00E52F1B">
            <w:pPr>
              <w:pStyle w:val="ECCTabletext"/>
              <w:rPr>
                <w:rStyle w:val="ECCParagraph"/>
              </w:rPr>
            </w:pPr>
            <w:r w:rsidRPr="00472D45">
              <w:rPr>
                <w:rStyle w:val="ECCParagraph"/>
              </w:rPr>
              <w:t>Normali</w:t>
            </w:r>
            <w:r w:rsidR="00812AD8">
              <w:rPr>
                <w:rStyle w:val="ECCParagraph"/>
              </w:rPr>
              <w:t>s</w:t>
            </w:r>
            <w:r w:rsidRPr="00472D45">
              <w:rPr>
                <w:rStyle w:val="ECCParagraph"/>
              </w:rPr>
              <w:t>ed Vertical Antenna Pattern in the di</w:t>
            </w:r>
            <w:r w:rsidRPr="00E52F1B">
              <w:rPr>
                <w:rStyle w:val="ECCParagraph"/>
              </w:rPr>
              <w:t>rection of the victim</w:t>
            </w:r>
          </w:p>
        </w:tc>
        <w:tc>
          <w:tcPr>
            <w:tcW w:w="1627" w:type="dxa"/>
          </w:tcPr>
          <w:p w14:paraId="51C5FB64" w14:textId="77777777" w:rsidR="00E52F1B" w:rsidRPr="00E52F1B" w:rsidRDefault="0056251C" w:rsidP="00E52F1B">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E52F1B" w:rsidRPr="000B71D8" w14:paraId="2C27F8D4" w14:textId="77777777" w:rsidTr="00C877C8">
        <w:trPr>
          <w:trHeight w:val="288"/>
        </w:trPr>
        <w:tc>
          <w:tcPr>
            <w:tcW w:w="971" w:type="dxa"/>
          </w:tcPr>
          <w:p w14:paraId="3A954A35" w14:textId="77777777" w:rsidR="00E52F1B" w:rsidRPr="00E52F1B" w:rsidRDefault="00E52F1B" w:rsidP="00E52F1B">
            <w:pPr>
              <w:pStyle w:val="ECCTabletext"/>
            </w:pPr>
            <w:r w:rsidRPr="00472D45">
              <w:t>120</w:t>
            </w:r>
          </w:p>
        </w:tc>
        <w:tc>
          <w:tcPr>
            <w:tcW w:w="972" w:type="dxa"/>
          </w:tcPr>
          <w:p w14:paraId="0C4C9E1C" w14:textId="77777777" w:rsidR="00E52F1B" w:rsidRPr="00E52F1B" w:rsidRDefault="00E52F1B" w:rsidP="00E52F1B">
            <w:pPr>
              <w:pStyle w:val="ECCTabletext"/>
            </w:pPr>
            <w:r w:rsidRPr="00472D45">
              <w:t>120</w:t>
            </w:r>
          </w:p>
        </w:tc>
        <w:tc>
          <w:tcPr>
            <w:tcW w:w="973" w:type="dxa"/>
          </w:tcPr>
          <w:p w14:paraId="725A5D41" w14:textId="77777777" w:rsidR="00E52F1B" w:rsidRPr="00E52F1B" w:rsidRDefault="00E52F1B" w:rsidP="00E52F1B">
            <w:pPr>
              <w:pStyle w:val="ECCTabletext"/>
            </w:pPr>
            <w:r w:rsidRPr="00472D45">
              <w:t>120</w:t>
            </w:r>
          </w:p>
        </w:tc>
        <w:tc>
          <w:tcPr>
            <w:tcW w:w="661" w:type="dxa"/>
          </w:tcPr>
          <w:p w14:paraId="0FB87297" w14:textId="77777777" w:rsidR="00E52F1B" w:rsidRPr="00E52F1B" w:rsidRDefault="00E52F1B" w:rsidP="00E52F1B">
            <w:pPr>
              <w:pStyle w:val="ECCTabletext"/>
            </w:pPr>
            <w:r w:rsidRPr="00472D45">
              <w:t>Sec</w:t>
            </w:r>
          </w:p>
        </w:tc>
        <w:tc>
          <w:tcPr>
            <w:tcW w:w="4425" w:type="dxa"/>
            <w:noWrap/>
          </w:tcPr>
          <w:p w14:paraId="3210B497" w14:textId="77777777" w:rsidR="00E52F1B" w:rsidRPr="00E52F1B" w:rsidRDefault="00E52F1B" w:rsidP="00E52F1B">
            <w:pPr>
              <w:pStyle w:val="ECCTabletext"/>
              <w:rPr>
                <w:rStyle w:val="ECCParagraph"/>
              </w:rPr>
            </w:pPr>
            <w:r w:rsidRPr="00472D45">
              <w:rPr>
                <w:rStyle w:val="ECCParagraph"/>
              </w:rPr>
              <w:t>Ac</w:t>
            </w:r>
            <w:r w:rsidRPr="00E52F1B">
              <w:rPr>
                <w:rStyle w:val="ECCParagraph"/>
              </w:rPr>
              <w:t>quisition time</w:t>
            </w:r>
          </w:p>
        </w:tc>
        <w:tc>
          <w:tcPr>
            <w:tcW w:w="1627" w:type="dxa"/>
          </w:tcPr>
          <w:p w14:paraId="45ECE55D" w14:textId="77777777" w:rsidR="00E52F1B" w:rsidRPr="00E52F1B" w:rsidRDefault="0056251C" w:rsidP="00E52F1B">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E52F1B" w:rsidRPr="000B71D8" w14:paraId="3616E661" w14:textId="77777777" w:rsidTr="00C877C8">
        <w:trPr>
          <w:trHeight w:val="288"/>
        </w:trPr>
        <w:tc>
          <w:tcPr>
            <w:tcW w:w="971" w:type="dxa"/>
          </w:tcPr>
          <w:p w14:paraId="1481A0E7" w14:textId="77777777" w:rsidR="00E52F1B" w:rsidRPr="00E52F1B" w:rsidRDefault="00E52F1B" w:rsidP="00E52F1B">
            <w:pPr>
              <w:pStyle w:val="ECCTabletext"/>
            </w:pPr>
            <w:r w:rsidRPr="00472D45">
              <w:t>-16</w:t>
            </w:r>
          </w:p>
        </w:tc>
        <w:tc>
          <w:tcPr>
            <w:tcW w:w="972" w:type="dxa"/>
          </w:tcPr>
          <w:p w14:paraId="4C06871F" w14:textId="77777777" w:rsidR="00E52F1B" w:rsidRPr="00E52F1B" w:rsidRDefault="00E52F1B" w:rsidP="00E52F1B">
            <w:pPr>
              <w:pStyle w:val="ECCTabletext"/>
            </w:pPr>
            <w:r w:rsidRPr="00472D45">
              <w:t>-16</w:t>
            </w:r>
          </w:p>
        </w:tc>
        <w:tc>
          <w:tcPr>
            <w:tcW w:w="973" w:type="dxa"/>
          </w:tcPr>
          <w:p w14:paraId="317A9BDC" w14:textId="77777777" w:rsidR="00E52F1B" w:rsidRPr="00E52F1B" w:rsidRDefault="00E52F1B" w:rsidP="00E52F1B">
            <w:pPr>
              <w:pStyle w:val="ECCTabletext"/>
            </w:pPr>
            <w:r w:rsidRPr="00472D45">
              <w:t>-16</w:t>
            </w:r>
          </w:p>
        </w:tc>
        <w:tc>
          <w:tcPr>
            <w:tcW w:w="661" w:type="dxa"/>
          </w:tcPr>
          <w:p w14:paraId="47BA1A77" w14:textId="77777777" w:rsidR="00E52F1B" w:rsidRPr="00E52F1B" w:rsidRDefault="00E52F1B" w:rsidP="00E52F1B">
            <w:pPr>
              <w:pStyle w:val="ECCTabletext"/>
            </w:pPr>
            <w:r w:rsidRPr="00472D45">
              <w:t>dB</w:t>
            </w:r>
          </w:p>
        </w:tc>
        <w:tc>
          <w:tcPr>
            <w:tcW w:w="4425" w:type="dxa"/>
            <w:noWrap/>
          </w:tcPr>
          <w:p w14:paraId="49963560" w14:textId="77777777" w:rsidR="00E52F1B" w:rsidRPr="00E52F1B" w:rsidRDefault="00E52F1B" w:rsidP="00E52F1B">
            <w:pPr>
              <w:pStyle w:val="ECCTabletext"/>
              <w:rPr>
                <w:rStyle w:val="ECCParagraph"/>
              </w:rPr>
            </w:pPr>
            <w:r w:rsidRPr="00472D45">
              <w:rPr>
                <w:rStyle w:val="ECCParagraph"/>
              </w:rPr>
              <w:t>Antenna Duty Cycle</w:t>
            </w:r>
          </w:p>
        </w:tc>
        <w:tc>
          <w:tcPr>
            <w:tcW w:w="1627" w:type="dxa"/>
          </w:tcPr>
          <w:p w14:paraId="228A7E2A" w14:textId="77777777" w:rsidR="00E52F1B" w:rsidRPr="00E52F1B" w:rsidRDefault="00E52F1B" w:rsidP="00E52F1B">
            <m:oMathPara>
              <m:oMath>
                <m:r>
                  <w:rPr>
                    <w:rFonts w:ascii="Cambria Math" w:hAnsi="Cambria Math"/>
                  </w:rPr>
                  <m:t>ADC</m:t>
                </m:r>
              </m:oMath>
            </m:oMathPara>
          </w:p>
        </w:tc>
      </w:tr>
      <w:tr w:rsidR="00E52F1B" w:rsidRPr="000B71D8" w14:paraId="62955965" w14:textId="77777777" w:rsidTr="00C877C8">
        <w:trPr>
          <w:trHeight w:val="288"/>
        </w:trPr>
        <w:tc>
          <w:tcPr>
            <w:tcW w:w="971" w:type="dxa"/>
          </w:tcPr>
          <w:p w14:paraId="2790D7E7" w14:textId="77777777" w:rsidR="00E52F1B" w:rsidRPr="00E52F1B" w:rsidRDefault="00E52F1B" w:rsidP="00E52F1B">
            <w:pPr>
              <w:pStyle w:val="ECCTabletext"/>
              <w:rPr>
                <w:rStyle w:val="ECCHLbold"/>
              </w:rPr>
            </w:pPr>
            <w:r>
              <w:rPr>
                <w:rStyle w:val="ECCHLbold"/>
              </w:rPr>
              <w:t>31</w:t>
            </w:r>
          </w:p>
        </w:tc>
        <w:tc>
          <w:tcPr>
            <w:tcW w:w="972" w:type="dxa"/>
          </w:tcPr>
          <w:p w14:paraId="7AB78963" w14:textId="77777777" w:rsidR="00E52F1B" w:rsidRPr="00E52F1B" w:rsidRDefault="00E52F1B" w:rsidP="00E52F1B">
            <w:pPr>
              <w:rPr>
                <w:rStyle w:val="ECCHLbold"/>
              </w:rPr>
            </w:pPr>
            <w:r>
              <w:rPr>
                <w:rStyle w:val="ECCHLbold"/>
              </w:rPr>
              <w:t>31</w:t>
            </w:r>
            <w:r w:rsidR="006A7143">
              <w:rPr>
                <w:rStyle w:val="ECCHLbold"/>
              </w:rPr>
              <w:t>.</w:t>
            </w:r>
            <w:r>
              <w:rPr>
                <w:rStyle w:val="ECCHLbold"/>
              </w:rPr>
              <w:t>5</w:t>
            </w:r>
          </w:p>
        </w:tc>
        <w:tc>
          <w:tcPr>
            <w:tcW w:w="973" w:type="dxa"/>
          </w:tcPr>
          <w:p w14:paraId="6E1E9E50" w14:textId="77777777" w:rsidR="00E52F1B" w:rsidRPr="00E52F1B" w:rsidRDefault="00E52F1B" w:rsidP="00E52F1B">
            <w:pPr>
              <w:rPr>
                <w:rStyle w:val="ECCHLbold"/>
              </w:rPr>
            </w:pPr>
            <w:r>
              <w:rPr>
                <w:rStyle w:val="ECCHLbold"/>
              </w:rPr>
              <w:t>32</w:t>
            </w:r>
          </w:p>
        </w:tc>
        <w:tc>
          <w:tcPr>
            <w:tcW w:w="661" w:type="dxa"/>
          </w:tcPr>
          <w:p w14:paraId="27AC4CF0" w14:textId="77777777" w:rsidR="00E52F1B" w:rsidRPr="00E52F1B" w:rsidRDefault="00E52F1B" w:rsidP="00E52F1B">
            <w:pPr>
              <w:rPr>
                <w:rStyle w:val="ECCHLbold"/>
              </w:rPr>
            </w:pPr>
            <w:r w:rsidRPr="00472D45">
              <w:rPr>
                <w:rStyle w:val="ECCHLbold"/>
              </w:rPr>
              <w:t>dBm</w:t>
            </w:r>
          </w:p>
        </w:tc>
        <w:tc>
          <w:tcPr>
            <w:tcW w:w="4425" w:type="dxa"/>
            <w:noWrap/>
          </w:tcPr>
          <w:p w14:paraId="18105FFE" w14:textId="77777777" w:rsidR="00E52F1B" w:rsidRPr="00E52F1B" w:rsidRDefault="00E52F1B" w:rsidP="00E52F1B">
            <w:pPr>
              <w:rPr>
                <w:rStyle w:val="ECCHLbold"/>
              </w:rPr>
            </w:pPr>
            <w:r w:rsidRPr="00472D45">
              <w:rPr>
                <w:rStyle w:val="ECCHLbold"/>
              </w:rPr>
              <w:t xml:space="preserve">Total </w:t>
            </w:r>
            <w:r w:rsidRPr="00E52F1B">
              <w:rPr>
                <w:rStyle w:val="ECCHLbold"/>
              </w:rPr>
              <w:t>interfering power towards Victim</w:t>
            </w:r>
          </w:p>
        </w:tc>
        <w:tc>
          <w:tcPr>
            <w:tcW w:w="1627" w:type="dxa"/>
          </w:tcPr>
          <w:p w14:paraId="473F4DB8" w14:textId="77777777" w:rsidR="00E52F1B" w:rsidRPr="00E52F1B" w:rsidRDefault="0056251C" w:rsidP="00E52F1B">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E52F1B" w:rsidRPr="000B71D8" w14:paraId="530D7E1D" w14:textId="77777777" w:rsidTr="00C877C8">
        <w:trPr>
          <w:trHeight w:val="288"/>
        </w:trPr>
        <w:tc>
          <w:tcPr>
            <w:tcW w:w="971" w:type="dxa"/>
          </w:tcPr>
          <w:p w14:paraId="16935175" w14:textId="77777777" w:rsidR="00E52F1B" w:rsidRPr="00E52F1B" w:rsidRDefault="00E52F1B" w:rsidP="00E52F1B">
            <w:pPr>
              <w:pStyle w:val="ECCTabletext"/>
              <w:rPr>
                <w:rStyle w:val="ECCHLbold"/>
              </w:rPr>
            </w:pPr>
            <w:r>
              <w:rPr>
                <w:rStyle w:val="ECCHLbold"/>
              </w:rPr>
              <w:t>-55</w:t>
            </w:r>
            <w:r w:rsidR="006A7143">
              <w:rPr>
                <w:rStyle w:val="ECCHLbold"/>
              </w:rPr>
              <w:t>.</w:t>
            </w:r>
            <w:r>
              <w:rPr>
                <w:rStyle w:val="ECCHLbold"/>
              </w:rPr>
              <w:t>7</w:t>
            </w:r>
          </w:p>
        </w:tc>
        <w:tc>
          <w:tcPr>
            <w:tcW w:w="972" w:type="dxa"/>
          </w:tcPr>
          <w:p w14:paraId="2CA8C035" w14:textId="77777777" w:rsidR="00E52F1B" w:rsidRPr="00E52F1B" w:rsidRDefault="00E52F1B" w:rsidP="00E52F1B">
            <w:pPr>
              <w:rPr>
                <w:rStyle w:val="ECCHLbold"/>
              </w:rPr>
            </w:pPr>
            <w:r>
              <w:rPr>
                <w:rStyle w:val="ECCHLbold"/>
              </w:rPr>
              <w:t>-55</w:t>
            </w:r>
            <w:r w:rsidR="006A7143">
              <w:rPr>
                <w:rStyle w:val="ECCHLbold"/>
              </w:rPr>
              <w:t>.</w:t>
            </w:r>
            <w:r>
              <w:rPr>
                <w:rStyle w:val="ECCHLbold"/>
              </w:rPr>
              <w:t>7</w:t>
            </w:r>
          </w:p>
        </w:tc>
        <w:tc>
          <w:tcPr>
            <w:tcW w:w="973" w:type="dxa"/>
          </w:tcPr>
          <w:p w14:paraId="60E28EC3" w14:textId="77777777" w:rsidR="00E52F1B" w:rsidRPr="00E52F1B" w:rsidRDefault="00E52F1B" w:rsidP="00E52F1B">
            <w:pPr>
              <w:rPr>
                <w:rStyle w:val="ECCHLbold"/>
              </w:rPr>
            </w:pPr>
            <w:r>
              <w:rPr>
                <w:rStyle w:val="ECCHLbold"/>
              </w:rPr>
              <w:t>-55</w:t>
            </w:r>
            <w:r w:rsidR="006A7143">
              <w:rPr>
                <w:rStyle w:val="ECCHLbold"/>
              </w:rPr>
              <w:t>.</w:t>
            </w:r>
            <w:r>
              <w:rPr>
                <w:rStyle w:val="ECCHLbold"/>
              </w:rPr>
              <w:t>7</w:t>
            </w:r>
          </w:p>
        </w:tc>
        <w:tc>
          <w:tcPr>
            <w:tcW w:w="661" w:type="dxa"/>
          </w:tcPr>
          <w:p w14:paraId="6E8BC30D" w14:textId="77777777" w:rsidR="00E52F1B" w:rsidRPr="00E52F1B" w:rsidRDefault="00E52F1B" w:rsidP="00E52F1B">
            <w:pPr>
              <w:rPr>
                <w:rStyle w:val="ECCHLbold"/>
              </w:rPr>
            </w:pPr>
            <w:r w:rsidRPr="00472D45">
              <w:rPr>
                <w:rStyle w:val="ECCHLbold"/>
              </w:rPr>
              <w:t>dB</w:t>
            </w:r>
          </w:p>
        </w:tc>
        <w:tc>
          <w:tcPr>
            <w:tcW w:w="4425" w:type="dxa"/>
            <w:noWrap/>
          </w:tcPr>
          <w:p w14:paraId="02C6BF5D" w14:textId="77777777" w:rsidR="00E52F1B" w:rsidRPr="00E52F1B" w:rsidRDefault="00E52F1B" w:rsidP="00E52F1B">
            <w:pPr>
              <w:rPr>
                <w:rStyle w:val="ECCHLbold"/>
              </w:rPr>
            </w:pPr>
            <w:r w:rsidRPr="00472D45">
              <w:rPr>
                <w:rStyle w:val="ECCHLbold"/>
              </w:rPr>
              <w:t>Bandwidth correction factor</w:t>
            </w:r>
          </w:p>
        </w:tc>
        <w:tc>
          <w:tcPr>
            <w:tcW w:w="1627" w:type="dxa"/>
          </w:tcPr>
          <w:p w14:paraId="1DA80D28" w14:textId="77777777" w:rsidR="00E52F1B" w:rsidRPr="00E52F1B" w:rsidRDefault="00E52F1B" w:rsidP="00E52F1B">
            <m:oMathPara>
              <m:oMath>
                <m:r>
                  <w:rPr>
                    <w:rFonts w:ascii="Cambria Math" w:hAnsi="Cambria Math"/>
                  </w:rPr>
                  <m:t>BWCF</m:t>
                </m:r>
              </m:oMath>
            </m:oMathPara>
          </w:p>
        </w:tc>
      </w:tr>
      <w:tr w:rsidR="006021AD" w:rsidRPr="000B71D8" w14:paraId="2F71FDDD" w14:textId="77777777" w:rsidTr="006021AD">
        <w:trPr>
          <w:trHeight w:val="288"/>
        </w:trPr>
        <w:tc>
          <w:tcPr>
            <w:tcW w:w="9629" w:type="dxa"/>
            <w:gridSpan w:val="6"/>
          </w:tcPr>
          <w:p w14:paraId="47AC136C" w14:textId="77777777" w:rsidR="006021AD" w:rsidRPr="00E52F1B" w:rsidRDefault="006021AD" w:rsidP="00BB355B">
            <w:pPr>
              <w:jc w:val="center"/>
              <w:rPr>
                <w:rStyle w:val="ECCHLbold"/>
                <w:lang w:eastAsia="en-US"/>
              </w:rPr>
            </w:pPr>
            <w:r w:rsidRPr="00472D45">
              <w:rPr>
                <w:rStyle w:val="ECCHLbold"/>
              </w:rPr>
              <w:t>Impact Range calculation</w:t>
            </w:r>
          </w:p>
        </w:tc>
      </w:tr>
      <w:tr w:rsidR="00E52F1B" w:rsidRPr="000B71D8" w14:paraId="6F2305E3" w14:textId="77777777" w:rsidTr="00C877C8">
        <w:trPr>
          <w:trHeight w:val="288"/>
        </w:trPr>
        <w:tc>
          <w:tcPr>
            <w:tcW w:w="971" w:type="dxa"/>
          </w:tcPr>
          <w:p w14:paraId="4324C2C7" w14:textId="77777777" w:rsidR="00E52F1B" w:rsidRPr="00E52F1B" w:rsidRDefault="00E52F1B" w:rsidP="00E52F1B">
            <w:pPr>
              <w:pStyle w:val="ECCTabletext"/>
              <w:rPr>
                <w:rStyle w:val="ECCHLbold"/>
              </w:rPr>
            </w:pPr>
            <w:r>
              <w:rPr>
                <w:rStyle w:val="ECCHLbold"/>
              </w:rPr>
              <w:t>12</w:t>
            </w:r>
            <w:r w:rsidRPr="00E52F1B">
              <w:rPr>
                <w:rStyle w:val="ECCHLbold"/>
              </w:rPr>
              <w:t>1</w:t>
            </w:r>
            <w:r w:rsidR="006A7143">
              <w:rPr>
                <w:rStyle w:val="ECCHLbold"/>
              </w:rPr>
              <w:t>.</w:t>
            </w:r>
            <w:r w:rsidRPr="00E52F1B">
              <w:rPr>
                <w:rStyle w:val="ECCHLbold"/>
              </w:rPr>
              <w:t>8</w:t>
            </w:r>
          </w:p>
        </w:tc>
        <w:tc>
          <w:tcPr>
            <w:tcW w:w="972" w:type="dxa"/>
          </w:tcPr>
          <w:p w14:paraId="74512EAC" w14:textId="77777777" w:rsidR="00E52F1B" w:rsidRPr="00E52F1B" w:rsidRDefault="00E52F1B" w:rsidP="00E52F1B">
            <w:pPr>
              <w:rPr>
                <w:rStyle w:val="ECCHLbold"/>
              </w:rPr>
            </w:pPr>
            <w:r>
              <w:rPr>
                <w:rStyle w:val="ECCHLbold"/>
              </w:rPr>
              <w:t>12</w:t>
            </w:r>
            <w:r w:rsidRPr="00E52F1B">
              <w:rPr>
                <w:rStyle w:val="ECCHLbold"/>
              </w:rPr>
              <w:t>7</w:t>
            </w:r>
            <w:r w:rsidR="006A7143">
              <w:rPr>
                <w:rStyle w:val="ECCHLbold"/>
              </w:rPr>
              <w:t>.</w:t>
            </w:r>
            <w:r w:rsidRPr="00E52F1B">
              <w:rPr>
                <w:rStyle w:val="ECCHLbold"/>
              </w:rPr>
              <w:t>3</w:t>
            </w:r>
          </w:p>
        </w:tc>
        <w:tc>
          <w:tcPr>
            <w:tcW w:w="973" w:type="dxa"/>
          </w:tcPr>
          <w:p w14:paraId="69786947" w14:textId="77777777" w:rsidR="00E52F1B" w:rsidRPr="00E52F1B" w:rsidRDefault="00E52F1B" w:rsidP="00E52F1B">
            <w:pPr>
              <w:rPr>
                <w:rStyle w:val="ECCHLbold"/>
              </w:rPr>
            </w:pPr>
            <w:r>
              <w:rPr>
                <w:rStyle w:val="ECCHLbold"/>
              </w:rPr>
              <w:t>12</w:t>
            </w:r>
            <w:r w:rsidRPr="00E52F1B">
              <w:rPr>
                <w:rStyle w:val="ECCHLbold"/>
              </w:rPr>
              <w:t>7</w:t>
            </w:r>
            <w:r w:rsidR="006A7143">
              <w:rPr>
                <w:rStyle w:val="ECCHLbold"/>
              </w:rPr>
              <w:t>.</w:t>
            </w:r>
            <w:r w:rsidRPr="00E52F1B">
              <w:rPr>
                <w:rStyle w:val="ECCHLbold"/>
              </w:rPr>
              <w:t>8</w:t>
            </w:r>
          </w:p>
        </w:tc>
        <w:tc>
          <w:tcPr>
            <w:tcW w:w="661" w:type="dxa"/>
          </w:tcPr>
          <w:p w14:paraId="4B6BBF1B" w14:textId="77777777" w:rsidR="00E52F1B" w:rsidRPr="00E52F1B" w:rsidRDefault="00E52F1B" w:rsidP="00E52F1B">
            <w:pPr>
              <w:rPr>
                <w:rStyle w:val="ECCHLbold"/>
              </w:rPr>
            </w:pPr>
            <w:r w:rsidRPr="00472D45">
              <w:rPr>
                <w:rStyle w:val="ECCHLbold"/>
              </w:rPr>
              <w:t>dB</w:t>
            </w:r>
          </w:p>
        </w:tc>
        <w:tc>
          <w:tcPr>
            <w:tcW w:w="4425" w:type="dxa"/>
            <w:noWrap/>
          </w:tcPr>
          <w:p w14:paraId="7F8F4160" w14:textId="77777777" w:rsidR="00E52F1B" w:rsidRPr="00E52F1B" w:rsidRDefault="00E52F1B" w:rsidP="00E52F1B">
            <w:pPr>
              <w:rPr>
                <w:rStyle w:val="ECCHLbold"/>
              </w:rPr>
            </w:pPr>
            <w:r w:rsidRPr="00472D45">
              <w:rPr>
                <w:rStyle w:val="ECCHLbold"/>
              </w:rPr>
              <w:t>Minimu</w:t>
            </w:r>
            <w:r w:rsidRPr="00E52F1B">
              <w:rPr>
                <w:rStyle w:val="ECCHLbold"/>
              </w:rPr>
              <w:t>m Coupling Loss</w:t>
            </w:r>
          </w:p>
        </w:tc>
        <w:tc>
          <w:tcPr>
            <w:tcW w:w="1627" w:type="dxa"/>
          </w:tcPr>
          <w:p w14:paraId="35CC0686" w14:textId="77777777" w:rsidR="00E52F1B" w:rsidRPr="00472D45" w:rsidRDefault="00E52F1B" w:rsidP="00E52F1B"/>
        </w:tc>
      </w:tr>
      <w:tr w:rsidR="00E52F1B" w:rsidRPr="000B71D8" w14:paraId="50A0908A" w14:textId="77777777" w:rsidTr="00C877C8">
        <w:trPr>
          <w:trHeight w:val="288"/>
        </w:trPr>
        <w:tc>
          <w:tcPr>
            <w:tcW w:w="971" w:type="dxa"/>
          </w:tcPr>
          <w:p w14:paraId="2DA5D30C" w14:textId="77777777" w:rsidR="00E52F1B" w:rsidRPr="00E52F1B" w:rsidRDefault="00E52F1B" w:rsidP="00E52F1B">
            <w:pPr>
              <w:pStyle w:val="ECCTabletext"/>
              <w:rPr>
                <w:rStyle w:val="ECCHLbold"/>
              </w:rPr>
            </w:pPr>
            <w:r>
              <w:rPr>
                <w:rStyle w:val="ECCHLbold"/>
              </w:rPr>
              <w:t>387</w:t>
            </w:r>
          </w:p>
        </w:tc>
        <w:tc>
          <w:tcPr>
            <w:tcW w:w="972" w:type="dxa"/>
          </w:tcPr>
          <w:p w14:paraId="4D9E3752" w14:textId="77777777" w:rsidR="00E52F1B" w:rsidRPr="00E52F1B" w:rsidRDefault="00E52F1B" w:rsidP="00E52F1B">
            <w:pPr>
              <w:rPr>
                <w:rStyle w:val="ECCHLbold"/>
              </w:rPr>
            </w:pPr>
            <w:r>
              <w:rPr>
                <w:rStyle w:val="ECCHLbold"/>
              </w:rPr>
              <w:t>729</w:t>
            </w:r>
          </w:p>
        </w:tc>
        <w:tc>
          <w:tcPr>
            <w:tcW w:w="973" w:type="dxa"/>
          </w:tcPr>
          <w:p w14:paraId="49BD14F6" w14:textId="77777777" w:rsidR="00E52F1B" w:rsidRPr="00E52F1B" w:rsidRDefault="00E52F1B" w:rsidP="00E52F1B">
            <w:pPr>
              <w:rPr>
                <w:rStyle w:val="ECCHLbold"/>
              </w:rPr>
            </w:pPr>
            <w:r>
              <w:rPr>
                <w:rStyle w:val="ECCHLbold"/>
              </w:rPr>
              <w:t>772</w:t>
            </w:r>
          </w:p>
        </w:tc>
        <w:tc>
          <w:tcPr>
            <w:tcW w:w="661" w:type="dxa"/>
          </w:tcPr>
          <w:p w14:paraId="75DA08D7" w14:textId="77777777" w:rsidR="00E52F1B" w:rsidRPr="00E52F1B" w:rsidRDefault="00E52F1B" w:rsidP="00E52F1B">
            <w:pPr>
              <w:rPr>
                <w:rStyle w:val="ECCHLbold"/>
              </w:rPr>
            </w:pPr>
            <w:r w:rsidRPr="00472D45">
              <w:rPr>
                <w:rStyle w:val="ECCHLbold"/>
              </w:rPr>
              <w:t>m</w:t>
            </w:r>
          </w:p>
        </w:tc>
        <w:tc>
          <w:tcPr>
            <w:tcW w:w="4425" w:type="dxa"/>
            <w:noWrap/>
          </w:tcPr>
          <w:p w14:paraId="48921A63" w14:textId="77777777" w:rsidR="00E52F1B" w:rsidRPr="00E52F1B" w:rsidRDefault="00E52F1B" w:rsidP="00E52F1B">
            <w:pPr>
              <w:rPr>
                <w:rStyle w:val="ECCHLbold"/>
              </w:rPr>
            </w:pPr>
            <w:r w:rsidRPr="00472D45">
              <w:rPr>
                <w:rStyle w:val="ECCHLbold"/>
              </w:rPr>
              <w:t>Minimum separation distance</w:t>
            </w:r>
          </w:p>
        </w:tc>
        <w:tc>
          <w:tcPr>
            <w:tcW w:w="1627" w:type="dxa"/>
          </w:tcPr>
          <w:p w14:paraId="280B3297" w14:textId="77777777" w:rsidR="00E52F1B" w:rsidRPr="00472D45" w:rsidRDefault="00E52F1B" w:rsidP="00E52F1B"/>
        </w:tc>
      </w:tr>
    </w:tbl>
    <w:p w14:paraId="3AD5D520" w14:textId="77777777" w:rsidR="007959CD" w:rsidRPr="007959CD" w:rsidRDefault="007959CD" w:rsidP="007959CD">
      <w:r>
        <w:t xml:space="preserve">The MCL analysis </w:t>
      </w:r>
      <w:r w:rsidR="00E5572C">
        <w:t xml:space="preserve">reported in </w:t>
      </w:r>
      <w:r w:rsidR="00E5572C">
        <w:fldChar w:fldCharType="begin"/>
      </w:r>
      <w:r w:rsidR="00E5572C">
        <w:instrText xml:space="preserve"> REF _Ref9373349 \h </w:instrText>
      </w:r>
      <w:r w:rsidR="00E5572C">
        <w:fldChar w:fldCharType="separate"/>
      </w:r>
      <w:r w:rsidR="0068374C" w:rsidRPr="00BB355B">
        <w:t xml:space="preserve">Table </w:t>
      </w:r>
      <w:r w:rsidR="0068374C">
        <w:rPr>
          <w:noProof/>
        </w:rPr>
        <w:t>24</w:t>
      </w:r>
      <w:r w:rsidR="00E5572C">
        <w:fldChar w:fldCharType="end"/>
      </w:r>
      <w:r w:rsidR="00E5572C">
        <w:t xml:space="preserve"> </w:t>
      </w:r>
      <w:r>
        <w:t xml:space="preserve">provides a minimum separation </w:t>
      </w:r>
      <w:r w:rsidR="00EF2E0D">
        <w:t xml:space="preserve">distance for all the analysed cases lower than </w:t>
      </w:r>
      <w:r w:rsidR="007E55D5">
        <w:t xml:space="preserve">the </w:t>
      </w:r>
      <w:r w:rsidR="00EF2E0D">
        <w:t xml:space="preserve">distance between HD-GBSAR and victim receiver assumed in the interference scenario </w:t>
      </w:r>
      <w:r w:rsidR="007E55D5">
        <w:t>T</w:t>
      </w:r>
      <w:r>
        <w:t>herefore</w:t>
      </w:r>
      <w:r w:rsidR="007E55D5">
        <w:t>,</w:t>
      </w:r>
      <w:r>
        <w:t xml:space="preserve"> </w:t>
      </w:r>
      <w:r w:rsidR="007E55D5">
        <w:t>i</w:t>
      </w:r>
      <w:r w:rsidRPr="007959CD">
        <w:t>t may be concluded that there is no risk of interference between HD-GBSAR and AS.</w:t>
      </w:r>
    </w:p>
    <w:p w14:paraId="385E020B" w14:textId="77777777" w:rsidR="007959CD" w:rsidRDefault="002D6594" w:rsidP="00813101">
      <w:pPr>
        <w:rPr>
          <w:rStyle w:val="ECCParagraph"/>
        </w:rPr>
      </w:pPr>
      <w:r>
        <w:rPr>
          <w:rStyle w:val="ECCParagraph"/>
        </w:rPr>
        <w:t xml:space="preserve">It is also worth noting that </w:t>
      </w:r>
      <w:r w:rsidR="007959CD">
        <w:rPr>
          <w:rStyle w:val="ECCParagraph"/>
        </w:rPr>
        <w:t>the MCL analysis do</w:t>
      </w:r>
      <w:r w:rsidR="007E55D5">
        <w:rPr>
          <w:rStyle w:val="ECCParagraph"/>
        </w:rPr>
        <w:t>es</w:t>
      </w:r>
      <w:r w:rsidR="007959CD">
        <w:rPr>
          <w:rStyle w:val="ECCParagraph"/>
        </w:rPr>
        <w:t xml:space="preserve"> not take into account the following additional mitigation factor</w:t>
      </w:r>
      <w:r>
        <w:rPr>
          <w:rStyle w:val="ECCParagraph"/>
        </w:rPr>
        <w:t>s</w:t>
      </w:r>
      <w:r w:rsidR="007959CD">
        <w:rPr>
          <w:rStyle w:val="ECCParagraph"/>
        </w:rPr>
        <w:t>:</w:t>
      </w:r>
    </w:p>
    <w:p w14:paraId="09813C89" w14:textId="77777777" w:rsidR="00E5572C" w:rsidRPr="00E35512" w:rsidRDefault="00E5572C" w:rsidP="00E35512">
      <w:pPr>
        <w:pStyle w:val="ECCBulletsLv1"/>
        <w:rPr>
          <w:rStyle w:val="ECCParagraph"/>
        </w:rPr>
      </w:pPr>
      <w:r w:rsidRPr="00E35512">
        <w:rPr>
          <w:rStyle w:val="ECCParagraph"/>
        </w:rPr>
        <w:t>The probability that the AS station antenna is pointed directly towards HD-GBSAR would be around 1.5/360, assuming an antenna half-power beamwidth of 1.5°, typical for a gain of 40</w:t>
      </w:r>
      <w:r w:rsidR="006021AD">
        <w:rPr>
          <w:rStyle w:val="ECCParagraph"/>
        </w:rPr>
        <w:t xml:space="preserve"> </w:t>
      </w:r>
      <w:r w:rsidRPr="00E35512">
        <w:rPr>
          <w:rStyle w:val="ECCParagraph"/>
        </w:rPr>
        <w:t>dBi;</w:t>
      </w:r>
    </w:p>
    <w:p w14:paraId="3DFC13C2" w14:textId="77777777" w:rsidR="00E5572C" w:rsidRPr="006029C4" w:rsidRDefault="00E5572C" w:rsidP="00E35512">
      <w:pPr>
        <w:pStyle w:val="ECCBulletsLv1"/>
        <w:rPr>
          <w:rStyle w:val="ECCParagraph"/>
        </w:rPr>
      </w:pPr>
      <w:r w:rsidRPr="00282515">
        <w:rPr>
          <w:rStyle w:val="ECCParagraph"/>
        </w:rPr>
        <w:t xml:space="preserve">There may be no clear </w:t>
      </w:r>
      <w:r w:rsidR="006238E6">
        <w:rPr>
          <w:rStyle w:val="ECCParagraph"/>
        </w:rPr>
        <w:t>LOS</w:t>
      </w:r>
      <w:r w:rsidRPr="00282515">
        <w:rPr>
          <w:rStyle w:val="ECCParagraph"/>
        </w:rPr>
        <w:t xml:space="preserve"> between HD-GBSAR and AS antenna</w:t>
      </w:r>
      <w:r w:rsidR="006021AD">
        <w:rPr>
          <w:rStyle w:val="ECCParagraph"/>
        </w:rPr>
        <w:t>;</w:t>
      </w:r>
    </w:p>
    <w:p w14:paraId="0A8ED7F7" w14:textId="77777777" w:rsidR="007959CD" w:rsidRPr="006029C4" w:rsidRDefault="00E5572C" w:rsidP="00E35512">
      <w:pPr>
        <w:pStyle w:val="ECCBulletsLv1"/>
        <w:rPr>
          <w:rStyle w:val="ECCParagraph"/>
        </w:rPr>
      </w:pPr>
      <w:r w:rsidRPr="006029C4">
        <w:rPr>
          <w:rStyle w:val="ECCParagraph"/>
        </w:rPr>
        <w:t>The probability to have an HD-GBSAR and AS station operating in the same area may be assumed extremely low, because of the low expected deployment density of HD-GBSAR and the low probability to have an amateur station located over the top of an unstable slope.</w:t>
      </w:r>
    </w:p>
    <w:p w14:paraId="24FFD415" w14:textId="77777777" w:rsidR="00E81F5F" w:rsidRPr="00F76673" w:rsidRDefault="00813101" w:rsidP="009C415B">
      <w:pPr>
        <w:rPr>
          <w:rStyle w:val="ECCHLyellow"/>
        </w:rPr>
      </w:pPr>
      <w:r w:rsidRPr="00F76673">
        <w:rPr>
          <w:rStyle w:val="ECCParagraph"/>
        </w:rPr>
        <w:t xml:space="preserve">The compatibility analysis is limited only to terrestrial </w:t>
      </w:r>
      <w:r w:rsidR="007E55D5">
        <w:rPr>
          <w:rStyle w:val="ECCParagraph"/>
        </w:rPr>
        <w:t>a</w:t>
      </w:r>
      <w:r w:rsidRPr="00F76673">
        <w:rPr>
          <w:rStyle w:val="ECCParagraph"/>
        </w:rPr>
        <w:t xml:space="preserve">mateur </w:t>
      </w:r>
      <w:r w:rsidR="007E55D5">
        <w:rPr>
          <w:rStyle w:val="ECCParagraph"/>
        </w:rPr>
        <w:t>s</w:t>
      </w:r>
      <w:r w:rsidRPr="00F76673">
        <w:rPr>
          <w:rStyle w:val="ECCParagraph"/>
        </w:rPr>
        <w:t xml:space="preserve">ervice, which may be considered as </w:t>
      </w:r>
      <w:r w:rsidR="007E55D5">
        <w:rPr>
          <w:rStyle w:val="ECCParagraph"/>
        </w:rPr>
        <w:t xml:space="preserve">a </w:t>
      </w:r>
      <w:r w:rsidRPr="00F76673">
        <w:rPr>
          <w:rStyle w:val="ECCParagraph"/>
        </w:rPr>
        <w:t>worst-case scenario, since in case of amateur</w:t>
      </w:r>
      <w:r w:rsidR="007E55D5">
        <w:rPr>
          <w:rStyle w:val="ECCParagraph"/>
        </w:rPr>
        <w:t>-</w:t>
      </w:r>
      <w:r w:rsidRPr="00F76673">
        <w:rPr>
          <w:rStyle w:val="ECCParagraph"/>
        </w:rPr>
        <w:t>satellite ground station</w:t>
      </w:r>
      <w:r w:rsidR="007E55D5">
        <w:rPr>
          <w:rStyle w:val="ECCParagraph"/>
        </w:rPr>
        <w:t>s</w:t>
      </w:r>
      <w:r w:rsidRPr="00F76673">
        <w:rPr>
          <w:rStyle w:val="ECCParagraph"/>
        </w:rPr>
        <w:t xml:space="preserve"> the victim receiver antenna elevation is typically pointed with higher elevation angle increasing the antenna discrimination factor towards the interferer.</w:t>
      </w:r>
    </w:p>
    <w:p w14:paraId="0577E9B2" w14:textId="77777777" w:rsidR="009C415B" w:rsidRDefault="009C415B" w:rsidP="009C415B">
      <w:pPr>
        <w:pStyle w:val="Heading3"/>
      </w:pPr>
      <w:bookmarkStart w:id="404" w:name="_Ref9640391"/>
      <w:bookmarkStart w:id="405" w:name="_Toc31205902"/>
      <w:r w:rsidRPr="000B71D8">
        <w:t xml:space="preserve">Sharing with </w:t>
      </w:r>
      <w:r>
        <w:t>Radio Astronomy Service</w:t>
      </w:r>
      <w:bookmarkEnd w:id="404"/>
      <w:bookmarkEnd w:id="405"/>
    </w:p>
    <w:p w14:paraId="644D10C0" w14:textId="77777777" w:rsidR="00DB7C37" w:rsidRDefault="00093342" w:rsidP="009A37ED">
      <w:r w:rsidRPr="001E3208">
        <w:t xml:space="preserve">According to footnote 5.149 of the Radio Regulations, administrations are urged to take all practicable steps to protect the RAS from harmful interference in the </w:t>
      </w:r>
      <w:r>
        <w:t>76-86 G</w:t>
      </w:r>
      <w:r w:rsidRPr="001E3208">
        <w:t>Hz</w:t>
      </w:r>
      <w:r w:rsidRPr="00312F03">
        <w:t xml:space="preserve"> </w:t>
      </w:r>
      <w:r>
        <w:t xml:space="preserve">frequency </w:t>
      </w:r>
      <w:r w:rsidRPr="001E3208">
        <w:t>band.</w:t>
      </w:r>
    </w:p>
    <w:p w14:paraId="7B8893B3" w14:textId="77777777" w:rsidR="004C1FFC" w:rsidRDefault="003340FD" w:rsidP="003340FD">
      <w:pPr>
        <w:rPr>
          <w:rStyle w:val="ECCParagraph"/>
        </w:rPr>
      </w:pPr>
      <w:r w:rsidRPr="00F76673">
        <w:rPr>
          <w:rStyle w:val="ECCParagraph"/>
        </w:rPr>
        <w:t xml:space="preserve">The protection criterion used is derived from Recommendation </w:t>
      </w:r>
      <w:r w:rsidR="007E55D5" w:rsidRPr="00F76673">
        <w:rPr>
          <w:rStyle w:val="ECCParagraph"/>
        </w:rPr>
        <w:t xml:space="preserve">ITU-R </w:t>
      </w:r>
      <w:r w:rsidRPr="00F76673">
        <w:rPr>
          <w:rStyle w:val="ECCParagraph"/>
        </w:rPr>
        <w:t xml:space="preserve">RA.769-2 </w:t>
      </w:r>
      <w:r w:rsidR="00CE24A2">
        <w:rPr>
          <w:rStyle w:val="ECCHLyellow"/>
        </w:rPr>
        <w:fldChar w:fldCharType="begin"/>
      </w:r>
      <w:r w:rsidR="00CE24A2">
        <w:rPr>
          <w:rStyle w:val="ECCParagraph"/>
        </w:rPr>
        <w:instrText xml:space="preserve"> REF _Ref9630142 \r \h </w:instrText>
      </w:r>
      <w:r w:rsidR="00CE24A2">
        <w:rPr>
          <w:rStyle w:val="ECCHLyellow"/>
        </w:rPr>
      </w:r>
      <w:r w:rsidR="00CE24A2">
        <w:rPr>
          <w:rStyle w:val="ECCHLyellow"/>
        </w:rPr>
        <w:fldChar w:fldCharType="separate"/>
      </w:r>
      <w:r w:rsidR="0068374C">
        <w:rPr>
          <w:rStyle w:val="ECCParagraph"/>
        </w:rPr>
        <w:t>[27]</w:t>
      </w:r>
      <w:r w:rsidR="00CE24A2">
        <w:rPr>
          <w:rStyle w:val="ECCHLyellow"/>
        </w:rPr>
        <w:fldChar w:fldCharType="end"/>
      </w:r>
      <w:r w:rsidRPr="00F76673">
        <w:rPr>
          <w:rStyle w:val="ECCParagraph"/>
        </w:rPr>
        <w:t xml:space="preserve">. Since no value is provided for this particular </w:t>
      </w:r>
      <w:r w:rsidR="00A44A82">
        <w:rPr>
          <w:rStyle w:val="ECCParagraph"/>
        </w:rPr>
        <w:t xml:space="preserve">frequency </w:t>
      </w:r>
      <w:r w:rsidRPr="00F76673">
        <w:rPr>
          <w:rStyle w:val="ECCParagraph"/>
        </w:rPr>
        <w:t>band, it is proposed to consider the threshold value</w:t>
      </w:r>
      <w:r w:rsidR="00093342">
        <w:rPr>
          <w:rStyle w:val="ECCParagraph"/>
        </w:rPr>
        <w:t>s</w:t>
      </w:r>
      <w:r w:rsidRPr="00F76673">
        <w:rPr>
          <w:rStyle w:val="ECCParagraph"/>
        </w:rPr>
        <w:t xml:space="preserve"> given for 86</w:t>
      </w:r>
      <w:r>
        <w:rPr>
          <w:rStyle w:val="ECCParagraph"/>
        </w:rPr>
        <w:t>.6</w:t>
      </w:r>
      <w:r w:rsidRPr="00F76673">
        <w:rPr>
          <w:rStyle w:val="ECCParagraph"/>
        </w:rPr>
        <w:t xml:space="preserve"> GHz</w:t>
      </w:r>
      <w:r w:rsidR="00093342">
        <w:rPr>
          <w:rStyle w:val="ECCParagraph"/>
        </w:rPr>
        <w:t>,</w:t>
      </w:r>
      <w:r w:rsidR="00457E81">
        <w:rPr>
          <w:rStyle w:val="ECCParagraph"/>
        </w:rPr>
        <w:t xml:space="preserve"> </w:t>
      </w:r>
      <w:r w:rsidR="00093342">
        <w:rPr>
          <w:rStyle w:val="ECCParagraph"/>
        </w:rPr>
        <w:t>for spectral line</w:t>
      </w:r>
      <w:r w:rsidR="00AD03D9">
        <w:rPr>
          <w:rStyle w:val="ECCParagraph"/>
        </w:rPr>
        <w:t>,</w:t>
      </w:r>
      <w:r w:rsidR="00093342">
        <w:rPr>
          <w:rStyle w:val="ECCParagraph"/>
        </w:rPr>
        <w:t xml:space="preserve"> continuum </w:t>
      </w:r>
      <w:r w:rsidR="00AD03D9">
        <w:rPr>
          <w:rStyle w:val="ECCParagraph"/>
        </w:rPr>
        <w:t xml:space="preserve">and VLBI </w:t>
      </w:r>
      <w:r w:rsidR="00093342">
        <w:rPr>
          <w:rStyle w:val="ECCParagraph"/>
        </w:rPr>
        <w:t>observation</w:t>
      </w:r>
      <w:r w:rsidR="00D3634E">
        <w:rPr>
          <w:rStyle w:val="ECCParagraph"/>
        </w:rPr>
        <w:t>,</w:t>
      </w:r>
      <w:r>
        <w:rPr>
          <w:rStyle w:val="ECCParagraph"/>
        </w:rPr>
        <w:t xml:space="preserve"> corresponding to a maximum interference level at input of the victim receiver RAS</w:t>
      </w:r>
      <w:r w:rsidR="00093342">
        <w:rPr>
          <w:rStyle w:val="ECCParagraph"/>
        </w:rPr>
        <w:t xml:space="preserve"> with a </w:t>
      </w:r>
      <w:r w:rsidR="00093342">
        <w:t>s</w:t>
      </w:r>
      <w:r w:rsidR="00093342" w:rsidRPr="00683995">
        <w:t>pectral pfd</w:t>
      </w:r>
      <w:r w:rsidR="00093342">
        <w:t xml:space="preserve"> </w:t>
      </w:r>
      <w:r w:rsidR="00093342">
        <w:rPr>
          <w:rStyle w:val="ECCParagraph"/>
        </w:rPr>
        <w:t>of -208 dB(W(m</w:t>
      </w:r>
      <w:r w:rsidR="00093342" w:rsidRPr="00BB355B">
        <w:rPr>
          <w:rStyle w:val="ECCHLsuperscript"/>
        </w:rPr>
        <w:t>2</w:t>
      </w:r>
      <w:r w:rsidR="00093342">
        <w:rPr>
          <w:rStyle w:val="ECCParagraph"/>
        </w:rPr>
        <w:t>*Hz))</w:t>
      </w:r>
      <w:r w:rsidR="00AD03D9">
        <w:rPr>
          <w:rStyle w:val="ECCParagraph"/>
        </w:rPr>
        <w:t>,</w:t>
      </w:r>
      <w:r w:rsidR="007E55D5">
        <w:rPr>
          <w:rStyle w:val="ECCParagraph"/>
        </w:rPr>
        <w:t xml:space="preserve"> </w:t>
      </w:r>
      <w:r w:rsidR="00093342">
        <w:rPr>
          <w:rStyle w:val="ECCParagraph"/>
        </w:rPr>
        <w:t>-228 dB(W(m</w:t>
      </w:r>
      <w:r w:rsidR="00093342" w:rsidRPr="00BB355B">
        <w:rPr>
          <w:rStyle w:val="ECCHLsuperscript"/>
        </w:rPr>
        <w:t>2</w:t>
      </w:r>
      <w:r w:rsidR="00093342">
        <w:rPr>
          <w:rStyle w:val="ECCParagraph"/>
        </w:rPr>
        <w:t>*Hz))</w:t>
      </w:r>
      <w:r w:rsidR="00AD03D9">
        <w:rPr>
          <w:rStyle w:val="ECCParagraph"/>
        </w:rPr>
        <w:t xml:space="preserve"> and -172 dB(W(m</w:t>
      </w:r>
      <w:r w:rsidR="00AD03D9" w:rsidRPr="007D6996">
        <w:rPr>
          <w:rStyle w:val="ECCHLsuperscript"/>
        </w:rPr>
        <w:t>2</w:t>
      </w:r>
      <w:r w:rsidR="00AD03D9">
        <w:rPr>
          <w:rStyle w:val="ECCParagraph"/>
        </w:rPr>
        <w:t xml:space="preserve">*Hz)) </w:t>
      </w:r>
      <w:r w:rsidR="007E55D5">
        <w:rPr>
          <w:rStyle w:val="ECCParagraph"/>
        </w:rPr>
        <w:t xml:space="preserve">respectively </w:t>
      </w:r>
      <w:r w:rsidR="00093342">
        <w:rPr>
          <w:rStyle w:val="ECCParagraph"/>
        </w:rPr>
        <w:t>(</w:t>
      </w:r>
      <w:r w:rsidR="007E55D5">
        <w:t xml:space="preserve">see </w:t>
      </w:r>
      <w:r w:rsidR="007E55D5" w:rsidRPr="00F76673">
        <w:rPr>
          <w:rStyle w:val="ECCParagraph"/>
        </w:rPr>
        <w:t xml:space="preserve">ITU-R RA.769-2 </w:t>
      </w:r>
      <w:r w:rsidR="007E55D5">
        <w:t>Table1 and T</w:t>
      </w:r>
      <w:r w:rsidR="00093342" w:rsidRPr="00093342">
        <w:t>able 2 column 9</w:t>
      </w:r>
      <w:r w:rsidR="007E55D5">
        <w:t xml:space="preserve"> respectively</w:t>
      </w:r>
      <w:r w:rsidR="00AD03D9">
        <w:t xml:space="preserve"> and Table 3</w:t>
      </w:r>
      <w:r w:rsidR="00093342">
        <w:t>).</w:t>
      </w:r>
    </w:p>
    <w:p w14:paraId="41974731" w14:textId="77777777" w:rsidR="00FE5B66" w:rsidRDefault="00FE5B66" w:rsidP="00FE5B66">
      <w:pPr>
        <w:rPr>
          <w:rStyle w:val="ECCParagraph"/>
        </w:rPr>
      </w:pPr>
      <w:r>
        <w:rPr>
          <w:rStyle w:val="ECCParagraph"/>
        </w:rPr>
        <w:t>Although very unlikely, a possible worst</w:t>
      </w:r>
      <w:r w:rsidR="007E55D5">
        <w:rPr>
          <w:rStyle w:val="ECCParagraph"/>
        </w:rPr>
        <w:t>-</w:t>
      </w:r>
      <w:r>
        <w:rPr>
          <w:rStyle w:val="ECCParagraph"/>
        </w:rPr>
        <w:t xml:space="preserve">case interference scenario is represented by the case of an HD-GBSAR monitoring the stability of building located in the surrounding of </w:t>
      </w:r>
      <w:r w:rsidR="00132F0D">
        <w:rPr>
          <w:rStyle w:val="ECCParagraph"/>
        </w:rPr>
        <w:t xml:space="preserve">observatory </w:t>
      </w:r>
      <w:r>
        <w:rPr>
          <w:rStyle w:val="ECCParagraph"/>
        </w:rPr>
        <w:t>and having clear line of sight of the radio astronomy radio</w:t>
      </w:r>
      <w:r w:rsidR="00C877C8">
        <w:rPr>
          <w:rStyle w:val="ECCParagraph"/>
        </w:rPr>
        <w:t xml:space="preserve"> </w:t>
      </w:r>
      <w:r>
        <w:rPr>
          <w:rStyle w:val="ECCParagraph"/>
        </w:rPr>
        <w:t>telescope (</w:t>
      </w:r>
      <w:r>
        <w:rPr>
          <w:rStyle w:val="ECCParagraph"/>
        </w:rPr>
        <w:fldChar w:fldCharType="begin"/>
      </w:r>
      <w:r>
        <w:rPr>
          <w:rStyle w:val="ECCParagraph"/>
        </w:rPr>
        <w:instrText xml:space="preserve"> REF _Ref15654591 \h </w:instrText>
      </w:r>
      <w:r>
        <w:rPr>
          <w:rStyle w:val="ECCParagraph"/>
        </w:rPr>
      </w:r>
      <w:r>
        <w:rPr>
          <w:rStyle w:val="ECCParagraph"/>
        </w:rPr>
        <w:fldChar w:fldCharType="separate"/>
      </w:r>
      <w:r w:rsidR="0068374C" w:rsidRPr="00BB355B">
        <w:t xml:space="preserve">Figure </w:t>
      </w:r>
      <w:r w:rsidR="0068374C">
        <w:rPr>
          <w:noProof/>
        </w:rPr>
        <w:t>37</w:t>
      </w:r>
      <w:r>
        <w:rPr>
          <w:rStyle w:val="ECCParagraph"/>
        </w:rPr>
        <w:fldChar w:fldCharType="end"/>
      </w:r>
      <w:r>
        <w:rPr>
          <w:rStyle w:val="ECCParagraph"/>
        </w:rPr>
        <w:t>). In such situation the interference could be caused by:</w:t>
      </w:r>
    </w:p>
    <w:p w14:paraId="639304BB" w14:textId="77777777" w:rsidR="00FE5B66" w:rsidRPr="00E35512" w:rsidRDefault="00FE5B66" w:rsidP="00E35512">
      <w:pPr>
        <w:pStyle w:val="ECCBulletsLv1"/>
        <w:rPr>
          <w:rStyle w:val="ECCParagraph"/>
        </w:rPr>
      </w:pPr>
      <w:r w:rsidRPr="00E35512">
        <w:rPr>
          <w:rStyle w:val="ECCParagraph"/>
        </w:rPr>
        <w:t>The HD-GBSAR back-lobe signal radiation</w:t>
      </w:r>
      <w:r w:rsidR="006021AD">
        <w:rPr>
          <w:rStyle w:val="ECCParagraph"/>
        </w:rPr>
        <w:t>;</w:t>
      </w:r>
    </w:p>
    <w:p w14:paraId="1A296349" w14:textId="77777777" w:rsidR="00FE5B66" w:rsidRPr="00E35512" w:rsidRDefault="00FE5B66" w:rsidP="00E35512">
      <w:pPr>
        <w:pStyle w:val="ECCBulletsLv1"/>
        <w:rPr>
          <w:rStyle w:val="ECCParagraph"/>
        </w:rPr>
      </w:pPr>
      <w:r w:rsidRPr="00E35512">
        <w:rPr>
          <w:rStyle w:val="ECCParagraph"/>
        </w:rPr>
        <w:t>The signal reflected by the surveyed structure towards the RAS station</w:t>
      </w:r>
      <w:r w:rsidR="006021AD">
        <w:rPr>
          <w:rStyle w:val="ECCParagraph"/>
        </w:rPr>
        <w:t>.</w:t>
      </w:r>
    </w:p>
    <w:p w14:paraId="40D2A9D5" w14:textId="77777777" w:rsidR="00132F0D" w:rsidRDefault="00132F0D" w:rsidP="00132F0D">
      <w:pPr>
        <w:rPr>
          <w:rStyle w:val="ECCParagraph"/>
        </w:rPr>
      </w:pPr>
      <w:r w:rsidRPr="00D56244">
        <w:rPr>
          <w:rStyle w:val="ECCParagraph"/>
        </w:rPr>
        <w:t>Additionally,</w:t>
      </w:r>
      <w:r>
        <w:rPr>
          <w:rStyle w:val="ECCParagraph"/>
        </w:rPr>
        <w:t xml:space="preserve"> a scenario is considered where</w:t>
      </w:r>
      <w:r w:rsidRPr="00D56244">
        <w:rPr>
          <w:rStyle w:val="ECCParagraph"/>
        </w:rPr>
        <w:t xml:space="preserve"> interference can occur due to</w:t>
      </w:r>
      <w:r>
        <w:rPr>
          <w:rStyle w:val="ECCParagraph"/>
        </w:rPr>
        <w:t xml:space="preserve"> radiated </w:t>
      </w:r>
      <w:r w:rsidRPr="00D56244">
        <w:rPr>
          <w:rStyle w:val="ECCParagraph"/>
        </w:rPr>
        <w:t xml:space="preserve">signals of the </w:t>
      </w:r>
      <w:r>
        <w:rPr>
          <w:rStyle w:val="ECCParagraph"/>
        </w:rPr>
        <w:t xml:space="preserve">HD-GBSAR </w:t>
      </w:r>
      <w:r w:rsidRPr="00D56244">
        <w:rPr>
          <w:rStyle w:val="ECCParagraph"/>
        </w:rPr>
        <w:t>main beam</w:t>
      </w:r>
      <w:r>
        <w:rPr>
          <w:rStyle w:val="ECCParagraph"/>
        </w:rPr>
        <w:t xml:space="preserve"> for which the propagation path is </w:t>
      </w:r>
      <w:r w:rsidRPr="00D56244">
        <w:rPr>
          <w:rStyle w:val="ECCParagraph"/>
        </w:rPr>
        <w:t xml:space="preserve">not </w:t>
      </w:r>
      <w:r>
        <w:rPr>
          <w:rStyle w:val="ECCParagraph"/>
        </w:rPr>
        <w:t xml:space="preserve">completely </w:t>
      </w:r>
      <w:r w:rsidRPr="00D56244">
        <w:rPr>
          <w:rStyle w:val="ECCParagraph"/>
        </w:rPr>
        <w:t>obstructed by the surveyed struc</w:t>
      </w:r>
      <w:r>
        <w:rPr>
          <w:rStyle w:val="ECCParagraph"/>
        </w:rPr>
        <w:t>ture.</w:t>
      </w:r>
    </w:p>
    <w:p w14:paraId="6CCA20B3" w14:textId="77777777" w:rsidR="00FE5B66" w:rsidRDefault="00FE5B66" w:rsidP="00FE5B66">
      <w:pPr>
        <w:rPr>
          <w:rStyle w:val="ECCParagraph"/>
        </w:rPr>
      </w:pPr>
      <w:r>
        <w:rPr>
          <w:rStyle w:val="ECCParagraph"/>
        </w:rPr>
        <w:t>In the following the first of the two possible interference</w:t>
      </w:r>
      <w:r w:rsidR="00132F0D">
        <w:rPr>
          <w:rStyle w:val="ECCParagraph"/>
        </w:rPr>
        <w:t xml:space="preserve"> scenarios is analysed. T</w:t>
      </w:r>
      <w:r>
        <w:rPr>
          <w:rStyle w:val="ECCParagraph"/>
        </w:rPr>
        <w:t>he HD-GBSAR radar signal is mostly reflected towards the specular direction, which is not interfering with the RAS station, whereas the signal backscattered in the horizontal direction is assumed to be lower than the one transmitted from the HD-GBSAR back radiation lobe.</w:t>
      </w:r>
    </w:p>
    <w:p w14:paraId="21556871" w14:textId="77777777" w:rsidR="00FE5B66" w:rsidRPr="00FE5B66" w:rsidRDefault="00FE5B66" w:rsidP="00E35512">
      <w:pPr>
        <w:pStyle w:val="ECCFiguregraphcentered"/>
        <w:rPr>
          <w:rStyle w:val="ECCParagraph"/>
        </w:rPr>
      </w:pPr>
      <w:r w:rsidRPr="00E35512">
        <w:rPr>
          <w:rStyle w:val="ECCParagraph"/>
          <w:noProof/>
          <w:lang w:val="fr-FR" w:eastAsia="fr-FR"/>
        </w:rPr>
        <w:drawing>
          <wp:inline distT="0" distB="0" distL="0" distR="0" wp14:anchorId="0A630CF4" wp14:editId="14F4B0FA">
            <wp:extent cx="6048235" cy="1336267"/>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1310" cy="1350202"/>
                    </a:xfrm>
                    <a:prstGeom prst="rect">
                      <a:avLst/>
                    </a:prstGeom>
                    <a:noFill/>
                  </pic:spPr>
                </pic:pic>
              </a:graphicData>
            </a:graphic>
          </wp:inline>
        </w:drawing>
      </w:r>
    </w:p>
    <w:p w14:paraId="649482CD" w14:textId="77777777" w:rsidR="00FE5B66" w:rsidRPr="00BB355B" w:rsidRDefault="00FE5B66" w:rsidP="00FE5B66">
      <w:pPr>
        <w:pStyle w:val="Caption"/>
        <w:rPr>
          <w:lang w:val="en-GB"/>
        </w:rPr>
      </w:pPr>
      <w:bookmarkStart w:id="406" w:name="_Ref15654591"/>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68374C">
        <w:rPr>
          <w:noProof/>
          <w:lang w:val="en-GB"/>
        </w:rPr>
        <w:t>37</w:t>
      </w:r>
      <w:r w:rsidR="005D64CF">
        <w:rPr>
          <w:noProof/>
        </w:rPr>
        <w:fldChar w:fldCharType="end"/>
      </w:r>
      <w:bookmarkEnd w:id="406"/>
      <w:r w:rsidRPr="00BB355B">
        <w:rPr>
          <w:lang w:val="en-GB"/>
        </w:rPr>
        <w:t>: HD-GBSAR to RAS worst case interference scenario</w:t>
      </w:r>
    </w:p>
    <w:p w14:paraId="306AE4D1" w14:textId="77777777" w:rsidR="00FE5B66" w:rsidRDefault="00FE5B66" w:rsidP="00FE5B66">
      <w:r>
        <w:t xml:space="preserve">The MCL analysis reported in </w:t>
      </w:r>
      <w:r>
        <w:fldChar w:fldCharType="begin"/>
      </w:r>
      <w:r>
        <w:instrText xml:space="preserve"> REF _Ref15659564 \h </w:instrText>
      </w:r>
      <w:r>
        <w:fldChar w:fldCharType="separate"/>
      </w:r>
      <w:r w:rsidR="0068374C" w:rsidRPr="00BB355B">
        <w:t xml:space="preserve">Table </w:t>
      </w:r>
      <w:r w:rsidR="0068374C">
        <w:rPr>
          <w:noProof/>
        </w:rPr>
        <w:t>25</w:t>
      </w:r>
      <w:r>
        <w:fldChar w:fldCharType="end"/>
      </w:r>
      <w:r>
        <w:t xml:space="preserve"> is based on the following assumption</w:t>
      </w:r>
      <w:r w:rsidR="007E55D5">
        <w:t>s</w:t>
      </w:r>
      <w:r>
        <w:t>:</w:t>
      </w:r>
    </w:p>
    <w:p w14:paraId="0FD8E073" w14:textId="77777777" w:rsidR="00FE5B66" w:rsidRPr="004F6832" w:rsidRDefault="00FE5B66" w:rsidP="004F6832">
      <w:pPr>
        <w:pStyle w:val="ECCBulletsLv1"/>
        <w:rPr>
          <w:rStyle w:val="ECCParagraph"/>
        </w:rPr>
      </w:pPr>
      <w:r w:rsidRPr="004F6832">
        <w:rPr>
          <w:rStyle w:val="ECCParagraph"/>
        </w:rPr>
        <w:t>HD-GBSAR monitoring a building height H=20 at a distance D=20</w:t>
      </w:r>
      <w:r w:rsidR="00C877C8">
        <w:rPr>
          <w:rStyle w:val="ECCParagraph"/>
        </w:rPr>
        <w:t xml:space="preserve"> </w:t>
      </w:r>
      <w:r w:rsidRPr="004F6832">
        <w:rPr>
          <w:rStyle w:val="ECCParagraph"/>
        </w:rPr>
        <w:t xml:space="preserve">m and therefore a main lobe vertical tilt angle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2</m:t>
                    </m:r>
                    <m:r>
                      <w:rPr>
                        <w:rStyle w:val="ECCParagraph"/>
                        <w:rFonts w:ascii="Cambria Math" w:hAnsi="Cambria Math"/>
                      </w:rPr>
                      <m:t>B</m:t>
                    </m:r>
                  </m:den>
                </m:f>
              </m:e>
            </m:d>
          </m:e>
        </m:func>
        <m:r>
          <m:rPr>
            <m:sty m:val="p"/>
          </m:rPr>
          <w:rPr>
            <w:rStyle w:val="ECCParagraph"/>
            <w:rFonts w:ascii="Cambria Math" w:hAnsi="Cambria Math"/>
          </w:rPr>
          <m:t>=26.6°</m:t>
        </m:r>
      </m:oMath>
      <w:r w:rsidRPr="004F6832">
        <w:rPr>
          <w:rStyle w:val="ECCParagraph"/>
        </w:rPr>
        <w:t>;</w:t>
      </w:r>
    </w:p>
    <w:p w14:paraId="0E2749F0" w14:textId="77777777" w:rsidR="00FE5B66" w:rsidRPr="004F6832" w:rsidRDefault="00FE5B66" w:rsidP="004F6832">
      <w:pPr>
        <w:pStyle w:val="ECCBulletsLv1"/>
        <w:rPr>
          <w:rStyle w:val="ECCParagraph"/>
        </w:rPr>
      </w:pPr>
      <w:r w:rsidRPr="004F6832">
        <w:rPr>
          <w:rStyle w:val="ECCParagraph"/>
        </w:rPr>
        <w:t xml:space="preserve">Clear </w:t>
      </w:r>
      <w:r w:rsidR="006238E6">
        <w:rPr>
          <w:rStyle w:val="ECCParagraph"/>
        </w:rPr>
        <w:t>LOS</w:t>
      </w:r>
      <w:r w:rsidRPr="004F6832">
        <w:rPr>
          <w:rStyle w:val="ECCParagraph"/>
        </w:rPr>
        <w:t xml:space="preserve"> between the HD-GBSAR back-lobe and the victim RAS;</w:t>
      </w:r>
    </w:p>
    <w:p w14:paraId="144C2B78" w14:textId="77777777" w:rsidR="00FE5B66" w:rsidRPr="004F6832" w:rsidRDefault="00FE5B66" w:rsidP="004F6832">
      <w:pPr>
        <w:pStyle w:val="ECCBulletsLv1"/>
        <w:rPr>
          <w:rStyle w:val="ECCParagraph"/>
        </w:rPr>
      </w:pPr>
      <w:r w:rsidRPr="004F6832">
        <w:rPr>
          <w:rStyle w:val="ECCParagraph"/>
        </w:rPr>
        <w:t xml:space="preserve">The surveyed building is assumed to be at several </w:t>
      </w:r>
      <w:r w:rsidR="007E55D5">
        <w:rPr>
          <w:rStyle w:val="ECCParagraph"/>
        </w:rPr>
        <w:t>kilometres</w:t>
      </w:r>
      <w:r w:rsidR="007E55D5" w:rsidRPr="004F6832">
        <w:rPr>
          <w:rStyle w:val="ECCParagraph"/>
        </w:rPr>
        <w:t xml:space="preserve"> </w:t>
      </w:r>
      <w:r w:rsidRPr="004F6832">
        <w:rPr>
          <w:rStyle w:val="ECCParagraph"/>
        </w:rPr>
        <w:t>from the RAS, therefore the direction of the back-lobe interferent signal can be considered almost parallel to the ground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m:rPr>
            <m:sty m:val="p"/>
          </m:rPr>
          <w:rPr>
            <w:rStyle w:val="ECCParagraph"/>
            <w:rFonts w:ascii="Cambria Math" w:hAnsi="Cambria Math"/>
          </w:rPr>
          <m:t>=0°</m:t>
        </m:r>
      </m:oMath>
      <w:r w:rsidRPr="004F6832">
        <w:rPr>
          <w:rStyle w:val="ECCParagraph"/>
        </w:rPr>
        <w:t>);</w:t>
      </w:r>
    </w:p>
    <w:p w14:paraId="492C65AC" w14:textId="77777777" w:rsidR="00FE5B66" w:rsidRPr="004F6832" w:rsidRDefault="00FE5B66" w:rsidP="004F6832">
      <w:pPr>
        <w:pStyle w:val="ECCBulletsLv1"/>
        <w:rPr>
          <w:rStyle w:val="ECCHLyellow"/>
          <w:shd w:val="clear" w:color="auto" w:fill="auto"/>
        </w:rPr>
      </w:pPr>
      <w:r w:rsidRPr="004F6832">
        <w:t xml:space="preserve">HD-GBSAR activity factor for SHM monitoring application of </w:t>
      </w:r>
      <w:r w:rsidR="00D910E0" w:rsidRPr="004F6832">
        <w:t xml:space="preserve">about </w:t>
      </w:r>
      <w:r w:rsidRPr="004F6832">
        <w:t>50% (one acquisition every 60 seconds)</w:t>
      </w:r>
      <w:r w:rsidRPr="004F6832">
        <w:rPr>
          <w:rStyle w:val="ECCHLyellow"/>
          <w:shd w:val="clear" w:color="auto" w:fill="auto"/>
        </w:rPr>
        <w:t xml:space="preserve"> </w:t>
      </w:r>
    </w:p>
    <w:p w14:paraId="47455179" w14:textId="77777777" w:rsidR="00132F0D" w:rsidRDefault="00FE5B66" w:rsidP="00132F0D">
      <w:pPr>
        <w:pStyle w:val="ECCBulletsLv1"/>
      </w:pPr>
      <w:r w:rsidRPr="004F6832">
        <w:rPr>
          <w:rStyle w:val="ECCParagraph"/>
        </w:rPr>
        <w:t>A RAS antenna gain of 0</w:t>
      </w:r>
      <w:r w:rsidR="006021AD">
        <w:rPr>
          <w:rStyle w:val="ECCParagraph"/>
        </w:rPr>
        <w:t xml:space="preserve"> </w:t>
      </w:r>
      <w:r w:rsidRPr="004F6832">
        <w:rPr>
          <w:rStyle w:val="ECCParagraph"/>
        </w:rPr>
        <w:t xml:space="preserve">dBi in the direction of the interferent signal. Such a value is taken in accordance with </w:t>
      </w:r>
      <w:r w:rsidR="007E55D5">
        <w:rPr>
          <w:rStyle w:val="ECCParagraph"/>
        </w:rPr>
        <w:t xml:space="preserve">Recommendation </w:t>
      </w:r>
      <w:r w:rsidRPr="004F6832">
        <w:rPr>
          <w:rStyle w:val="ECCParagraph"/>
        </w:rPr>
        <w:t xml:space="preserve">ITU-R RA.769 </w:t>
      </w:r>
      <w:r w:rsidR="00B41283">
        <w:rPr>
          <w:rStyle w:val="ECCParagraph"/>
        </w:rPr>
        <w:fldChar w:fldCharType="begin"/>
      </w:r>
      <w:r w:rsidR="00B41283">
        <w:rPr>
          <w:rStyle w:val="ECCParagraph"/>
        </w:rPr>
        <w:instrText xml:space="preserve"> REF _Ref9630142 \r \h </w:instrText>
      </w:r>
      <w:r w:rsidR="00B41283">
        <w:rPr>
          <w:rStyle w:val="ECCParagraph"/>
        </w:rPr>
      </w:r>
      <w:r w:rsidR="00B41283">
        <w:rPr>
          <w:rStyle w:val="ECCParagraph"/>
        </w:rPr>
        <w:fldChar w:fldCharType="separate"/>
      </w:r>
      <w:r w:rsidR="00B41283">
        <w:rPr>
          <w:rStyle w:val="ECCParagraph"/>
        </w:rPr>
        <w:t>[27]</w:t>
      </w:r>
      <w:r w:rsidR="00B41283">
        <w:rPr>
          <w:rStyle w:val="ECCParagraph"/>
        </w:rPr>
        <w:fldChar w:fldCharType="end"/>
      </w:r>
      <w:r w:rsidRPr="004F6832">
        <w:rPr>
          <w:rStyle w:val="ECCParagraph"/>
        </w:rPr>
        <w:t>, indicating that in case</w:t>
      </w:r>
      <w:r w:rsidRPr="004F6832">
        <w:t xml:space="preserve"> of terrestrial interference (interferent placed at ground level) the radio telescope antenna gain shall be assumed 0</w:t>
      </w:r>
      <w:r w:rsidR="006021AD">
        <w:t xml:space="preserve"> </w:t>
      </w:r>
      <w:r w:rsidRPr="004F6832">
        <w:t>dBi, corresponding to the maximum side</w:t>
      </w:r>
      <w:r w:rsidR="00B41283">
        <w:t>-</w:t>
      </w:r>
      <w:r w:rsidRPr="004F6832">
        <w:t>lobe level.</w:t>
      </w:r>
    </w:p>
    <w:p w14:paraId="49536E91" w14:textId="77777777" w:rsidR="00132F0D" w:rsidRDefault="00132F0D" w:rsidP="00132F0D">
      <w:r w:rsidRPr="00132F0D">
        <w:t xml:space="preserve">The emitted spectral power flux density of a single </w:t>
      </w:r>
      <w:r>
        <w:t>HD-GBSAR</w:t>
      </w:r>
      <w:r w:rsidRPr="00132F0D">
        <w:t xml:space="preserve"> device, in the unit (dBW/m</w:t>
      </w:r>
      <w:r w:rsidRPr="00BB355B">
        <w:rPr>
          <w:rStyle w:val="ECCHLsuperscript"/>
        </w:rPr>
        <w:t>2</w:t>
      </w:r>
      <w:r w:rsidRPr="00132F0D">
        <w:t xml:space="preserve">/Hz), is calculated assuming isotropic radiation as shown below: </w:t>
      </w:r>
    </w:p>
    <w:p w14:paraId="20C581D3" w14:textId="77777777" w:rsidR="00132F0D" w:rsidRPr="00D63F2A" w:rsidRDefault="0056251C" w:rsidP="00A75264">
      <w:pPr>
        <w:pStyle w:val="ECCFiguregraphcentered"/>
      </w:pPr>
      <m:oMath>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m:t>
        </m:r>
        <m:sSub>
          <m:sSubPr>
            <m:ctrlPr>
              <w:rPr>
                <w:rFonts w:ascii="Cambria Math" w:hAnsi="Cambria Math"/>
                <w:lang w:val="en-US"/>
              </w:rPr>
            </m:ctrlPr>
          </m:sSubPr>
          <m:e>
            <m:r>
              <w:rPr>
                <w:rFonts w:ascii="Cambria Math" w:hAnsi="Cambria Math"/>
              </w:rPr>
              <m:t>P</m:t>
            </m:r>
          </m:e>
          <m:sub>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-30</m:t>
        </m:r>
        <m:f>
          <m:fPr>
            <m:ctrlPr>
              <w:rPr>
                <w:rFonts w:ascii="Cambria Math" w:hAnsi="Cambria Math"/>
                <w:lang w:val="en-US"/>
              </w:rPr>
            </m:ctrlPr>
          </m:fPr>
          <m:num>
            <m:r>
              <w:rPr>
                <w:rFonts w:ascii="Cambria Math" w:hAnsi="Cambria Math"/>
              </w:rPr>
              <m:t>dBW</m:t>
            </m:r>
          </m:num>
          <m:den>
            <m:r>
              <w:rPr>
                <w:rFonts w:ascii="Cambria Math" w:hAnsi="Cambria Math"/>
              </w:rPr>
              <m:t>dBm</m:t>
            </m:r>
          </m:den>
        </m:f>
        <m:r>
          <m:rPr>
            <m:sty m:val="p"/>
          </m:rPr>
          <w:rPr>
            <w:rFonts w:ascii="Cambria Math" w:hAnsi="Cambria Math"/>
          </w:rPr>
          <m:t>-90</m:t>
        </m:r>
        <m:f>
          <m:fPr>
            <m:ctrlPr>
              <w:rPr>
                <w:rFonts w:ascii="Cambria Math" w:hAnsi="Cambria Math"/>
                <w:lang w:val="en-US"/>
              </w:rPr>
            </m:ctrlPr>
          </m:fPr>
          <m:num>
            <m:r>
              <w:rPr>
                <w:rFonts w:ascii="Cambria Math" w:hAnsi="Cambria Math"/>
              </w:rPr>
              <m:t>dBHz</m:t>
            </m:r>
          </m:num>
          <m:den>
            <m:r>
              <w:rPr>
                <w:rFonts w:ascii="Cambria Math" w:hAnsi="Cambria Math"/>
              </w:rPr>
              <m:t>dBGHz</m:t>
            </m:r>
          </m:den>
        </m:f>
        <m:r>
          <m:rPr>
            <m:sty m:val="p"/>
          </m:rPr>
          <w:rPr>
            <w:rFonts w:ascii="Cambria Math" w:hAnsi="Cambria Math"/>
          </w:rPr>
          <m:t>+10</m:t>
        </m:r>
        <m:r>
          <w:rPr>
            <w:rFonts w:ascii="Cambria Math" w:hAnsi="Cambria Math"/>
          </w:rPr>
          <m:t>log</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sSubSup>
                  <m:sSubSupPr>
                    <m:ctrlPr>
                      <w:rPr>
                        <w:rFonts w:ascii="Cambria Math" w:hAnsi="Cambria Math"/>
                      </w:rPr>
                    </m:ctrlPr>
                  </m:sSubSupPr>
                  <m:e>
                    <m:r>
                      <w:rPr>
                        <w:rFonts w:ascii="Cambria Math" w:hAnsi="Cambria Math"/>
                      </w:rPr>
                      <m:t>πv</m:t>
                    </m:r>
                  </m:e>
                  <m:sub>
                    <m:r>
                      <m:rPr>
                        <m:sty m:val="p"/>
                      </m:rPr>
                      <w:rPr>
                        <w:rFonts w:ascii="Cambria Math" w:hAnsi="Cambria Math"/>
                      </w:rPr>
                      <m:t>0</m:t>
                    </m:r>
                  </m:sub>
                  <m:sup>
                    <m:r>
                      <m:rPr>
                        <m:sty m:val="p"/>
                      </m:rPr>
                      <w:rPr>
                        <w:rFonts w:ascii="Cambria Math" w:hAnsi="Cambria Math"/>
                      </w:rPr>
                      <m:t>2</m:t>
                    </m:r>
                  </m:sup>
                </m:sSubSup>
              </m:num>
              <m:den>
                <m:sSup>
                  <m:sSupPr>
                    <m:ctrlPr>
                      <w:rPr>
                        <w:rFonts w:ascii="Cambria Math" w:hAnsi="Cambria Math"/>
                        <w:lang w:val="en-US"/>
                      </w:rPr>
                    </m:ctrlPr>
                  </m:sSupPr>
                  <m:e>
                    <m:r>
                      <w:rPr>
                        <w:rFonts w:ascii="Cambria Math" w:hAnsi="Cambria Math"/>
                      </w:rPr>
                      <m:t>c</m:t>
                    </m:r>
                  </m:e>
                  <m:sup>
                    <m:r>
                      <m:rPr>
                        <m:sty m:val="p"/>
                      </m:rPr>
                      <w:rPr>
                        <w:rFonts w:ascii="Cambria Math" w:hAnsi="Cambria Math"/>
                      </w:rPr>
                      <m:t>2</m:t>
                    </m:r>
                  </m:sup>
                </m:sSup>
              </m:den>
            </m:f>
          </m:e>
        </m:d>
      </m:oMath>
      <w:r w:rsidR="00D63F2A">
        <w:tab/>
      </w:r>
      <w:r w:rsidR="007C18D8">
        <w:tab/>
      </w:r>
      <w:r w:rsidR="007C18D8">
        <w:tab/>
      </w:r>
      <w:r w:rsidR="007C18D8">
        <w:tab/>
      </w:r>
      <w:r w:rsidR="007C18D8">
        <w:tab/>
      </w:r>
      <w:r w:rsidR="007C18D8">
        <w:tab/>
      </w:r>
      <w:r w:rsidR="007C18D8">
        <w:tab/>
      </w:r>
      <w:r w:rsidR="00D63F2A">
        <w:t>(</w:t>
      </w:r>
      <w:r w:rsidR="00CF31A9">
        <w:t>16</w:t>
      </w:r>
      <w:r w:rsidR="00D63F2A">
        <w:t>)</w:t>
      </w:r>
    </w:p>
    <w:p w14:paraId="54124AA0" w14:textId="77777777" w:rsidR="00132F0D" w:rsidRPr="00132F0D" w:rsidRDefault="00132F0D" w:rsidP="00132F0D">
      <w:r w:rsidRPr="00132F0D">
        <w:t xml:space="preserve">where: </w:t>
      </w:r>
    </w:p>
    <w:p w14:paraId="5CC5C732" w14:textId="77777777" w:rsidR="00132F0D" w:rsidRPr="00132F0D" w:rsidRDefault="0056251C" w:rsidP="00A75264">
      <w:pPr>
        <w:pStyle w:val="ECCBulletsLv1"/>
      </w:pPr>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132F0D" w:rsidRPr="00132F0D">
        <w:t xml:space="preserve">: </w:t>
      </w:r>
      <w:r w:rsidR="00132F0D">
        <w:tab/>
      </w:r>
      <w:r w:rsidR="00132F0D" w:rsidRPr="00132F0D">
        <w:t>emitted spectral power flux density (dBW/m</w:t>
      </w:r>
      <w:r w:rsidR="00132F0D" w:rsidRPr="00BB355B">
        <w:rPr>
          <w:rStyle w:val="ECCHLsuperscript"/>
        </w:rPr>
        <w:t>2</w:t>
      </w:r>
      <w:r w:rsidR="00132F0D" w:rsidRPr="00132F0D">
        <w:t xml:space="preserve">/Hz) of a </w:t>
      </w:r>
      <w:r w:rsidR="00132F0D">
        <w:t>HD GBSAR</w:t>
      </w:r>
      <w:r w:rsidR="00132F0D" w:rsidRPr="00132F0D">
        <w:t xml:space="preserve"> transmitter; </w:t>
      </w:r>
    </w:p>
    <w:p w14:paraId="2A77B8A9" w14:textId="77777777" w:rsidR="00132F0D" w:rsidRPr="00132F0D" w:rsidRDefault="0056251C" w:rsidP="00A75264">
      <w:pPr>
        <w:pStyle w:val="ECCBulletsLv1"/>
      </w:pPr>
      <m:oMath>
        <m:sSub>
          <m:sSubPr>
            <m:ctrlPr>
              <w:rPr>
                <w:rFonts w:ascii="Cambria Math" w:hAnsi="Cambria Math"/>
              </w:rPr>
            </m:ctrlPr>
          </m:sSubPr>
          <m:e>
            <m:r>
              <w:rPr>
                <w:rFonts w:ascii="Cambria Math" w:hAnsi="Cambria Math"/>
              </w:rPr>
              <m:t>P</m:t>
            </m:r>
          </m:e>
          <m:sub>
            <m:r>
              <w:rPr>
                <w:rFonts w:ascii="Cambria Math" w:hAnsi="Cambria Math"/>
              </w:rPr>
              <m:t>HD-GBSAR</m:t>
            </m:r>
          </m:sub>
        </m:sSub>
      </m:oMath>
      <w:r w:rsidR="00132F0D" w:rsidRPr="00132F0D">
        <w:t xml:space="preserve">: </w:t>
      </w:r>
      <w:r w:rsidR="00132F0D">
        <w:tab/>
      </w:r>
      <w:r w:rsidR="00132F0D" w:rsidRPr="00132F0D">
        <w:t xml:space="preserve">Transmit power density of a </w:t>
      </w:r>
      <w:r w:rsidR="00132F0D">
        <w:t>HD</w:t>
      </w:r>
      <w:r w:rsidR="007E55D5">
        <w:t>-</w:t>
      </w:r>
      <w:r w:rsidR="00132F0D">
        <w:t>GBSAR</w:t>
      </w:r>
      <w:r w:rsidR="00132F0D" w:rsidRPr="00132F0D">
        <w:t xml:space="preserve"> device (dBm/GHz e.i.r.p.); </w:t>
      </w:r>
    </w:p>
    <w:p w14:paraId="4DF3E9A9" w14:textId="77777777" w:rsidR="00132F0D" w:rsidRDefault="0056251C" w:rsidP="00321AE1">
      <w:pPr>
        <w:pStyle w:val="ECCBulletsLv1"/>
      </w:pPr>
      <m:oMath>
        <m:sSub>
          <m:sSubPr>
            <m:ctrlPr>
              <w:rPr>
                <w:rFonts w:ascii="Cambria Math" w:hAnsi="Cambria Math"/>
              </w:rPr>
            </m:ctrlPr>
          </m:sSubPr>
          <m:e>
            <m:r>
              <w:rPr>
                <w:rFonts w:ascii="Cambria Math" w:hAnsi="Cambria Math"/>
              </w:rPr>
              <m:t>V</m:t>
            </m:r>
          </m:e>
          <m:sub>
            <m:r>
              <w:rPr>
                <w:rFonts w:ascii="Cambria Math" w:hAnsi="Cambria Math"/>
              </w:rPr>
              <m:t>0</m:t>
            </m:r>
          </m:sub>
        </m:sSub>
      </m:oMath>
      <w:r w:rsidR="00132F0D">
        <w:tab/>
      </w:r>
      <w:r w:rsidR="00132F0D">
        <w:tab/>
      </w:r>
      <w:r w:rsidR="00132F0D">
        <w:tab/>
      </w:r>
      <w:r w:rsidR="00132F0D" w:rsidRPr="00132F0D">
        <w:t xml:space="preserve">frequency (Hz); </w:t>
      </w:r>
    </w:p>
    <w:p w14:paraId="2157D010" w14:textId="77777777" w:rsidR="001B6AC6" w:rsidRPr="00132F0D" w:rsidRDefault="001B6AC6" w:rsidP="00A75264">
      <w:pPr>
        <w:pStyle w:val="ECCBulletsLv1"/>
      </w:pPr>
      <w:r>
        <w:t>c:</w:t>
      </w:r>
      <w:r>
        <w:tab/>
      </w:r>
      <w:r>
        <w:tab/>
      </w:r>
      <w:r>
        <w:tab/>
      </w:r>
      <w:r w:rsidRPr="00132F0D">
        <w:t xml:space="preserve">speed of </w:t>
      </w:r>
      <w:r w:rsidRPr="001B6AC6">
        <w:t>light (m/s).</w:t>
      </w:r>
      <w:r w:rsidRPr="001B6AC6">
        <w:rPr>
          <w:rStyle w:val="ECCParagraph"/>
        </w:rPr>
        <w:t>The minimum required coupling loss is evaluated according the following formula:</w:t>
      </w:r>
    </w:p>
    <w:p w14:paraId="40D5BD38" w14:textId="77777777" w:rsidR="00303163" w:rsidRPr="00D63F2A" w:rsidRDefault="0056251C" w:rsidP="00A75264">
      <w:pPr>
        <w:pStyle w:val="ECCFiguregraphcentered"/>
      </w:pPr>
      <m:oMath>
        <m:sSub>
          <m:sSubPr>
            <m:ctrlPr>
              <w:rPr>
                <w:rFonts w:ascii="Cambria Math" w:hAnsi="Cambria Math"/>
                <w:lang w:val="en-US"/>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m:t>
        </m:r>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Radio</m:t>
            </m:r>
            <m:r>
              <m:rPr>
                <m:sty m:val="p"/>
              </m:rPr>
              <w:rPr>
                <w:rFonts w:ascii="Cambria Math" w:hAnsi="Cambria Math"/>
              </w:rPr>
              <m:t xml:space="preserve"> </m:t>
            </m:r>
            <m:r>
              <w:rPr>
                <w:rFonts w:ascii="Cambria Math" w:hAnsi="Cambria Math"/>
              </w:rPr>
              <m:t>astronomy</m:t>
            </m:r>
          </m:sub>
        </m:sSub>
        <m:r>
          <m:rPr>
            <m:sty m:val="p"/>
          </m:rPr>
          <w:rPr>
            <w:rFonts w:ascii="Cambria Math" w:hAnsi="Cambria Math"/>
          </w:rPr>
          <m:t>+10</m:t>
        </m:r>
        <m:r>
          <w:rPr>
            <w:rFonts w:ascii="Cambria Math" w:hAnsi="Cambria Math"/>
          </w:rPr>
          <m:t>log</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rPr>
                      <m:t>T</m:t>
                    </m:r>
                  </m:e>
                  <m:sub>
                    <m:r>
                      <w:rPr>
                        <w:rFonts w:ascii="Cambria Math" w:hAnsi="Cambria Math"/>
                      </w:rPr>
                      <m:t>Interference</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num>
              <m:den>
                <m:sSub>
                  <m:sSubPr>
                    <m:ctrlPr>
                      <w:rPr>
                        <w:rFonts w:ascii="Cambria Math" w:hAnsi="Cambria Math"/>
                        <w:lang w:val="en-US"/>
                      </w:rPr>
                    </m:ctrlPr>
                  </m:sSubPr>
                  <m:e>
                    <m:r>
                      <w:rPr>
                        <w:rFonts w:ascii="Cambria Math" w:hAnsi="Cambria Math"/>
                      </w:rPr>
                      <m:t>T</m:t>
                    </m:r>
                  </m:e>
                  <m:sub>
                    <m:r>
                      <w:rPr>
                        <w:rFonts w:ascii="Cambria Math" w:hAnsi="Cambria Math"/>
                      </w:rPr>
                      <m:t>Integral</m:t>
                    </m:r>
                  </m:sub>
                </m:sSub>
              </m:den>
            </m:f>
          </m:e>
        </m:d>
      </m:oMath>
      <w:r w:rsidR="00D63F2A">
        <w:tab/>
      </w:r>
      <w:r w:rsidR="007C18D8">
        <w:tab/>
      </w:r>
      <w:r w:rsidR="007C18D8">
        <w:tab/>
      </w:r>
      <w:r w:rsidR="007C18D8">
        <w:tab/>
      </w:r>
      <w:r w:rsidR="007C18D8">
        <w:tab/>
      </w:r>
      <w:r w:rsidR="007C18D8">
        <w:tab/>
      </w:r>
      <w:r w:rsidR="00D63F2A">
        <w:t>(</w:t>
      </w:r>
      <w:r w:rsidR="00CF31A9">
        <w:t>17</w:t>
      </w:r>
      <w:r w:rsidR="00D63F2A">
        <w:t>)</w:t>
      </w:r>
    </w:p>
    <w:p w14:paraId="62C8EB27" w14:textId="77777777" w:rsidR="00303163" w:rsidRPr="00431B49" w:rsidRDefault="00303163" w:rsidP="00303163">
      <w:r>
        <w:rPr>
          <w:rStyle w:val="ECCParagraph"/>
        </w:rPr>
        <w:t>where:</w:t>
      </w:r>
    </w:p>
    <w:p w14:paraId="50F220E4" w14:textId="77777777" w:rsidR="00303163" w:rsidRPr="00C60738" w:rsidRDefault="00303163" w:rsidP="00303163">
      <w:pPr>
        <w:pStyle w:val="ECCBulletsLv1"/>
      </w:pPr>
      <w:r w:rsidRPr="00431B49">
        <w:t>A</w:t>
      </w:r>
      <w:r w:rsidRPr="00C60738">
        <w:rPr>
          <w:rStyle w:val="ECCHLsubscript"/>
        </w:rPr>
        <w:t>Min</w:t>
      </w:r>
      <w:r w:rsidRPr="00C60738">
        <w:t>:</w:t>
      </w:r>
      <w:r w:rsidRPr="00C60738">
        <w:tab/>
      </w:r>
      <w:r>
        <w:tab/>
      </w:r>
      <w:r>
        <w:tab/>
      </w:r>
      <w:r w:rsidRPr="00C60738">
        <w:t>Minimum coupling loss (dB);</w:t>
      </w:r>
    </w:p>
    <w:p w14:paraId="73E4AFFA" w14:textId="77777777" w:rsidR="00303163" w:rsidRPr="00C60738" w:rsidRDefault="0056251C" w:rsidP="00303163">
      <w:pPr>
        <w:pStyle w:val="ECCBulletsLv1"/>
      </w:pPr>
      <m:oMath>
        <m:sSub>
          <m:sSubPr>
            <m:ctrlPr>
              <w:rPr>
                <w:rFonts w:ascii="Cambria Math" w:hAnsi="Cambria Math"/>
                <w:lang w:val="en-US"/>
              </w:rPr>
            </m:ctrlPr>
          </m:sSubPr>
          <m:e>
            <m:r>
              <w:rPr>
                <w:rFonts w:ascii="Cambria Math" w:hAnsi="Cambria Math"/>
              </w:rPr>
              <m:t>S</m:t>
            </m:r>
          </m:e>
          <m:sub>
            <m:r>
              <w:rPr>
                <w:rFonts w:ascii="Cambria Math" w:hAnsi="Cambria Math"/>
              </w:rPr>
              <m:t>H HD-GBSAR</m:t>
            </m:r>
          </m:sub>
        </m:sSub>
      </m:oMath>
      <w:r w:rsidR="00303163" w:rsidRPr="00C60738">
        <w:t>:</w:t>
      </w:r>
      <w:r w:rsidR="00303163">
        <w:tab/>
      </w:r>
      <w:r w:rsidR="00303163">
        <w:tab/>
      </w:r>
      <w:r w:rsidR="00303163" w:rsidRPr="00C60738">
        <w:t>emitted spectral power flux density (dBW/m</w:t>
      </w:r>
      <w:r w:rsidR="00303163" w:rsidRPr="00C60738">
        <w:rPr>
          <w:rStyle w:val="ECCHLsuperscript"/>
        </w:rPr>
        <w:t>2</w:t>
      </w:r>
      <w:r w:rsidR="00303163" w:rsidRPr="00C60738">
        <w:t xml:space="preserve">/Hz) of a </w:t>
      </w:r>
      <w:r w:rsidR="00303163">
        <w:t>HD-GBSAR device</w:t>
      </w:r>
      <w:r w:rsidR="00303163" w:rsidRPr="00C60738">
        <w:t>;</w:t>
      </w:r>
    </w:p>
    <w:p w14:paraId="27401244" w14:textId="77777777" w:rsidR="00303163" w:rsidRPr="00C60738" w:rsidRDefault="0056251C" w:rsidP="00303163">
      <w:pPr>
        <w:pStyle w:val="ECCBulletsLv1"/>
      </w:pPr>
      <m:oMath>
        <m:sSub>
          <m:sSubPr>
            <m:ctrlPr>
              <w:rPr>
                <w:rFonts w:ascii="Cambria Math" w:hAnsi="Cambria Math"/>
                <w:lang w:val="en-US"/>
              </w:rPr>
            </m:ctrlPr>
          </m:sSubPr>
          <m:e>
            <m:r>
              <w:rPr>
                <w:rFonts w:ascii="Cambria Math" w:hAnsi="Cambria Math"/>
              </w:rPr>
              <m:t>S</m:t>
            </m:r>
          </m:e>
          <m:sub>
            <m:r>
              <w:rPr>
                <w:rFonts w:ascii="Cambria Math" w:hAnsi="Cambria Math"/>
              </w:rPr>
              <m:t>H Radio astronomy</m:t>
            </m:r>
          </m:sub>
        </m:sSub>
      </m:oMath>
      <w:r w:rsidR="00303163" w:rsidRPr="00C60738">
        <w:t xml:space="preserve">: </w:t>
      </w:r>
      <w:r w:rsidR="00303163" w:rsidRPr="00C60738">
        <w:tab/>
        <w:t>allowed spectral power flux density threshold (dBW/m</w:t>
      </w:r>
      <w:r w:rsidR="00303163" w:rsidRPr="00C60738">
        <w:rPr>
          <w:rStyle w:val="ECCHLsuperscript"/>
        </w:rPr>
        <w:t>2</w:t>
      </w:r>
      <w:r w:rsidR="00303163" w:rsidRPr="00C60738">
        <w:t>/Hz) of a RA receiver;</w:t>
      </w:r>
    </w:p>
    <w:p w14:paraId="60098BB3" w14:textId="77777777" w:rsidR="00303163" w:rsidRPr="00C60738" w:rsidRDefault="00303163" w:rsidP="00303163">
      <w:pPr>
        <w:pStyle w:val="ECCBulletsLv1"/>
      </w:pPr>
      <w:r w:rsidRPr="00431B49">
        <w:t>T</w:t>
      </w:r>
      <w:r>
        <w:rPr>
          <w:rStyle w:val="ECCHLsubscript"/>
        </w:rPr>
        <w:t>Inerference HD-GBAR</w:t>
      </w:r>
      <w:r w:rsidRPr="00C60738">
        <w:t xml:space="preserve"> :</w:t>
      </w:r>
      <w:r w:rsidRPr="00C60738" w:rsidDel="00E95607">
        <w:t xml:space="preserve"> </w:t>
      </w:r>
      <w:r w:rsidRPr="00C60738">
        <w:tab/>
        <w:t xml:space="preserve">Total on-time of a single </w:t>
      </w:r>
      <w:r>
        <w:t>HD-GBSAR device</w:t>
      </w:r>
      <w:r w:rsidRPr="00C60738">
        <w:t>;</w:t>
      </w:r>
    </w:p>
    <w:p w14:paraId="6941396D" w14:textId="77777777" w:rsidR="00303163" w:rsidRDefault="00303163" w:rsidP="00303163">
      <w:pPr>
        <w:pStyle w:val="ECCBulletsLv1"/>
      </w:pPr>
      <w:r w:rsidRPr="00431B49">
        <w:t>T</w:t>
      </w:r>
      <w:r w:rsidRPr="00C60738">
        <w:rPr>
          <w:rStyle w:val="ECCHLsubscript"/>
        </w:rPr>
        <w:t>integral</w:t>
      </w:r>
      <w:r w:rsidRPr="00C60738">
        <w:t>:</w:t>
      </w:r>
      <w:r w:rsidRPr="00C60738">
        <w:tab/>
      </w:r>
      <w:r>
        <w:tab/>
      </w:r>
      <w:r>
        <w:tab/>
      </w:r>
      <w:r w:rsidRPr="00C60738">
        <w:t>Integration time of the Radio Astronomy detector (s).</w:t>
      </w:r>
    </w:p>
    <w:p w14:paraId="0644FDEB" w14:textId="77777777" w:rsidR="00B668A1" w:rsidRPr="00B668A1" w:rsidRDefault="00B668A1" w:rsidP="00A75264">
      <w:pPr>
        <w:rPr>
          <w:rStyle w:val="ECCParagraph"/>
        </w:rPr>
      </w:pPr>
      <w:r>
        <w:rPr>
          <w:rStyle w:val="ECCParagraph"/>
        </w:rPr>
        <w:t>The spectral pfd values of Table</w:t>
      </w:r>
      <w:r w:rsidRPr="00B668A1">
        <w:rPr>
          <w:rStyle w:val="ECCParagraph"/>
        </w:rPr>
        <w:t xml:space="preserve"> 2 in Recommendation ITU-R RA.769-2</w:t>
      </w:r>
      <w:r w:rsidR="007C18D8">
        <w:rPr>
          <w:rStyle w:val="ECCParagraph"/>
        </w:rPr>
        <w:t xml:space="preserve"> </w:t>
      </w:r>
      <w:r w:rsidR="007C18D8">
        <w:rPr>
          <w:rStyle w:val="ECCParagraph"/>
        </w:rPr>
        <w:fldChar w:fldCharType="begin"/>
      </w:r>
      <w:r w:rsidR="007C18D8">
        <w:rPr>
          <w:rStyle w:val="ECCParagraph"/>
        </w:rPr>
        <w:instrText xml:space="preserve"> REF _Ref9630142 \r \h </w:instrText>
      </w:r>
      <w:r w:rsidR="007C18D8">
        <w:rPr>
          <w:rStyle w:val="ECCParagraph"/>
        </w:rPr>
      </w:r>
      <w:r w:rsidR="007C18D8">
        <w:rPr>
          <w:rStyle w:val="ECCParagraph"/>
        </w:rPr>
        <w:fldChar w:fldCharType="separate"/>
      </w:r>
      <w:r w:rsidR="007C18D8">
        <w:rPr>
          <w:rStyle w:val="ECCParagraph"/>
        </w:rPr>
        <w:t>[27]</w:t>
      </w:r>
      <w:r w:rsidR="007C18D8">
        <w:rPr>
          <w:rStyle w:val="ECCParagraph"/>
        </w:rPr>
        <w:fldChar w:fldCharType="end"/>
      </w:r>
      <w:r w:rsidRPr="00B668A1">
        <w:rPr>
          <w:rStyle w:val="ECCParagraph"/>
        </w:rPr>
        <w:t xml:space="preserve"> are based on an integration period of 2000 seconds. </w:t>
      </w:r>
    </w:p>
    <w:p w14:paraId="1FCDC264" w14:textId="77777777" w:rsidR="00303163" w:rsidRDefault="00B668A1" w:rsidP="00B668A1">
      <w:pPr>
        <w:pStyle w:val="ECCBulletsLv1"/>
        <w:numPr>
          <w:ilvl w:val="0"/>
          <w:numId w:val="0"/>
        </w:numPr>
      </w:pPr>
      <w:r>
        <w:rPr>
          <w:rStyle w:val="ECCParagraph"/>
        </w:rPr>
        <w:t xml:space="preserve">The minimum separation distance </w:t>
      </w:r>
      <w:r w:rsidRPr="00B668A1">
        <w:rPr>
          <w:rStyle w:val="ECCParagraph"/>
        </w:rPr>
        <w:t>can be calculated based on Recommendation ITU-R P.620-7</w:t>
      </w:r>
      <w:r w:rsidR="0044755F">
        <w:rPr>
          <w:rStyle w:val="ECCParagraph"/>
        </w:rPr>
        <w:t xml:space="preserve"> </w:t>
      </w:r>
      <w:r w:rsidR="0044755F">
        <w:rPr>
          <w:rStyle w:val="ECCParagraph"/>
        </w:rPr>
        <w:fldChar w:fldCharType="begin"/>
      </w:r>
      <w:r w:rsidR="0044755F">
        <w:rPr>
          <w:rStyle w:val="ECCParagraph"/>
        </w:rPr>
        <w:instrText xml:space="preserve"> REF _Ref29995243 \r \h </w:instrText>
      </w:r>
      <w:r w:rsidR="0044755F">
        <w:rPr>
          <w:rStyle w:val="ECCParagraph"/>
        </w:rPr>
      </w:r>
      <w:r w:rsidR="0044755F">
        <w:rPr>
          <w:rStyle w:val="ECCParagraph"/>
        </w:rPr>
        <w:fldChar w:fldCharType="separate"/>
      </w:r>
      <w:r w:rsidR="0044755F">
        <w:rPr>
          <w:rStyle w:val="ECCParagraph"/>
        </w:rPr>
        <w:t>[42]</w:t>
      </w:r>
      <w:r w:rsidR="0044755F">
        <w:rPr>
          <w:rStyle w:val="ECCParagraph"/>
        </w:rPr>
        <w:fldChar w:fldCharType="end"/>
      </w:r>
      <w:r w:rsidRPr="00B668A1">
        <w:rPr>
          <w:rStyle w:val="ECCParagraph"/>
        </w:rPr>
        <w:t>. This recommendation considers two modes, mode</w:t>
      </w:r>
      <w:r w:rsidR="007F0ED9">
        <w:rPr>
          <w:rStyle w:val="ECCParagraph"/>
        </w:rPr>
        <w:t xml:space="preserve"> </w:t>
      </w:r>
      <w:r w:rsidRPr="00B668A1">
        <w:rPr>
          <w:rStyle w:val="ECCParagraph"/>
        </w:rPr>
        <w:t>(1) "propagation condition in clear air" and mode</w:t>
      </w:r>
      <w:r w:rsidR="007F0ED9">
        <w:rPr>
          <w:rStyle w:val="ECCParagraph"/>
        </w:rPr>
        <w:t xml:space="preserve"> </w:t>
      </w:r>
      <w:r w:rsidRPr="00B668A1">
        <w:rPr>
          <w:rStyle w:val="ECCParagraph"/>
        </w:rPr>
        <w:t xml:space="preserve">(2) "hydrometer scatter". Only mode (1) is taken into account because according to this ITU-R Recommendation at frequencies above 40.5 GHz the attenuation in the hydrometeor scatter volume is very high. The applied model is based </w:t>
      </w:r>
      <w:r w:rsidRPr="00B668A1">
        <w:t>upon free-space loss and a conservative estimate of gaseous absorption, plus an allowance for signal enhancements at small time percentages. Free</w:t>
      </w:r>
      <w:r w:rsidR="007F0ED9">
        <w:t xml:space="preserve"> </w:t>
      </w:r>
      <w:r w:rsidRPr="00B668A1">
        <w:t>space loss can be assumed reasonably accurate for situations with line of sight propagation conditions and a clearance of more than 4 m in the middle of the propagation path at propagation distances below about 50 km. At 4</w:t>
      </w:r>
      <w:r w:rsidR="00760E9E">
        <w:t xml:space="preserve"> </w:t>
      </w:r>
      <w:r w:rsidRPr="00B668A1">
        <w:t>mm wavelength</w:t>
      </w:r>
      <w:r w:rsidR="00760E9E">
        <w:t>,</w:t>
      </w:r>
      <w:r w:rsidRPr="00B668A1">
        <w:t xml:space="preserve"> the propagation by diffraction over terrain irregularities can be neglected for practically all real situations. Clutter losses are not taken into account.</w:t>
      </w:r>
    </w:p>
    <w:p w14:paraId="33A73BA3" w14:textId="77777777" w:rsidR="00FE5B66" w:rsidRPr="00BB355B" w:rsidRDefault="00FE5B66" w:rsidP="00FE5B66">
      <w:pPr>
        <w:pStyle w:val="Caption"/>
        <w:rPr>
          <w:lang w:val="en-GB"/>
        </w:rPr>
      </w:pPr>
      <w:bookmarkStart w:id="407" w:name="_Ref15659564"/>
      <w:r w:rsidRPr="00BB355B">
        <w:rPr>
          <w:lang w:val="en-GB"/>
        </w:rPr>
        <w:t xml:space="preserve">Table </w:t>
      </w:r>
      <w:r w:rsidR="005D64CF">
        <w:fldChar w:fldCharType="begin"/>
      </w:r>
      <w:r w:rsidR="005D64CF" w:rsidRPr="00BB355B">
        <w:rPr>
          <w:lang w:val="en-GB"/>
        </w:rPr>
        <w:instrText xml:space="preserve"> SEQ Table \* ARABIC </w:instrText>
      </w:r>
      <w:r w:rsidR="005D64CF">
        <w:fldChar w:fldCharType="separate"/>
      </w:r>
      <w:r w:rsidR="0068374C">
        <w:rPr>
          <w:noProof/>
          <w:lang w:val="en-GB"/>
        </w:rPr>
        <w:t>25</w:t>
      </w:r>
      <w:r w:rsidR="005D64CF">
        <w:rPr>
          <w:noProof/>
        </w:rPr>
        <w:fldChar w:fldCharType="end"/>
      </w:r>
      <w:bookmarkEnd w:id="407"/>
      <w:r w:rsidRPr="00BB355B">
        <w:rPr>
          <w:lang w:val="en-GB"/>
        </w:rPr>
        <w:t>: MCL analysis between HD-GBSAR and RAS</w:t>
      </w:r>
      <w:r w:rsidR="00B668A1" w:rsidRPr="00BB355B">
        <w:rPr>
          <w:lang w:val="en-GB"/>
        </w:rPr>
        <w:t xml:space="preserve"> for scenarios considering HD-GBSAR back lobe radiation</w:t>
      </w:r>
    </w:p>
    <w:tbl>
      <w:tblPr>
        <w:tblStyle w:val="ECCTable-redheader"/>
        <w:bidiVisual/>
        <w:tblW w:w="9622" w:type="dxa"/>
        <w:tblInd w:w="0" w:type="dxa"/>
        <w:tblLook w:val="04A0" w:firstRow="1" w:lastRow="0" w:firstColumn="1" w:lastColumn="0" w:noHBand="0" w:noVBand="1"/>
      </w:tblPr>
      <w:tblGrid>
        <w:gridCol w:w="939"/>
        <w:gridCol w:w="1383"/>
        <w:gridCol w:w="5274"/>
        <w:gridCol w:w="2026"/>
      </w:tblGrid>
      <w:tr w:rsidR="00FE5B66" w:rsidRPr="000B71D8" w14:paraId="78E72472" w14:textId="77777777" w:rsidTr="00A75264">
        <w:trPr>
          <w:cnfStyle w:val="100000000000" w:firstRow="1" w:lastRow="0" w:firstColumn="0" w:lastColumn="0" w:oddVBand="0" w:evenVBand="0" w:oddHBand="0" w:evenHBand="0" w:firstRowFirstColumn="0" w:firstRowLastColumn="0" w:lastRowFirstColumn="0" w:lastRowLastColumn="0"/>
          <w:trHeight w:val="288"/>
        </w:trPr>
        <w:tc>
          <w:tcPr>
            <w:tcW w:w="939" w:type="dxa"/>
          </w:tcPr>
          <w:p w14:paraId="31A7B6BB" w14:textId="77777777" w:rsidR="00FE5B66" w:rsidRPr="00FE5B66" w:rsidRDefault="00FE5B66" w:rsidP="00FE5B66">
            <w:r>
              <w:t>R</w:t>
            </w:r>
            <w:r w:rsidRPr="00FE5B66">
              <w:t>AS</w:t>
            </w:r>
          </w:p>
        </w:tc>
        <w:tc>
          <w:tcPr>
            <w:tcW w:w="1383" w:type="dxa"/>
          </w:tcPr>
          <w:p w14:paraId="0A19E799" w14:textId="77777777" w:rsidR="00FE5B66" w:rsidRPr="00FE5B66" w:rsidRDefault="00FE5B66" w:rsidP="00FE5B66">
            <w:r w:rsidRPr="00D80D90">
              <w:t>Unit</w:t>
            </w:r>
          </w:p>
        </w:tc>
        <w:tc>
          <w:tcPr>
            <w:tcW w:w="5274" w:type="dxa"/>
            <w:noWrap/>
          </w:tcPr>
          <w:p w14:paraId="1ED68CE2" w14:textId="77777777" w:rsidR="00FE5B66" w:rsidRPr="00FE5B66" w:rsidRDefault="00FE5B66" w:rsidP="00FE5B66">
            <w:r w:rsidRPr="00D80D90">
              <w:t>Parameter</w:t>
            </w:r>
          </w:p>
        </w:tc>
        <w:tc>
          <w:tcPr>
            <w:tcW w:w="2026" w:type="dxa"/>
          </w:tcPr>
          <w:p w14:paraId="27E78BB3" w14:textId="77777777" w:rsidR="00FE5B66" w:rsidRPr="00FE5B66" w:rsidRDefault="00FE5B66" w:rsidP="00FE5B66">
            <w:r w:rsidRPr="00D80D90">
              <w:t>#</w:t>
            </w:r>
          </w:p>
        </w:tc>
      </w:tr>
      <w:tr w:rsidR="00760E9E" w:rsidRPr="000B71D8" w14:paraId="5A1FF114" w14:textId="77777777" w:rsidTr="006A1D63">
        <w:trPr>
          <w:trHeight w:val="288"/>
        </w:trPr>
        <w:tc>
          <w:tcPr>
            <w:tcW w:w="9622" w:type="dxa"/>
            <w:gridSpan w:val="4"/>
          </w:tcPr>
          <w:p w14:paraId="566E221F" w14:textId="77777777" w:rsidR="00760E9E" w:rsidRPr="00FE5B66" w:rsidRDefault="00760E9E" w:rsidP="00BB355B">
            <w:pPr>
              <w:jc w:val="center"/>
              <w:rPr>
                <w:rStyle w:val="ECCHLbold"/>
                <w:b w:val="0"/>
                <w:color w:val="FFFFFF" w:themeColor="background1"/>
                <w:lang w:eastAsia="en-US"/>
              </w:rPr>
            </w:pPr>
            <w:r w:rsidRPr="00D80D90">
              <w:rPr>
                <w:rStyle w:val="ECCHLbold"/>
              </w:rPr>
              <w:t>Victim</w:t>
            </w:r>
          </w:p>
        </w:tc>
      </w:tr>
      <w:tr w:rsidR="00FE5B66" w:rsidRPr="000B71D8" w14:paraId="59C6AC22" w14:textId="77777777" w:rsidTr="00A75264">
        <w:trPr>
          <w:trHeight w:val="288"/>
        </w:trPr>
        <w:tc>
          <w:tcPr>
            <w:tcW w:w="939" w:type="dxa"/>
          </w:tcPr>
          <w:p w14:paraId="167062BC" w14:textId="77777777" w:rsidR="00FE5B66" w:rsidRPr="00FE5B66" w:rsidRDefault="00FE5B66" w:rsidP="00FE5B66">
            <w:r w:rsidRPr="00D80D90">
              <w:t>76</w:t>
            </w:r>
          </w:p>
        </w:tc>
        <w:tc>
          <w:tcPr>
            <w:tcW w:w="1383" w:type="dxa"/>
          </w:tcPr>
          <w:p w14:paraId="7088914C" w14:textId="77777777" w:rsidR="00FE5B66" w:rsidRPr="00FE5B66" w:rsidRDefault="00FE5B66" w:rsidP="00FE5B66">
            <w:pPr>
              <w:pStyle w:val="ECCTabletext"/>
            </w:pPr>
            <w:r w:rsidRPr="00D80D90">
              <w:t>GHz</w:t>
            </w:r>
          </w:p>
        </w:tc>
        <w:tc>
          <w:tcPr>
            <w:tcW w:w="5274" w:type="dxa"/>
            <w:noWrap/>
          </w:tcPr>
          <w:p w14:paraId="423B09FE" w14:textId="77777777" w:rsidR="00FE5B66" w:rsidRPr="00FE5B66" w:rsidRDefault="00FE5B66" w:rsidP="00FE5B66">
            <w:pPr>
              <w:pStyle w:val="ECCTabletext"/>
            </w:pPr>
            <w:r w:rsidRPr="00D80D90">
              <w:t>Operating Frequency</w:t>
            </w:r>
          </w:p>
        </w:tc>
        <w:tc>
          <w:tcPr>
            <w:tcW w:w="2026" w:type="dxa"/>
          </w:tcPr>
          <w:p w14:paraId="6DFB3900" w14:textId="77777777" w:rsidR="00FE5B66" w:rsidRPr="00FE5B66" w:rsidRDefault="00FE5B66" w:rsidP="00FE5B66">
            <m:oMathPara>
              <m:oMath>
                <m:r>
                  <w:rPr>
                    <w:rFonts w:ascii="Cambria Math" w:hAnsi="Cambria Math"/>
                  </w:rPr>
                  <m:t>F</m:t>
                </m:r>
              </m:oMath>
            </m:oMathPara>
          </w:p>
        </w:tc>
      </w:tr>
      <w:tr w:rsidR="00FE5B66" w:rsidRPr="000B71D8" w14:paraId="19A7F535" w14:textId="77777777" w:rsidTr="00A75264">
        <w:trPr>
          <w:trHeight w:val="288"/>
        </w:trPr>
        <w:tc>
          <w:tcPr>
            <w:tcW w:w="939" w:type="dxa"/>
          </w:tcPr>
          <w:p w14:paraId="35C68D5D" w14:textId="77777777" w:rsidR="00FE5B66" w:rsidRPr="00FE5B66" w:rsidRDefault="00FE5B66" w:rsidP="00FE5B66">
            <w:r>
              <w:t>0</w:t>
            </w:r>
          </w:p>
        </w:tc>
        <w:tc>
          <w:tcPr>
            <w:tcW w:w="1383" w:type="dxa"/>
          </w:tcPr>
          <w:p w14:paraId="1D29E9AD" w14:textId="77777777" w:rsidR="00FE5B66" w:rsidRPr="00FE5B66" w:rsidRDefault="00FE5B66" w:rsidP="00FE5B66">
            <w:r w:rsidRPr="00472D45">
              <w:t>dBi</w:t>
            </w:r>
          </w:p>
        </w:tc>
        <w:tc>
          <w:tcPr>
            <w:tcW w:w="5274" w:type="dxa"/>
            <w:noWrap/>
          </w:tcPr>
          <w:p w14:paraId="6BF650DC" w14:textId="77777777" w:rsidR="00FE5B66" w:rsidRPr="00FE5B66" w:rsidRDefault="00FE5B66" w:rsidP="00FE5B66">
            <w:r w:rsidRPr="00472D45">
              <w:t xml:space="preserve">Antenna Gain in the </w:t>
            </w:r>
            <w:r w:rsidRPr="00FE5B66">
              <w:t>direction of the interferer</w:t>
            </w:r>
          </w:p>
        </w:tc>
        <w:tc>
          <w:tcPr>
            <w:tcW w:w="2026" w:type="dxa"/>
          </w:tcPr>
          <w:p w14:paraId="6388FEE8" w14:textId="77777777" w:rsidR="00FE5B66" w:rsidRPr="00FE5B66" w:rsidRDefault="0056251C" w:rsidP="00FE5B66">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B668A1" w:rsidRPr="000B71D8" w14:paraId="5076805F" w14:textId="77777777" w:rsidTr="00A75264">
        <w:trPr>
          <w:trHeight w:val="288"/>
        </w:trPr>
        <w:tc>
          <w:tcPr>
            <w:tcW w:w="939" w:type="dxa"/>
          </w:tcPr>
          <w:p w14:paraId="5B76AD72" w14:textId="77777777" w:rsidR="00B668A1" w:rsidRDefault="00B668A1" w:rsidP="00FE5B66">
            <w:r>
              <w:t>-208</w:t>
            </w:r>
          </w:p>
        </w:tc>
        <w:tc>
          <w:tcPr>
            <w:tcW w:w="1383" w:type="dxa"/>
          </w:tcPr>
          <w:p w14:paraId="72E8DB48" w14:textId="77777777" w:rsidR="00B668A1" w:rsidRPr="00472D45" w:rsidRDefault="00B668A1" w:rsidP="00FE5B66">
            <w:r>
              <w:rPr>
                <w:rStyle w:val="ECCParagraph"/>
              </w:rPr>
              <w:t>dBW(m</w:t>
            </w:r>
            <w:r w:rsidRPr="00BB355B">
              <w:rPr>
                <w:rStyle w:val="ECCHLsuperscript"/>
              </w:rPr>
              <w:t>2</w:t>
            </w:r>
            <w:r>
              <w:rPr>
                <w:rStyle w:val="ECCParagraph"/>
              </w:rPr>
              <w:t>*Hz)</w:t>
            </w:r>
          </w:p>
        </w:tc>
        <w:tc>
          <w:tcPr>
            <w:tcW w:w="5274" w:type="dxa"/>
            <w:noWrap/>
          </w:tcPr>
          <w:p w14:paraId="6A31566F" w14:textId="77777777" w:rsidR="00B668A1" w:rsidRPr="00472D45" w:rsidRDefault="00B668A1" w:rsidP="00FE5B66">
            <w:r>
              <w:t>S</w:t>
            </w:r>
            <w:r w:rsidRPr="00B668A1">
              <w:t xml:space="preserve">pectral pfd interference threshold </w:t>
            </w:r>
            <w:r w:rsidR="008C14D1" w:rsidRPr="008C14D1">
              <w:t>(Spectral line observation)</w:t>
            </w:r>
          </w:p>
        </w:tc>
        <w:tc>
          <w:tcPr>
            <w:tcW w:w="2026" w:type="dxa"/>
          </w:tcPr>
          <w:p w14:paraId="01CDD524" w14:textId="77777777" w:rsidR="00B668A1" w:rsidRDefault="0056251C" w:rsidP="00FE5B66">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668A1" w:rsidRPr="000B71D8" w14:paraId="27F7263E" w14:textId="77777777" w:rsidTr="00A75264">
        <w:trPr>
          <w:trHeight w:val="288"/>
        </w:trPr>
        <w:tc>
          <w:tcPr>
            <w:tcW w:w="939" w:type="dxa"/>
          </w:tcPr>
          <w:p w14:paraId="6D27A27D" w14:textId="77777777" w:rsidR="00B668A1" w:rsidRDefault="00B668A1" w:rsidP="00FE5B66">
            <w:r>
              <w:t>-228</w:t>
            </w:r>
          </w:p>
        </w:tc>
        <w:tc>
          <w:tcPr>
            <w:tcW w:w="1383" w:type="dxa"/>
          </w:tcPr>
          <w:p w14:paraId="24918E6C" w14:textId="77777777" w:rsidR="00B668A1" w:rsidRPr="00472D45" w:rsidRDefault="00B668A1" w:rsidP="00FE5B66">
            <w:r>
              <w:rPr>
                <w:rStyle w:val="ECCParagraph"/>
              </w:rPr>
              <w:t>dBW(m</w:t>
            </w:r>
            <w:r w:rsidRPr="00BB355B">
              <w:rPr>
                <w:rStyle w:val="ECCHLsuperscript"/>
              </w:rPr>
              <w:t>2</w:t>
            </w:r>
            <w:r>
              <w:rPr>
                <w:rStyle w:val="ECCParagraph"/>
              </w:rPr>
              <w:t>*Hz)</w:t>
            </w:r>
          </w:p>
        </w:tc>
        <w:tc>
          <w:tcPr>
            <w:tcW w:w="5274" w:type="dxa"/>
            <w:noWrap/>
          </w:tcPr>
          <w:p w14:paraId="7F118632" w14:textId="77777777" w:rsidR="00B668A1" w:rsidRPr="00472D45" w:rsidRDefault="00B668A1" w:rsidP="00FE5B66">
            <w:r>
              <w:t>S</w:t>
            </w:r>
            <w:r w:rsidRPr="00B668A1">
              <w:t xml:space="preserve">pectral pfd interference threshold </w:t>
            </w:r>
            <w:r w:rsidR="008C14D1" w:rsidRPr="008C14D1">
              <w:t>(Continuum observation)</w:t>
            </w:r>
          </w:p>
        </w:tc>
        <w:tc>
          <w:tcPr>
            <w:tcW w:w="2026" w:type="dxa"/>
          </w:tcPr>
          <w:p w14:paraId="5E561882" w14:textId="77777777" w:rsidR="00B668A1" w:rsidRDefault="0056251C" w:rsidP="00FE5B66">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03715A50" w14:textId="77777777" w:rsidTr="00A75264">
        <w:trPr>
          <w:trHeight w:val="288"/>
        </w:trPr>
        <w:tc>
          <w:tcPr>
            <w:tcW w:w="939" w:type="dxa"/>
          </w:tcPr>
          <w:p w14:paraId="4F82EB65" w14:textId="77777777" w:rsidR="00CB0797" w:rsidRDefault="00CB0797" w:rsidP="00FE5B66">
            <w:r>
              <w:t>-172</w:t>
            </w:r>
          </w:p>
        </w:tc>
        <w:tc>
          <w:tcPr>
            <w:tcW w:w="1383" w:type="dxa"/>
          </w:tcPr>
          <w:p w14:paraId="6C8D577B" w14:textId="77777777" w:rsidR="00CB0797" w:rsidRDefault="00CB0797" w:rsidP="00FE5B66">
            <w:pPr>
              <w:rPr>
                <w:rStyle w:val="ECCParagraph"/>
              </w:rPr>
            </w:pPr>
            <w:r>
              <w:rPr>
                <w:rStyle w:val="ECCParagraph"/>
              </w:rPr>
              <w:t>dBW(m</w:t>
            </w:r>
            <w:r w:rsidRPr="00CB0797">
              <w:rPr>
                <w:rStyle w:val="ECCHLsuperscript"/>
              </w:rPr>
              <w:t>2</w:t>
            </w:r>
            <w:r w:rsidRPr="00CB0797">
              <w:rPr>
                <w:rStyle w:val="ECCParagraph"/>
              </w:rPr>
              <w:t>*Hz)</w:t>
            </w:r>
          </w:p>
        </w:tc>
        <w:tc>
          <w:tcPr>
            <w:tcW w:w="5274" w:type="dxa"/>
            <w:noWrap/>
          </w:tcPr>
          <w:p w14:paraId="05620911" w14:textId="77777777" w:rsidR="00CB0797" w:rsidRDefault="00CB0797" w:rsidP="00FE5B66">
            <w:r>
              <w:t>S</w:t>
            </w:r>
            <w:r w:rsidRPr="00CB0797">
              <w:t>pectral pfd interference threshold (</w:t>
            </w:r>
            <w:r>
              <w:t>VLBI</w:t>
            </w:r>
            <w:r w:rsidR="00AD03D9">
              <w:t xml:space="preserve"> observation</w:t>
            </w:r>
            <w:r w:rsidRPr="00CB0797">
              <w:t>)</w:t>
            </w:r>
          </w:p>
        </w:tc>
        <w:tc>
          <w:tcPr>
            <w:tcW w:w="2026" w:type="dxa"/>
          </w:tcPr>
          <w:p w14:paraId="1D027C90" w14:textId="77777777" w:rsidR="00CB0797" w:rsidRDefault="0056251C" w:rsidP="00FE5B66">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760E9E" w:rsidRPr="000B71D8" w14:paraId="244F74F7" w14:textId="77777777" w:rsidTr="006A1D63">
        <w:trPr>
          <w:trHeight w:val="288"/>
        </w:trPr>
        <w:tc>
          <w:tcPr>
            <w:tcW w:w="9622" w:type="dxa"/>
            <w:gridSpan w:val="4"/>
          </w:tcPr>
          <w:p w14:paraId="2EA252CE" w14:textId="77777777" w:rsidR="00760E9E" w:rsidRPr="00FE5B66" w:rsidRDefault="00760E9E" w:rsidP="00BB355B">
            <w:pPr>
              <w:jc w:val="center"/>
              <w:rPr>
                <w:rStyle w:val="ECCHLbold"/>
                <w:lang w:eastAsia="en-US"/>
              </w:rPr>
            </w:pPr>
            <w:r w:rsidRPr="00D80D90">
              <w:rPr>
                <w:rStyle w:val="ECCHLbold"/>
              </w:rPr>
              <w:t>HD-GBSAR Interferer</w:t>
            </w:r>
          </w:p>
        </w:tc>
      </w:tr>
      <w:tr w:rsidR="00FE5B66" w:rsidRPr="000B71D8" w14:paraId="5C6B2749" w14:textId="77777777" w:rsidTr="00A75264">
        <w:trPr>
          <w:trHeight w:val="288"/>
        </w:trPr>
        <w:tc>
          <w:tcPr>
            <w:tcW w:w="939" w:type="dxa"/>
          </w:tcPr>
          <w:p w14:paraId="1746F030" w14:textId="77777777" w:rsidR="00FE5B66" w:rsidRPr="00FE5B66" w:rsidRDefault="00FE5B66" w:rsidP="00FE5B66">
            <w:pPr>
              <w:pStyle w:val="ECCTabletext"/>
            </w:pPr>
            <w:r w:rsidRPr="00D80D90">
              <w:t>48</w:t>
            </w:r>
          </w:p>
        </w:tc>
        <w:tc>
          <w:tcPr>
            <w:tcW w:w="1383" w:type="dxa"/>
          </w:tcPr>
          <w:p w14:paraId="17792DB8" w14:textId="77777777" w:rsidR="00FE5B66" w:rsidRPr="00FE5B66" w:rsidRDefault="00FE5B66" w:rsidP="00FE5B66">
            <w:pPr>
              <w:pStyle w:val="ECCTabletext"/>
              <w:rPr>
                <w:rStyle w:val="ECCHLbold"/>
              </w:rPr>
            </w:pPr>
            <w:r w:rsidRPr="00D80D90">
              <w:t>dBm</w:t>
            </w:r>
          </w:p>
        </w:tc>
        <w:tc>
          <w:tcPr>
            <w:tcW w:w="5274" w:type="dxa"/>
            <w:noWrap/>
          </w:tcPr>
          <w:p w14:paraId="1EDB9BE0" w14:textId="77777777" w:rsidR="00FE5B66" w:rsidRPr="00FE5B66" w:rsidRDefault="00FE5B66" w:rsidP="00FE5B66">
            <w:pPr>
              <w:pStyle w:val="ECCTabletext"/>
              <w:rPr>
                <w:rStyle w:val="ECCParagraph"/>
              </w:rPr>
            </w:pPr>
            <w:r w:rsidRPr="00D80D90">
              <w:rPr>
                <w:rStyle w:val="ECCParagraph"/>
              </w:rPr>
              <w:t xml:space="preserve">Maximum </w:t>
            </w:r>
            <w:r w:rsidR="00760E9E">
              <w:rPr>
                <w:rStyle w:val="ECCParagraph"/>
              </w:rPr>
              <w:t>e.i.r.p</w:t>
            </w:r>
            <w:r w:rsidR="007F0ED9">
              <w:rPr>
                <w:rStyle w:val="ECCParagraph"/>
              </w:rPr>
              <w:t>.</w:t>
            </w:r>
          </w:p>
        </w:tc>
        <w:tc>
          <w:tcPr>
            <w:tcW w:w="2026" w:type="dxa"/>
          </w:tcPr>
          <w:p w14:paraId="69F7A468" w14:textId="77777777" w:rsidR="00FE5B66" w:rsidRPr="00FE5B66" w:rsidRDefault="0056251C" w:rsidP="00FE5B66">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FE5B66" w:rsidRPr="000B71D8" w14:paraId="764D7AAB" w14:textId="77777777" w:rsidTr="00A75264">
        <w:trPr>
          <w:trHeight w:val="288"/>
        </w:trPr>
        <w:tc>
          <w:tcPr>
            <w:tcW w:w="939" w:type="dxa"/>
          </w:tcPr>
          <w:p w14:paraId="15CEFEE1" w14:textId="77777777" w:rsidR="00FE5B66" w:rsidRPr="00FE5B66" w:rsidRDefault="00FE5B66" w:rsidP="00FE5B66">
            <w:pPr>
              <w:pStyle w:val="ECCTabletext"/>
            </w:pPr>
            <w:r w:rsidRPr="00D80D90">
              <w:t>1000</w:t>
            </w:r>
          </w:p>
        </w:tc>
        <w:tc>
          <w:tcPr>
            <w:tcW w:w="1383" w:type="dxa"/>
          </w:tcPr>
          <w:p w14:paraId="4114ABAB" w14:textId="77777777" w:rsidR="00FE5B66" w:rsidRPr="00FE5B66" w:rsidRDefault="00FE5B66" w:rsidP="00FE5B66">
            <w:pPr>
              <w:pStyle w:val="ECCTabletext"/>
            </w:pPr>
            <w:r w:rsidRPr="00D80D90">
              <w:t>MHz</w:t>
            </w:r>
          </w:p>
        </w:tc>
        <w:tc>
          <w:tcPr>
            <w:tcW w:w="5274" w:type="dxa"/>
            <w:noWrap/>
          </w:tcPr>
          <w:p w14:paraId="510AA639" w14:textId="77777777" w:rsidR="00FE5B66" w:rsidRPr="00FE5B66" w:rsidRDefault="00FE5B66" w:rsidP="00FE5B66">
            <w:pPr>
              <w:pStyle w:val="ECCTabletext"/>
              <w:rPr>
                <w:rStyle w:val="ECCParagraph"/>
              </w:rPr>
            </w:pPr>
            <w:r w:rsidRPr="00D80D90">
              <w:rPr>
                <w:rStyle w:val="ECCParagraph"/>
              </w:rPr>
              <w:t>Reference Bandwidth</w:t>
            </w:r>
          </w:p>
        </w:tc>
        <w:tc>
          <w:tcPr>
            <w:tcW w:w="2026" w:type="dxa"/>
          </w:tcPr>
          <w:p w14:paraId="2097B027" w14:textId="77777777" w:rsidR="00FE5B66" w:rsidRPr="00FE5B66" w:rsidRDefault="0056251C" w:rsidP="00FE5B66">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B668A1" w:rsidRPr="000B71D8" w14:paraId="0F25832E" w14:textId="77777777" w:rsidTr="00A75264">
        <w:trPr>
          <w:trHeight w:val="288"/>
        </w:trPr>
        <w:tc>
          <w:tcPr>
            <w:tcW w:w="939" w:type="dxa"/>
          </w:tcPr>
          <w:p w14:paraId="1567DC4C" w14:textId="77777777" w:rsidR="00B668A1" w:rsidRPr="00D80D90" w:rsidRDefault="00B668A1" w:rsidP="00FE5B66">
            <w:pPr>
              <w:pStyle w:val="ECCTabletext"/>
            </w:pPr>
            <w:r>
              <w:t>-12</w:t>
            </w:r>
            <w:r w:rsidR="007F0ED9">
              <w:t>.</w:t>
            </w:r>
            <w:r>
              <w:t>93</w:t>
            </w:r>
          </w:p>
        </w:tc>
        <w:tc>
          <w:tcPr>
            <w:tcW w:w="1383" w:type="dxa"/>
          </w:tcPr>
          <w:p w14:paraId="4C7B11EC" w14:textId="77777777" w:rsidR="00B668A1" w:rsidRPr="00D80D90" w:rsidRDefault="00B668A1" w:rsidP="00FE5B66">
            <w:pPr>
              <w:pStyle w:val="ECCTabletext"/>
            </w:pPr>
            <w:r>
              <w:rPr>
                <w:rStyle w:val="ECCParagraph"/>
              </w:rPr>
              <w:t>dB</w:t>
            </w:r>
            <w:r w:rsidRPr="00B668A1">
              <w:rPr>
                <w:rStyle w:val="ECCParagraph"/>
              </w:rPr>
              <w:t>W(m2*Hz)</w:t>
            </w:r>
          </w:p>
        </w:tc>
        <w:tc>
          <w:tcPr>
            <w:tcW w:w="5274" w:type="dxa"/>
            <w:noWrap/>
          </w:tcPr>
          <w:p w14:paraId="286B5B0F" w14:textId="77777777" w:rsidR="00B668A1" w:rsidRPr="00D80D90" w:rsidRDefault="00B668A1" w:rsidP="00FE5B66">
            <w:pPr>
              <w:pStyle w:val="ECCTabletext"/>
              <w:rPr>
                <w:rStyle w:val="ECCParagraph"/>
              </w:rPr>
            </w:pPr>
            <w:r>
              <w:t>R</w:t>
            </w:r>
            <w:r w:rsidRPr="00B668A1">
              <w:t>adiated spectral pfd main beam</w:t>
            </w:r>
          </w:p>
        </w:tc>
        <w:tc>
          <w:tcPr>
            <w:tcW w:w="2026" w:type="dxa"/>
          </w:tcPr>
          <w:p w14:paraId="39911D80" w14:textId="77777777" w:rsidR="00B668A1" w:rsidRDefault="0056251C" w:rsidP="00FE5B66">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B668A1" w:rsidRPr="00B668A1">
              <w:t>:</w:t>
            </w:r>
          </w:p>
        </w:tc>
      </w:tr>
      <w:tr w:rsidR="00FE5B66" w:rsidRPr="000B71D8" w14:paraId="66820161" w14:textId="77777777" w:rsidTr="00A75264">
        <w:trPr>
          <w:trHeight w:val="288"/>
        </w:trPr>
        <w:tc>
          <w:tcPr>
            <w:tcW w:w="939" w:type="dxa"/>
          </w:tcPr>
          <w:p w14:paraId="2D2640B9" w14:textId="77777777" w:rsidR="00FE5B66" w:rsidRPr="00FE5B66" w:rsidRDefault="00FE5B66" w:rsidP="00FE5B66">
            <w:pPr>
              <w:pStyle w:val="ECCTabletext"/>
            </w:pPr>
            <w:r>
              <w:t>-20</w:t>
            </w:r>
          </w:p>
        </w:tc>
        <w:tc>
          <w:tcPr>
            <w:tcW w:w="1383" w:type="dxa"/>
          </w:tcPr>
          <w:p w14:paraId="2F8DB7D9" w14:textId="77777777" w:rsidR="00FE5B66" w:rsidRPr="00FE5B66" w:rsidRDefault="00FE5B66" w:rsidP="00FE5B66">
            <w:pPr>
              <w:pStyle w:val="ECCTabletext"/>
              <w:rPr>
                <w:rStyle w:val="ECCHLbold"/>
              </w:rPr>
            </w:pPr>
            <w:r w:rsidRPr="00D80D90">
              <w:t>dB</w:t>
            </w:r>
          </w:p>
        </w:tc>
        <w:tc>
          <w:tcPr>
            <w:tcW w:w="5274" w:type="dxa"/>
            <w:noWrap/>
          </w:tcPr>
          <w:p w14:paraId="6AD2D3F9" w14:textId="77777777" w:rsidR="00FE5B66" w:rsidRPr="00FE5B66" w:rsidRDefault="00FE5B66" w:rsidP="00FE5B66">
            <w:pPr>
              <w:pStyle w:val="ECCTabletext"/>
              <w:rPr>
                <w:rStyle w:val="ECCParagraph"/>
              </w:rPr>
            </w:pPr>
            <w:r w:rsidRPr="00FE5B66">
              <w:rPr>
                <w:rStyle w:val="ECCParagraph"/>
              </w:rPr>
              <w:t>Back-lobe antenna pattern discrimination</w:t>
            </w:r>
          </w:p>
        </w:tc>
        <w:tc>
          <w:tcPr>
            <w:tcW w:w="2026" w:type="dxa"/>
          </w:tcPr>
          <w:p w14:paraId="351AF6FC" w14:textId="77777777" w:rsidR="00FE5B66" w:rsidRPr="00FE5B66" w:rsidRDefault="0056251C" w:rsidP="00FE5B66">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B668A1" w:rsidRPr="000B71D8" w14:paraId="588D4C2C" w14:textId="77777777" w:rsidTr="00D86CCC">
        <w:trPr>
          <w:trHeight w:val="288"/>
        </w:trPr>
        <w:tc>
          <w:tcPr>
            <w:tcW w:w="939" w:type="dxa"/>
          </w:tcPr>
          <w:p w14:paraId="247BCC4B" w14:textId="77777777" w:rsidR="00B668A1" w:rsidRDefault="00D86CCC" w:rsidP="00FE5B66">
            <w:pPr>
              <w:pStyle w:val="ECCTabletext"/>
            </w:pPr>
            <w:r>
              <w:t>-32</w:t>
            </w:r>
            <w:r w:rsidR="007F0ED9">
              <w:t>.</w:t>
            </w:r>
            <w:r>
              <w:t>93</w:t>
            </w:r>
          </w:p>
        </w:tc>
        <w:tc>
          <w:tcPr>
            <w:tcW w:w="1383" w:type="dxa"/>
          </w:tcPr>
          <w:p w14:paraId="3C591BDC" w14:textId="77777777" w:rsidR="00B668A1" w:rsidRPr="00472D45" w:rsidRDefault="00B668A1" w:rsidP="00FE5B66">
            <w:pPr>
              <w:pStyle w:val="ECCTabletext"/>
            </w:pPr>
            <w:r>
              <w:rPr>
                <w:rStyle w:val="ECCParagraph"/>
              </w:rPr>
              <w:t>dB</w:t>
            </w:r>
            <w:r w:rsidRPr="00B668A1">
              <w:rPr>
                <w:rStyle w:val="ECCParagraph"/>
              </w:rPr>
              <w:t>W(m2*Hz)</w:t>
            </w:r>
          </w:p>
        </w:tc>
        <w:tc>
          <w:tcPr>
            <w:tcW w:w="5274" w:type="dxa"/>
            <w:noWrap/>
          </w:tcPr>
          <w:p w14:paraId="418E8CC1" w14:textId="77777777" w:rsidR="00B668A1" w:rsidRPr="00472D45" w:rsidRDefault="00B668A1" w:rsidP="00FE5B66">
            <w:pPr>
              <w:pStyle w:val="ECCTabletext"/>
              <w:rPr>
                <w:rStyle w:val="ECCParagraph"/>
              </w:rPr>
            </w:pPr>
            <w:r>
              <w:t>R</w:t>
            </w:r>
            <w:r w:rsidRPr="00B668A1">
              <w:t>adiated spectral pfd back pattern</w:t>
            </w:r>
          </w:p>
        </w:tc>
        <w:tc>
          <w:tcPr>
            <w:tcW w:w="2026" w:type="dxa"/>
          </w:tcPr>
          <w:p w14:paraId="14BAAD0B" w14:textId="77777777" w:rsidR="00B668A1" w:rsidRDefault="0056251C" w:rsidP="00FE5B66">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B668A1" w:rsidRPr="00B668A1">
              <w:t>:</w:t>
            </w:r>
          </w:p>
        </w:tc>
      </w:tr>
      <w:tr w:rsidR="00FE5B66" w:rsidRPr="000B71D8" w14:paraId="11662FF0" w14:textId="77777777" w:rsidTr="00A75264">
        <w:trPr>
          <w:trHeight w:val="288"/>
        </w:trPr>
        <w:tc>
          <w:tcPr>
            <w:tcW w:w="939" w:type="dxa"/>
          </w:tcPr>
          <w:p w14:paraId="3FB01145" w14:textId="77777777" w:rsidR="00FE5B66" w:rsidRPr="00FE5B66" w:rsidRDefault="00D910E0" w:rsidP="00FE5B66">
            <w:pPr>
              <w:pStyle w:val="ECCTabletext"/>
            </w:pPr>
            <w:r>
              <w:t>60</w:t>
            </w:r>
          </w:p>
        </w:tc>
        <w:tc>
          <w:tcPr>
            <w:tcW w:w="1383" w:type="dxa"/>
          </w:tcPr>
          <w:p w14:paraId="60936360" w14:textId="77777777" w:rsidR="00FE5B66" w:rsidRPr="00FE5B66" w:rsidRDefault="007F0ED9" w:rsidP="00FE5B66">
            <w:pPr>
              <w:pStyle w:val="ECCTabletext"/>
            </w:pPr>
            <w:r>
              <w:t>s</w:t>
            </w:r>
          </w:p>
        </w:tc>
        <w:tc>
          <w:tcPr>
            <w:tcW w:w="5274" w:type="dxa"/>
            <w:noWrap/>
          </w:tcPr>
          <w:p w14:paraId="11583584" w14:textId="77777777" w:rsidR="00FE5B66" w:rsidRPr="00FE5B66" w:rsidRDefault="00FE5B66" w:rsidP="00FE5B66">
            <w:pPr>
              <w:pStyle w:val="ECCTabletext"/>
              <w:rPr>
                <w:rStyle w:val="ECCParagraph"/>
              </w:rPr>
            </w:pPr>
            <w:r w:rsidRPr="00472D45">
              <w:rPr>
                <w:rStyle w:val="ECCParagraph"/>
              </w:rPr>
              <w:t>Ac</w:t>
            </w:r>
            <w:r w:rsidRPr="00FE5B66">
              <w:rPr>
                <w:rStyle w:val="ECCParagraph"/>
              </w:rPr>
              <w:t>quisition time</w:t>
            </w:r>
          </w:p>
        </w:tc>
        <w:tc>
          <w:tcPr>
            <w:tcW w:w="2026" w:type="dxa"/>
          </w:tcPr>
          <w:p w14:paraId="0009C20D" w14:textId="77777777" w:rsidR="00FE5B66" w:rsidRPr="00FE5B66" w:rsidRDefault="0056251C" w:rsidP="00FE5B66">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D86CCC" w:rsidRPr="000B71D8" w14:paraId="2B2D7B8F" w14:textId="77777777" w:rsidTr="00D86CCC">
        <w:trPr>
          <w:trHeight w:val="288"/>
        </w:trPr>
        <w:tc>
          <w:tcPr>
            <w:tcW w:w="939" w:type="dxa"/>
          </w:tcPr>
          <w:p w14:paraId="1849BB0B" w14:textId="77777777" w:rsidR="00D86CCC" w:rsidRDefault="00D86CCC" w:rsidP="00FE5B66">
            <w:pPr>
              <w:pStyle w:val="ECCTabletext"/>
            </w:pPr>
            <w:r>
              <w:t>0.1</w:t>
            </w:r>
          </w:p>
        </w:tc>
        <w:tc>
          <w:tcPr>
            <w:tcW w:w="1383" w:type="dxa"/>
          </w:tcPr>
          <w:p w14:paraId="5F99669C" w14:textId="77777777" w:rsidR="00D86CCC" w:rsidRPr="00472D45" w:rsidRDefault="00D86CCC" w:rsidP="00FE5B66">
            <w:pPr>
              <w:pStyle w:val="ECCTabletext"/>
            </w:pPr>
          </w:p>
        </w:tc>
        <w:tc>
          <w:tcPr>
            <w:tcW w:w="5274" w:type="dxa"/>
            <w:noWrap/>
          </w:tcPr>
          <w:p w14:paraId="1B025F9C" w14:textId="77777777" w:rsidR="00D86CCC" w:rsidRPr="00A75264" w:rsidRDefault="00D86CCC">
            <w:pPr>
              <w:pStyle w:val="ECCTabletext"/>
              <w:rPr>
                <w:rStyle w:val="ECCParagraph"/>
              </w:rPr>
            </w:pPr>
            <w:r w:rsidRPr="00A75264">
              <w:rPr>
                <w:rStyle w:val="ECCParagraph"/>
              </w:rPr>
              <w:t>HD</w:t>
            </w:r>
            <w:r w:rsidR="007F0ED9">
              <w:rPr>
                <w:rStyle w:val="ECCParagraph"/>
              </w:rPr>
              <w:t>-</w:t>
            </w:r>
            <w:r w:rsidRPr="00A75264">
              <w:rPr>
                <w:rStyle w:val="ECCParagraph"/>
              </w:rPr>
              <w:t xml:space="preserve">GBSAR </w:t>
            </w:r>
            <w:r w:rsidR="007F0ED9">
              <w:rPr>
                <w:rStyle w:val="ECCParagraph"/>
              </w:rPr>
              <w:t>o</w:t>
            </w:r>
            <w:r w:rsidRPr="00A75264">
              <w:rPr>
                <w:rStyle w:val="ECCParagraph"/>
              </w:rPr>
              <w:t xml:space="preserve">n time to RAS integration time ratio (Assuming 60° </w:t>
            </w:r>
            <w:r w:rsidR="007F0ED9">
              <w:rPr>
                <w:rStyle w:val="ECCParagraph"/>
              </w:rPr>
              <w:t>HD-</w:t>
            </w:r>
            <w:r w:rsidRPr="00A75264">
              <w:rPr>
                <w:rStyle w:val="ECCParagraph"/>
              </w:rPr>
              <w:t>GBSAR rotation)</w:t>
            </w:r>
          </w:p>
        </w:tc>
        <w:tc>
          <w:tcPr>
            <w:tcW w:w="2026" w:type="dxa"/>
          </w:tcPr>
          <w:p w14:paraId="451AAB61" w14:textId="77777777" w:rsidR="00D86CCC" w:rsidRDefault="0056251C" w:rsidP="00FE5B66">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760E9E" w:rsidRPr="000B71D8" w14:paraId="4C967617" w14:textId="77777777" w:rsidTr="006A1D63">
        <w:trPr>
          <w:trHeight w:val="288"/>
        </w:trPr>
        <w:tc>
          <w:tcPr>
            <w:tcW w:w="9622" w:type="dxa"/>
            <w:gridSpan w:val="4"/>
          </w:tcPr>
          <w:p w14:paraId="0AE9F631" w14:textId="77777777" w:rsidR="00760E9E" w:rsidRPr="00FE5B66" w:rsidRDefault="00760E9E" w:rsidP="00BB355B">
            <w:pPr>
              <w:jc w:val="center"/>
              <w:rPr>
                <w:rStyle w:val="ECCHLbold"/>
                <w:lang w:eastAsia="en-US"/>
              </w:rPr>
            </w:pPr>
            <w:r>
              <w:rPr>
                <w:rStyle w:val="ECCHLbold"/>
              </w:rPr>
              <w:t>Minimum Coupling Loss</w:t>
            </w:r>
          </w:p>
        </w:tc>
      </w:tr>
      <w:tr w:rsidR="00FE5B66" w:rsidRPr="000B71D8" w14:paraId="2B7C40BD" w14:textId="77777777" w:rsidTr="00A75264">
        <w:trPr>
          <w:trHeight w:val="288"/>
        </w:trPr>
        <w:tc>
          <w:tcPr>
            <w:tcW w:w="939" w:type="dxa"/>
          </w:tcPr>
          <w:p w14:paraId="433D245A" w14:textId="77777777" w:rsidR="00FE5B66" w:rsidRPr="00FE5B66" w:rsidRDefault="00FE5B66" w:rsidP="00FE5B66">
            <w:pPr>
              <w:pStyle w:val="ECCTabletext"/>
              <w:rPr>
                <w:rStyle w:val="ECCHLbold"/>
              </w:rPr>
            </w:pPr>
            <w:r>
              <w:rPr>
                <w:rStyle w:val="ECCHLbold"/>
              </w:rPr>
              <w:t>16</w:t>
            </w:r>
            <w:r w:rsidR="00D86CCC">
              <w:rPr>
                <w:rStyle w:val="ECCHLbold"/>
              </w:rPr>
              <w:t>5.1</w:t>
            </w:r>
          </w:p>
        </w:tc>
        <w:tc>
          <w:tcPr>
            <w:tcW w:w="1383" w:type="dxa"/>
          </w:tcPr>
          <w:p w14:paraId="1BA85BED" w14:textId="77777777" w:rsidR="00FE5B66" w:rsidRPr="00FE5B66" w:rsidRDefault="00FE5B66" w:rsidP="00FE5B66">
            <w:pPr>
              <w:rPr>
                <w:rStyle w:val="ECCHLbold"/>
              </w:rPr>
            </w:pPr>
            <w:r w:rsidRPr="00D80D90">
              <w:rPr>
                <w:rStyle w:val="ECCHLbold"/>
              </w:rPr>
              <w:t>dB</w:t>
            </w:r>
          </w:p>
        </w:tc>
        <w:tc>
          <w:tcPr>
            <w:tcW w:w="5274" w:type="dxa"/>
            <w:noWrap/>
          </w:tcPr>
          <w:p w14:paraId="24DB54A9" w14:textId="77777777" w:rsidR="00FE5B66" w:rsidRPr="00FE5B66" w:rsidRDefault="00FE5B66" w:rsidP="00FE5B66">
            <w:pPr>
              <w:rPr>
                <w:rStyle w:val="ECCHLbold"/>
              </w:rPr>
            </w:pPr>
            <w:r w:rsidRPr="00D80D90">
              <w:rPr>
                <w:rStyle w:val="ECCHLbold"/>
              </w:rPr>
              <w:t xml:space="preserve">Minimum </w:t>
            </w:r>
            <w:r w:rsidR="00D86CCC">
              <w:rPr>
                <w:rStyle w:val="ECCHLbold"/>
              </w:rPr>
              <w:t>permissible transmiss</w:t>
            </w:r>
            <w:r w:rsidR="00D86CCC" w:rsidRPr="00D86CCC">
              <w:rPr>
                <w:rStyle w:val="ECCHLbold"/>
              </w:rPr>
              <w:t xml:space="preserve">ion </w:t>
            </w:r>
            <w:r w:rsidR="007F0ED9">
              <w:rPr>
                <w:rStyle w:val="ECCHLbold"/>
              </w:rPr>
              <w:t>l</w:t>
            </w:r>
            <w:r w:rsidR="00D86CCC" w:rsidRPr="00D86CCC">
              <w:rPr>
                <w:rStyle w:val="ECCHLbold"/>
              </w:rPr>
              <w:t>oss (Spectral line observation)</w:t>
            </w:r>
          </w:p>
        </w:tc>
        <w:tc>
          <w:tcPr>
            <w:tcW w:w="2026" w:type="dxa"/>
          </w:tcPr>
          <w:p w14:paraId="0D4BAEC4" w14:textId="77777777" w:rsidR="00FE5B66" w:rsidRPr="00D80D90" w:rsidRDefault="0056251C" w:rsidP="00FE5B66">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FE5B66" w:rsidRPr="000B71D8" w14:paraId="7EB75214" w14:textId="77777777" w:rsidTr="00A75264">
        <w:trPr>
          <w:trHeight w:val="288"/>
        </w:trPr>
        <w:tc>
          <w:tcPr>
            <w:tcW w:w="939" w:type="dxa"/>
          </w:tcPr>
          <w:p w14:paraId="58CC5A97" w14:textId="77777777" w:rsidR="00FE5B66" w:rsidRPr="00FE5B66" w:rsidRDefault="00D86CCC" w:rsidP="00FE5B66">
            <w:pPr>
              <w:pStyle w:val="ECCTabletext"/>
              <w:rPr>
                <w:rStyle w:val="ECCHLbold"/>
              </w:rPr>
            </w:pPr>
            <w:r>
              <w:rPr>
                <w:rStyle w:val="ECCHLbold"/>
              </w:rPr>
              <w:t>185.1</w:t>
            </w:r>
          </w:p>
        </w:tc>
        <w:tc>
          <w:tcPr>
            <w:tcW w:w="1383" w:type="dxa"/>
          </w:tcPr>
          <w:p w14:paraId="32BC3B15" w14:textId="77777777" w:rsidR="00FE5B66" w:rsidRPr="00FE5B66" w:rsidRDefault="00D86CCC" w:rsidP="00FE5B66">
            <w:pPr>
              <w:rPr>
                <w:rStyle w:val="ECCHLbold"/>
              </w:rPr>
            </w:pPr>
            <w:r>
              <w:rPr>
                <w:rStyle w:val="ECCHLbold"/>
              </w:rPr>
              <w:t>dB</w:t>
            </w:r>
          </w:p>
        </w:tc>
        <w:tc>
          <w:tcPr>
            <w:tcW w:w="5274" w:type="dxa"/>
            <w:noWrap/>
          </w:tcPr>
          <w:p w14:paraId="7A336181" w14:textId="77777777" w:rsidR="00FE5B66" w:rsidRPr="00FE5B66" w:rsidRDefault="00D86CCC" w:rsidP="00FE5B66">
            <w:pPr>
              <w:rPr>
                <w:rStyle w:val="ECCHLbold"/>
              </w:rPr>
            </w:pPr>
            <w:r w:rsidRPr="00D80D90">
              <w:rPr>
                <w:rStyle w:val="ECCHLbold"/>
              </w:rPr>
              <w:t xml:space="preserve">Minimum </w:t>
            </w:r>
            <w:r w:rsidRPr="00D86CCC">
              <w:rPr>
                <w:rStyle w:val="ECCHLbold"/>
              </w:rPr>
              <w:t xml:space="preserve">permissible transmission </w:t>
            </w:r>
            <w:r w:rsidR="007F0ED9">
              <w:rPr>
                <w:rStyle w:val="ECCHLbold"/>
              </w:rPr>
              <w:t>l</w:t>
            </w:r>
            <w:r w:rsidRPr="00D86CCC">
              <w:rPr>
                <w:rStyle w:val="ECCHLbold"/>
              </w:rPr>
              <w:t>oss (Continuum observation)</w:t>
            </w:r>
          </w:p>
        </w:tc>
        <w:tc>
          <w:tcPr>
            <w:tcW w:w="2026" w:type="dxa"/>
          </w:tcPr>
          <w:p w14:paraId="203079A4" w14:textId="77777777" w:rsidR="00FE5B66" w:rsidRPr="00D80D90" w:rsidRDefault="0056251C" w:rsidP="00FE5B66">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420DAC76" w14:textId="77777777" w:rsidTr="00A75264">
        <w:trPr>
          <w:trHeight w:val="288"/>
        </w:trPr>
        <w:tc>
          <w:tcPr>
            <w:tcW w:w="939" w:type="dxa"/>
          </w:tcPr>
          <w:p w14:paraId="59D4D0BC" w14:textId="77777777" w:rsidR="00CB0797" w:rsidRDefault="007B7AFB" w:rsidP="00CB0797">
            <w:pPr>
              <w:pStyle w:val="ECCTabletext"/>
              <w:rPr>
                <w:rStyle w:val="ECCHLbold"/>
              </w:rPr>
            </w:pPr>
            <w:r>
              <w:rPr>
                <w:rStyle w:val="ECCHLbold"/>
              </w:rPr>
              <w:t>129,1</w:t>
            </w:r>
          </w:p>
        </w:tc>
        <w:tc>
          <w:tcPr>
            <w:tcW w:w="1383" w:type="dxa"/>
          </w:tcPr>
          <w:p w14:paraId="5458A5B8" w14:textId="77777777" w:rsidR="00CB0797" w:rsidRDefault="00CB0797" w:rsidP="00CB0797">
            <w:pPr>
              <w:rPr>
                <w:rStyle w:val="ECCHLbold"/>
              </w:rPr>
            </w:pPr>
            <w:r>
              <w:rPr>
                <w:rStyle w:val="ECCHLbold"/>
              </w:rPr>
              <w:t>dB</w:t>
            </w:r>
          </w:p>
        </w:tc>
        <w:tc>
          <w:tcPr>
            <w:tcW w:w="5274" w:type="dxa"/>
            <w:noWrap/>
          </w:tcPr>
          <w:p w14:paraId="67DA737C" w14:textId="77777777" w:rsidR="00CB0797" w:rsidRPr="00CB0797" w:rsidRDefault="00CB0797" w:rsidP="00CB0797">
            <w:pPr>
              <w:rPr>
                <w:rStyle w:val="ECCHLbold"/>
              </w:rPr>
            </w:pPr>
            <w:r w:rsidRPr="00D80D90">
              <w:rPr>
                <w:rStyle w:val="ECCHLbold"/>
              </w:rPr>
              <w:t xml:space="preserve">Minimum </w:t>
            </w:r>
            <w:r w:rsidRPr="00CB0797">
              <w:rPr>
                <w:rStyle w:val="ECCHLbold"/>
              </w:rPr>
              <w:t>permissible transmission loss (</w:t>
            </w:r>
            <w:r>
              <w:rPr>
                <w:rStyle w:val="ECCHLbold"/>
              </w:rPr>
              <w:t>VLBI</w:t>
            </w:r>
            <w:r w:rsidR="00AD03D9">
              <w:rPr>
                <w:rStyle w:val="ECCHLbold"/>
              </w:rPr>
              <w:t xml:space="preserve"> observation</w:t>
            </w:r>
            <w:r w:rsidRPr="00CB0797">
              <w:rPr>
                <w:rStyle w:val="ECCHLbold"/>
              </w:rPr>
              <w:t>)</w:t>
            </w:r>
          </w:p>
        </w:tc>
        <w:tc>
          <w:tcPr>
            <w:tcW w:w="2026" w:type="dxa"/>
          </w:tcPr>
          <w:p w14:paraId="428D4E9D" w14:textId="77777777" w:rsidR="00CB0797" w:rsidRDefault="0056251C"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219DF306" w14:textId="77777777" w:rsidR="00D86CCC" w:rsidRDefault="00D86CCC" w:rsidP="00D86CCC">
      <w:r>
        <w:t xml:space="preserve">With the model according </w:t>
      </w:r>
      <w:r w:rsidR="007F0ED9">
        <w:t xml:space="preserve">to Recommendation </w:t>
      </w:r>
      <w:r>
        <w:t>ITU-R P.</w:t>
      </w:r>
      <w:r w:rsidR="00EF5FEE">
        <w:t>620</w:t>
      </w:r>
      <w:r>
        <w:t>-</w:t>
      </w:r>
      <w:r w:rsidR="00EF5FEE">
        <w:t xml:space="preserve">7 </w:t>
      </w:r>
      <w:r>
        <w:t>propagation losses are calculated for specific values of time probability. The required distance for 165.1 dB</w:t>
      </w:r>
      <w:r w:rsidR="007B7AFB">
        <w:t>, 185.1 and 129.1</w:t>
      </w:r>
      <w:r>
        <w:t xml:space="preserve"> propagation loss</w:t>
      </w:r>
      <w:r w:rsidR="007B7AFB">
        <w:t xml:space="preserve"> values</w:t>
      </w:r>
      <w:r>
        <w:t xml:space="preserve"> shown in </w:t>
      </w:r>
      <w:r w:rsidR="00047829">
        <w:fldChar w:fldCharType="begin"/>
      </w:r>
      <w:r w:rsidR="00047829">
        <w:instrText xml:space="preserve"> REF _Ref15659564 \h </w:instrText>
      </w:r>
      <w:r w:rsidR="00047829">
        <w:fldChar w:fldCharType="separate"/>
      </w:r>
      <w:r w:rsidR="0068374C" w:rsidRPr="00BB355B">
        <w:t xml:space="preserve">Table </w:t>
      </w:r>
      <w:r w:rsidR="0068374C">
        <w:rPr>
          <w:noProof/>
        </w:rPr>
        <w:t>25</w:t>
      </w:r>
      <w:r w:rsidR="00047829">
        <w:fldChar w:fldCharType="end"/>
      </w:r>
      <w:r>
        <w:t xml:space="preserve"> is presented in the </w:t>
      </w:r>
      <w:r>
        <w:fldChar w:fldCharType="begin"/>
      </w:r>
      <w:r>
        <w:instrText xml:space="preserve"> REF _Ref16492587 \h </w:instrText>
      </w:r>
      <w:r>
        <w:fldChar w:fldCharType="separate"/>
      </w:r>
      <w:r w:rsidR="0068374C" w:rsidRPr="00BB355B">
        <w:t xml:space="preserve">Figure </w:t>
      </w:r>
      <w:r w:rsidR="0068374C">
        <w:rPr>
          <w:noProof/>
        </w:rPr>
        <w:t>38</w:t>
      </w:r>
      <w:r>
        <w:fldChar w:fldCharType="end"/>
      </w:r>
      <w:r>
        <w:t>.</w:t>
      </w:r>
    </w:p>
    <w:p w14:paraId="438103F2" w14:textId="77777777" w:rsidR="00D86CCC" w:rsidRPr="00D86CCC" w:rsidRDefault="00AD03D9" w:rsidP="00A75264">
      <w:pPr>
        <w:pStyle w:val="ECCFiguregraphcentered"/>
      </w:pPr>
      <w:r>
        <w:rPr>
          <w:lang w:val="fr-FR" w:eastAsia="fr-FR"/>
        </w:rPr>
        <w:drawing>
          <wp:inline distT="0" distB="0" distL="0" distR="0" wp14:anchorId="0A36337A" wp14:editId="5C617BD4">
            <wp:extent cx="3600000" cy="2696442"/>
            <wp:effectExtent l="0" t="0" r="635" b="88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2696442"/>
                    </a:xfrm>
                    <a:prstGeom prst="rect">
                      <a:avLst/>
                    </a:prstGeom>
                    <a:noFill/>
                  </pic:spPr>
                </pic:pic>
              </a:graphicData>
            </a:graphic>
          </wp:inline>
        </w:drawing>
      </w:r>
    </w:p>
    <w:p w14:paraId="478141CA" w14:textId="77777777" w:rsidR="00D86CCC" w:rsidRPr="00BB355B" w:rsidRDefault="00D86CCC" w:rsidP="00D86CCC">
      <w:pPr>
        <w:pStyle w:val="Caption"/>
        <w:rPr>
          <w:lang w:val="en-GB"/>
        </w:rPr>
      </w:pPr>
      <w:bookmarkStart w:id="408" w:name="_Ref16492587"/>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68374C">
        <w:rPr>
          <w:noProof/>
          <w:lang w:val="en-GB"/>
        </w:rPr>
        <w:t>38</w:t>
      </w:r>
      <w:r w:rsidR="005D64CF">
        <w:rPr>
          <w:noProof/>
        </w:rPr>
        <w:fldChar w:fldCharType="end"/>
      </w:r>
      <w:bookmarkEnd w:id="408"/>
      <w:r w:rsidRPr="00BB355B">
        <w:rPr>
          <w:lang w:val="en-GB"/>
        </w:rPr>
        <w:t xml:space="preserve"> Required distance for a propagation loss of 165.1 dB</w:t>
      </w:r>
      <w:r w:rsidR="00CB0797" w:rsidRPr="004172A7">
        <w:rPr>
          <w:lang w:val="en-GB"/>
        </w:rPr>
        <w:t>,</w:t>
      </w:r>
      <w:r w:rsidR="007F0ED9" w:rsidRPr="00BB355B">
        <w:rPr>
          <w:lang w:val="en-US"/>
        </w:rPr>
        <w:t xml:space="preserve"> </w:t>
      </w:r>
      <w:r w:rsidRPr="00BB355B">
        <w:rPr>
          <w:lang w:val="en-GB"/>
        </w:rPr>
        <w:t xml:space="preserve">185.1 dB </w:t>
      </w:r>
      <w:r w:rsidR="007B7AFB" w:rsidRPr="004172A7">
        <w:rPr>
          <w:lang w:val="en-GB"/>
        </w:rPr>
        <w:t xml:space="preserve">and 129.1 dB </w:t>
      </w:r>
      <w:r w:rsidRPr="00BB355B">
        <w:rPr>
          <w:lang w:val="en-GB"/>
        </w:rPr>
        <w:t>at a given probability</w:t>
      </w:r>
    </w:p>
    <w:p w14:paraId="44C5CB48" w14:textId="77777777" w:rsidR="00A90B04" w:rsidRPr="00732012" w:rsidRDefault="00A90B04" w:rsidP="00A75264">
      <w:pPr>
        <w:rPr>
          <w:rStyle w:val="ECCParagraph"/>
        </w:rPr>
      </w:pPr>
      <w:r w:rsidRPr="00732012">
        <w:rPr>
          <w:rStyle w:val="ECCParagraph"/>
        </w:rPr>
        <w:t>In the following, the minimum separation distance is evaluated for the scenario where the radio signal path of the HD</w:t>
      </w:r>
      <w:r w:rsidR="00051934" w:rsidRPr="00732012">
        <w:rPr>
          <w:rStyle w:val="ECCParagraph"/>
        </w:rPr>
        <w:t>-</w:t>
      </w:r>
      <w:r w:rsidRPr="00732012">
        <w:rPr>
          <w:rStyle w:val="ECCParagraph"/>
        </w:rPr>
        <w:t xml:space="preserve">GBSAR is not completely obstructed by the surveyed structure, as shown in figure A.6 of document ETSI TR 103 594 </w:t>
      </w:r>
      <w:r w:rsidR="0044755F">
        <w:rPr>
          <w:rStyle w:val="ECCParagraph"/>
        </w:rPr>
        <w:fldChar w:fldCharType="begin"/>
      </w:r>
      <w:r w:rsidR="0044755F">
        <w:rPr>
          <w:rStyle w:val="ECCParagraph"/>
        </w:rPr>
        <w:instrText xml:space="preserve"> REF _Ref2006935 \r \h </w:instrText>
      </w:r>
      <w:r w:rsidR="0044755F">
        <w:rPr>
          <w:rStyle w:val="ECCParagraph"/>
        </w:rPr>
      </w:r>
      <w:r w:rsidR="0044755F">
        <w:rPr>
          <w:rStyle w:val="ECCParagraph"/>
        </w:rPr>
        <w:fldChar w:fldCharType="separate"/>
      </w:r>
      <w:r w:rsidR="0044755F">
        <w:rPr>
          <w:rStyle w:val="ECCParagraph"/>
        </w:rPr>
        <w:t>[1]</w:t>
      </w:r>
      <w:r w:rsidR="0044755F">
        <w:rPr>
          <w:rStyle w:val="ECCParagraph"/>
        </w:rPr>
        <w:fldChar w:fldCharType="end"/>
      </w:r>
      <w:r w:rsidRPr="00732012">
        <w:rPr>
          <w:rStyle w:val="ECCParagraph"/>
        </w:rPr>
        <w:t xml:space="preserve">. A copy of that figure is shown in </w:t>
      </w:r>
      <w:r w:rsidRPr="00732012">
        <w:rPr>
          <w:rStyle w:val="ECCParagraph"/>
        </w:rPr>
        <w:fldChar w:fldCharType="begin"/>
      </w:r>
      <w:r w:rsidRPr="00732012">
        <w:rPr>
          <w:rStyle w:val="ECCParagraph"/>
        </w:rPr>
        <w:instrText xml:space="preserve"> REF _Ref16755905 \h </w:instrText>
      </w:r>
      <w:r w:rsidR="00732012">
        <w:rPr>
          <w:rStyle w:val="ECCParagraph"/>
        </w:rPr>
        <w:instrText xml:space="preserve"> \* MERGEFORMAT </w:instrText>
      </w:r>
      <w:r w:rsidRPr="00732012">
        <w:rPr>
          <w:rStyle w:val="ECCParagraph"/>
        </w:rPr>
      </w:r>
      <w:r w:rsidRPr="00732012">
        <w:rPr>
          <w:rStyle w:val="ECCParagraph"/>
        </w:rPr>
        <w:fldChar w:fldCharType="separate"/>
      </w:r>
      <w:r w:rsidR="0068374C" w:rsidRPr="007B69CB">
        <w:rPr>
          <w:rStyle w:val="ECCParagraph"/>
        </w:rPr>
        <w:t>Figure 39</w:t>
      </w:r>
      <w:r w:rsidRPr="00732012">
        <w:rPr>
          <w:rStyle w:val="ECCParagraph"/>
        </w:rPr>
        <w:fldChar w:fldCharType="end"/>
      </w:r>
    </w:p>
    <w:p w14:paraId="73146E62" w14:textId="77777777" w:rsidR="00A90B04" w:rsidRPr="00A90B04" w:rsidRDefault="00A90B04" w:rsidP="00A75264">
      <w:pPr>
        <w:pStyle w:val="ECCFiguregraphcentered"/>
      </w:pPr>
      <w:r w:rsidRPr="00A90B04">
        <w:rPr>
          <w:lang w:val="fr-FR" w:eastAsia="fr-FR"/>
        </w:rPr>
        <w:drawing>
          <wp:inline distT="0" distB="0" distL="0" distR="0" wp14:anchorId="22D849D0" wp14:editId="5E946336">
            <wp:extent cx="6120765" cy="2541270"/>
            <wp:effectExtent l="0" t="0" r="0" b="0"/>
            <wp:docPr id="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2541270"/>
                    </a:xfrm>
                    <a:prstGeom prst="rect">
                      <a:avLst/>
                    </a:prstGeom>
                  </pic:spPr>
                </pic:pic>
              </a:graphicData>
            </a:graphic>
          </wp:inline>
        </w:drawing>
      </w:r>
    </w:p>
    <w:p w14:paraId="71DB8EA6" w14:textId="77777777" w:rsidR="00A90B04" w:rsidRPr="00BB355B" w:rsidRDefault="00A90B04" w:rsidP="00A90B04">
      <w:pPr>
        <w:pStyle w:val="Caption"/>
        <w:rPr>
          <w:lang w:val="en-GB"/>
        </w:rPr>
      </w:pPr>
      <w:bookmarkStart w:id="409" w:name="_Ref16755905"/>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68374C">
        <w:rPr>
          <w:noProof/>
          <w:lang w:val="en-GB"/>
        </w:rPr>
        <w:t>39</w:t>
      </w:r>
      <w:r w:rsidR="005D64CF">
        <w:rPr>
          <w:noProof/>
        </w:rPr>
        <w:fldChar w:fldCharType="end"/>
      </w:r>
      <w:bookmarkEnd w:id="409"/>
      <w:r w:rsidRPr="00BB355B">
        <w:rPr>
          <w:lang w:val="en-GB"/>
        </w:rPr>
        <w:t xml:space="preserve"> HD-GBSAR used for cut-slope monitoring</w:t>
      </w:r>
    </w:p>
    <w:p w14:paraId="0EFC699F" w14:textId="77777777" w:rsidR="005C640C" w:rsidRDefault="003B3C30">
      <w:pPr>
        <w:rPr>
          <w:rStyle w:val="ECCParagraph"/>
        </w:rPr>
      </w:pPr>
      <w:r>
        <w:rPr>
          <w:rStyle w:val="ECCParagraph"/>
        </w:rPr>
        <w:t>T</w:t>
      </w:r>
      <w:r w:rsidRPr="003B3C30">
        <w:rPr>
          <w:rStyle w:val="ECCParagraph"/>
        </w:rPr>
        <w:t>he vertical positioning</w:t>
      </w:r>
      <w:r>
        <w:rPr>
          <w:rStyle w:val="ECCParagraph"/>
        </w:rPr>
        <w:t xml:space="preserve"> of HD-GBSAR </w:t>
      </w:r>
      <w:r w:rsidRPr="003B3C30">
        <w:rPr>
          <w:rStyle w:val="ECCParagraph"/>
        </w:rPr>
        <w:t>is such that the upper edge of the monitored area is illuminated by -3</w:t>
      </w:r>
      <w:r w:rsidR="0044755F">
        <w:rPr>
          <w:rStyle w:val="ECCParagraph"/>
        </w:rPr>
        <w:t> </w:t>
      </w:r>
      <w:r w:rsidRPr="003B3C30">
        <w:rPr>
          <w:rStyle w:val="ECCParagraph"/>
        </w:rPr>
        <w:t xml:space="preserve">dB of the maximum power (due to antenna orientation considering the HPBW directing to the upper edge of the monitored area). The upper limit of the HPBW can be assumed at an elevation angle of 0°. Accordingly, there are interfering signals radiated at elevation angles &gt; 0° at power levels of less than the </w:t>
      </w:r>
      <w:r>
        <w:rPr>
          <w:rStyle w:val="ECCParagraph"/>
        </w:rPr>
        <w:t>HD-</w:t>
      </w:r>
      <w:r w:rsidRPr="003B3C30">
        <w:rPr>
          <w:rStyle w:val="ECCParagraph"/>
        </w:rPr>
        <w:t xml:space="preserve">GBSAR </w:t>
      </w:r>
      <w:r w:rsidR="007F0ED9">
        <w:rPr>
          <w:rStyle w:val="ECCParagraph"/>
        </w:rPr>
        <w:t xml:space="preserve">e.i.r.p. </w:t>
      </w:r>
      <w:r w:rsidRPr="003B3C30">
        <w:rPr>
          <w:rStyle w:val="ECCParagraph"/>
        </w:rPr>
        <w:t>-3</w:t>
      </w:r>
      <w:r w:rsidR="0044755F">
        <w:rPr>
          <w:rStyle w:val="ECCParagraph"/>
        </w:rPr>
        <w:t xml:space="preserve"> </w:t>
      </w:r>
      <w:r w:rsidRPr="003B3C30">
        <w:rPr>
          <w:rStyle w:val="ECCParagraph"/>
        </w:rPr>
        <w:t xml:space="preserve">dB. Assuming an elevation angle of 5° for the </w:t>
      </w:r>
      <w:r w:rsidR="005A74D6" w:rsidRPr="003B3C30">
        <w:rPr>
          <w:rStyle w:val="ECCParagraph"/>
        </w:rPr>
        <w:t>worst-case</w:t>
      </w:r>
      <w:r w:rsidRPr="003B3C30">
        <w:rPr>
          <w:rStyle w:val="ECCParagraph"/>
        </w:rPr>
        <w:t xml:space="preserve"> interfering scenario, an antenna </w:t>
      </w:r>
      <w:r w:rsidR="005A74D6">
        <w:rPr>
          <w:rStyle w:val="ECCParagraph"/>
        </w:rPr>
        <w:t>mitigation factor</w:t>
      </w:r>
      <w:r w:rsidRPr="003B3C30">
        <w:rPr>
          <w:rStyle w:val="ECCParagraph"/>
        </w:rPr>
        <w:t xml:space="preserve"> of -5 dB can by evaluated by means of the antenna pattern graphical representation</w:t>
      </w:r>
      <w:r w:rsidRPr="001B6AC6">
        <w:rPr>
          <w:rStyle w:val="ECCParagraph"/>
        </w:rPr>
        <w:t xml:space="preserve"> in </w:t>
      </w:r>
      <w:r w:rsidRPr="00762625">
        <w:rPr>
          <w:rStyle w:val="ECCParagraph"/>
        </w:rPr>
        <w:fldChar w:fldCharType="begin"/>
      </w:r>
      <w:r w:rsidRPr="001B6AC6">
        <w:rPr>
          <w:rStyle w:val="ECCParagraph"/>
        </w:rPr>
        <w:instrText xml:space="preserve"> REF _Ref2107378 \h </w:instrText>
      </w:r>
      <w:r w:rsidR="001B6AC6">
        <w:rPr>
          <w:rStyle w:val="ECCParagraph"/>
        </w:rPr>
        <w:instrText xml:space="preserve"> \* MERGEFORMAT </w:instrText>
      </w:r>
      <w:r w:rsidRPr="00762625">
        <w:rPr>
          <w:rStyle w:val="ECCParagraph"/>
        </w:rPr>
      </w:r>
      <w:r w:rsidRPr="00762625">
        <w:rPr>
          <w:rStyle w:val="ECCParagraph"/>
        </w:rPr>
        <w:fldChar w:fldCharType="separate"/>
      </w:r>
      <w:r w:rsidR="0068374C" w:rsidRPr="007B69CB">
        <w:rPr>
          <w:rStyle w:val="ECCParagraph"/>
        </w:rPr>
        <w:t>Figure 5</w:t>
      </w:r>
      <w:r w:rsidRPr="00762625">
        <w:rPr>
          <w:rStyle w:val="ECCParagraph"/>
        </w:rPr>
        <w:fldChar w:fldCharType="end"/>
      </w:r>
      <w:r w:rsidRPr="001B6AC6">
        <w:rPr>
          <w:rStyle w:val="ECCParagraph"/>
        </w:rPr>
        <w:t>.</w:t>
      </w:r>
      <w:r w:rsidRPr="003B3C30">
        <w:rPr>
          <w:rStyle w:val="ECCParagraph"/>
        </w:rPr>
        <w:t xml:space="preserve"> </w:t>
      </w:r>
    </w:p>
    <w:p w14:paraId="046CC139" w14:textId="77777777" w:rsidR="003B3C30" w:rsidRPr="00A75264" w:rsidRDefault="005C640C" w:rsidP="00A75264">
      <w:pPr>
        <w:rPr>
          <w:rStyle w:val="ECCParagraph"/>
        </w:rPr>
      </w:pPr>
      <w:r w:rsidRPr="00A75264">
        <w:rPr>
          <w:rStyle w:val="ECCParagraph"/>
        </w:rPr>
        <w:t>Due to the antenna rotation and antenna pattern shape, the radiated power towards the RA receiver within the duration of a single HD</w:t>
      </w:r>
      <w:r w:rsidR="007F0ED9">
        <w:rPr>
          <w:rStyle w:val="ECCParagraph"/>
        </w:rPr>
        <w:t>-</w:t>
      </w:r>
      <w:r w:rsidRPr="00A75264">
        <w:rPr>
          <w:rStyle w:val="ECCParagraph"/>
        </w:rPr>
        <w:t>GBSAR scan is not constant. This effect is considered in calculating an average antenna gain, based on the integration of the antenna gain over a complete single HD GBSAR scan angle.</w:t>
      </w:r>
      <w:r w:rsidR="003B3C30" w:rsidRPr="00A75264">
        <w:rPr>
          <w:rStyle w:val="ECCParagraph"/>
        </w:rPr>
        <w:t xml:space="preserve"> Considering the formula 1 of section </w:t>
      </w:r>
      <w:r w:rsidR="00072244" w:rsidRPr="00A75264">
        <w:rPr>
          <w:rStyle w:val="ECCParagraph"/>
        </w:rPr>
        <w:fldChar w:fldCharType="begin"/>
      </w:r>
      <w:r w:rsidR="00072244" w:rsidRPr="00A75264">
        <w:rPr>
          <w:rStyle w:val="ECCParagraph"/>
        </w:rPr>
        <w:instrText xml:space="preserve"> REF _Ref19606920 \r \h </w:instrText>
      </w:r>
      <w:r w:rsidR="00A75264">
        <w:rPr>
          <w:rStyle w:val="ECCParagraph"/>
        </w:rPr>
        <w:instrText xml:space="preserve"> \* MERGEFORMAT </w:instrText>
      </w:r>
      <w:r w:rsidR="00072244" w:rsidRPr="00A75264">
        <w:rPr>
          <w:rStyle w:val="ECCParagraph"/>
        </w:rPr>
      </w:r>
      <w:r w:rsidR="00072244" w:rsidRPr="00A75264">
        <w:rPr>
          <w:rStyle w:val="ECCParagraph"/>
        </w:rPr>
        <w:fldChar w:fldCharType="separate"/>
      </w:r>
      <w:r w:rsidR="0068374C">
        <w:rPr>
          <w:rStyle w:val="ECCParagraph"/>
        </w:rPr>
        <w:t>2.1</w:t>
      </w:r>
      <w:r w:rsidR="00072244" w:rsidRPr="00A75264">
        <w:rPr>
          <w:rStyle w:val="ECCParagraph"/>
        </w:rPr>
        <w:fldChar w:fldCharType="end"/>
      </w:r>
      <w:r w:rsidR="003B3C30" w:rsidRPr="00A75264">
        <w:rPr>
          <w:rStyle w:val="ECCParagraph"/>
        </w:rPr>
        <w:t>, the antenna gain integration is done as shown below:</w:t>
      </w:r>
    </w:p>
    <w:p w14:paraId="5B3D4D9F" w14:textId="77777777" w:rsidR="003B3C30" w:rsidRPr="003B3C30" w:rsidRDefault="0056251C" w:rsidP="00A75264">
      <w:pPr>
        <w:pStyle w:val="ECCFiguregraphcentered"/>
        <w:rPr>
          <w:rStyle w:val="ECCParagraph"/>
        </w:rPr>
      </w:pPr>
      <m:oMathPara>
        <m:oMath>
          <m:sSub>
            <m:sSubPr>
              <m:ctrlPr>
                <w:rPr>
                  <w:rStyle w:val="ECCParagraph"/>
                  <w:rFonts w:ascii="Cambria Math" w:hAnsi="Cambria Math"/>
                </w:rPr>
              </m:ctrlPr>
            </m:sSubPr>
            <m:e>
              <m:r>
                <w:rPr>
                  <w:rStyle w:val="ECCParagraph"/>
                  <w:rFonts w:ascii="Cambria Math" w:hAnsi="Cambria Math"/>
                </w:rPr>
                <m:t>G</m:t>
              </m:r>
            </m:e>
            <m:sub>
              <m:r>
                <w:rPr>
                  <w:rStyle w:val="ECCParagraph"/>
                  <w:rFonts w:ascii="Cambria Math" w:hAnsi="Cambria Math"/>
                </w:rPr>
                <m:t>average</m:t>
              </m:r>
            </m:sub>
          </m:sSub>
          <m:r>
            <w:rPr>
              <w:rStyle w:val="ECCParagraph"/>
              <w:rFonts w:ascii="Cambria Math" w:hAnsi="Cambria Math"/>
            </w:rPr>
            <m:t>=20 log</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1</m:t>
                  </m:r>
                </m:num>
                <m:den>
                  <m:f>
                    <m:fPr>
                      <m:ctrlPr>
                        <w:rPr>
                          <w:rStyle w:val="ECCParagraph"/>
                          <w:rFonts w:ascii="Cambria Math" w:hAnsi="Cambria Math"/>
                        </w:rPr>
                      </m:ctrlPr>
                    </m:fPr>
                    <m:num>
                      <m:r>
                        <w:rPr>
                          <w:rStyle w:val="ECCParagraph"/>
                          <w:rFonts w:ascii="Cambria Math" w:hAnsi="Cambria Math"/>
                        </w:rPr>
                        <m:t>2π</m:t>
                      </m:r>
                    </m:num>
                    <m:den>
                      <m:r>
                        <w:rPr>
                          <w:rStyle w:val="ECCParagraph"/>
                          <w:rFonts w:ascii="Cambria Math" w:hAnsi="Cambria Math"/>
                        </w:rPr>
                        <m:t>3</m:t>
                      </m:r>
                    </m:den>
                  </m:f>
                </m:den>
              </m:f>
              <m:nary>
                <m:naryPr>
                  <m:limLoc m:val="undOvr"/>
                  <m:ctrlPr>
                    <w:rPr>
                      <w:rStyle w:val="ECCParagraph"/>
                      <w:rFonts w:ascii="Cambria Math" w:hAnsi="Cambria Math"/>
                    </w:rPr>
                  </m:ctrlPr>
                </m:naryPr>
                <m:sub>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b>
                <m:sup>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p>
                <m:e>
                  <m:sSup>
                    <m:sSupPr>
                      <m:ctrlPr>
                        <w:rPr>
                          <w:rStyle w:val="ECCParagraph"/>
                          <w:rFonts w:ascii="Cambria Math" w:hAnsi="Cambria Math"/>
                        </w:rPr>
                      </m:ctrlPr>
                    </m:sSupPr>
                    <m:e>
                      <m:r>
                        <w:rPr>
                          <w:rStyle w:val="ECCParagraph"/>
                          <w:rFonts w:ascii="Cambria Math" w:hAnsi="Cambria Math"/>
                        </w:rPr>
                        <m:t>cos</m:t>
                      </m:r>
                    </m:e>
                    <m:sup>
                      <m:r>
                        <w:rPr>
                          <w:rStyle w:val="ECCParagraph"/>
                          <w:rFonts w:ascii="Cambria Math" w:hAnsi="Cambria Math"/>
                        </w:rPr>
                        <m:t>10</m:t>
                      </m:r>
                    </m:sup>
                  </m:sSup>
                  <m:d>
                    <m:dPr>
                      <m:ctrlPr>
                        <w:rPr>
                          <w:rStyle w:val="ECCParagraph"/>
                          <w:rFonts w:ascii="Cambria Math" w:hAnsi="Cambria Math"/>
                        </w:rPr>
                      </m:ctrlPr>
                    </m:dPr>
                    <m:e>
                      <m:r>
                        <w:rPr>
                          <w:rStyle w:val="ECCParagraph"/>
                          <w:rFonts w:ascii="Cambria Math" w:hAnsi="Cambria Math"/>
                        </w:rPr>
                        <m:t>φ</m:t>
                      </m:r>
                    </m:e>
                  </m:d>
                </m:e>
              </m:nary>
              <m:r>
                <w:rPr>
                  <w:rStyle w:val="ECCParagraph"/>
                  <w:rFonts w:ascii="Cambria Math" w:hAnsi="Cambria Math"/>
                </w:rPr>
                <m:t>dφ+</m:t>
              </m:r>
              <m:f>
                <m:fPr>
                  <m:ctrlPr>
                    <w:rPr>
                      <w:rStyle w:val="ECCParagraph"/>
                      <w:rFonts w:ascii="Cambria Math" w:hAnsi="Cambria Math"/>
                    </w:rPr>
                  </m:ctrlPr>
                </m:fPr>
                <m:num>
                  <m:r>
                    <w:rPr>
                      <w:rStyle w:val="ECCParagraph"/>
                      <w:rFonts w:ascii="Cambria Math" w:hAnsi="Cambria Math"/>
                    </w:rPr>
                    <m:t>2</m:t>
                  </m:r>
                </m:num>
                <m:den>
                  <m:f>
                    <m:fPr>
                      <m:ctrlPr>
                        <w:rPr>
                          <w:rStyle w:val="ECCParagraph"/>
                          <w:rFonts w:ascii="Cambria Math" w:hAnsi="Cambria Math"/>
                        </w:rPr>
                      </m:ctrlPr>
                    </m:fPr>
                    <m:num>
                      <m:r>
                        <w:rPr>
                          <w:rStyle w:val="ECCParagraph"/>
                          <w:rFonts w:ascii="Cambria Math" w:hAnsi="Cambria Math"/>
                        </w:rPr>
                        <m:t>2π</m:t>
                      </m:r>
                    </m:num>
                    <m:den>
                      <m:r>
                        <w:rPr>
                          <w:rStyle w:val="ECCParagraph"/>
                          <w:rFonts w:ascii="Cambria Math" w:hAnsi="Cambria Math"/>
                        </w:rPr>
                        <m:t>3</m:t>
                      </m:r>
                    </m:den>
                  </m:f>
                </m:den>
              </m:f>
              <m:nary>
                <m:naryPr>
                  <m:limLoc m:val="undOvr"/>
                  <m:ctrlPr>
                    <w:rPr>
                      <w:rStyle w:val="ECCParagraph"/>
                      <w:rFonts w:ascii="Cambria Math" w:hAnsi="Cambria Math"/>
                    </w:rPr>
                  </m:ctrlPr>
                </m:naryPr>
                <m:sub>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3</m:t>
                      </m:r>
                    </m:den>
                  </m:f>
                </m:sub>
                <m:sup>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p>
                <m:e>
                  <m:sSup>
                    <m:sSupPr>
                      <m:ctrlPr>
                        <w:rPr>
                          <w:rStyle w:val="ECCParagraph"/>
                          <w:rFonts w:ascii="Cambria Math" w:hAnsi="Cambria Math"/>
                        </w:rPr>
                      </m:ctrlPr>
                    </m:sSupPr>
                    <m:e>
                      <m:r>
                        <w:rPr>
                          <w:rStyle w:val="ECCParagraph"/>
                          <w:rFonts w:ascii="Cambria Math" w:hAnsi="Cambria Math"/>
                        </w:rPr>
                        <m:t>10</m:t>
                      </m:r>
                    </m:e>
                    <m:sup>
                      <m:f>
                        <m:fPr>
                          <m:ctrlPr>
                            <w:rPr>
                              <w:rStyle w:val="ECCParagraph"/>
                              <w:rFonts w:ascii="Cambria Math" w:hAnsi="Cambria Math"/>
                            </w:rPr>
                          </m:ctrlPr>
                        </m:fPr>
                        <m:num>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0</m:t>
                                  </m:r>
                                </m:sub>
                              </m:sSub>
                              <m:r>
                                <w:rPr>
                                  <w:rStyle w:val="ECCParagraph"/>
                                  <w:rFonts w:ascii="Cambria Math" w:hAnsi="Cambria Math"/>
                                </w:rPr>
                                <m:t>-</m:t>
                              </m:r>
                              <m:f>
                                <m:fPr>
                                  <m:ctrlPr>
                                    <w:rPr>
                                      <w:rStyle w:val="ECCParagraph"/>
                                      <w:rFonts w:ascii="Cambria Math" w:hAnsi="Cambria Math"/>
                                    </w:rPr>
                                  </m:ctrlPr>
                                </m:fPr>
                                <m:num>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-30</m:t>
                                  </m:r>
                                </m:num>
                                <m:den>
                                  <m:r>
                                    <w:rPr>
                                      <w:rStyle w:val="ECCParagraph"/>
                                      <w:rFonts w:ascii="Cambria Math" w:hAnsi="Cambria Math"/>
                                    </w:rPr>
                                    <m:t>60</m:t>
                                  </m:r>
                                </m:den>
                              </m:f>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0</m:t>
                                      </m:r>
                                    </m:sub>
                                  </m:sSub>
                                  <m:r>
                                    <w:rPr>
                                      <w:rStyle w:val="ECCParagraph"/>
                                      <w:rFonts w:ascii="Cambria Math" w:hAnsi="Cambria Math"/>
                                    </w:rPr>
                                    <m:t>+20</m:t>
                                  </m:r>
                                </m:e>
                              </m:d>
                            </m:e>
                          </m:d>
                        </m:num>
                        <m:den>
                          <m:r>
                            <w:rPr>
                              <w:rStyle w:val="ECCParagraph"/>
                              <w:rFonts w:ascii="Cambria Math" w:hAnsi="Cambria Math"/>
                            </w:rPr>
                            <m:t>20</m:t>
                          </m:r>
                        </m:den>
                      </m:f>
                    </m:sup>
                  </m:sSup>
                </m:e>
              </m:nary>
              <m:r>
                <w:rPr>
                  <w:rStyle w:val="ECCParagraph"/>
                  <w:rFonts w:ascii="Cambria Math" w:hAnsi="Cambria Math"/>
                </w:rPr>
                <m:t>dφ</m:t>
              </m:r>
            </m:e>
          </m:d>
          <m:r>
            <w:rPr>
              <w:rStyle w:val="ECCParagraph"/>
              <w:rFonts w:ascii="Cambria Math" w:hAnsi="Cambria Math"/>
            </w:rPr>
            <m:t>+G=42.05 dBi</m:t>
          </m:r>
        </m:oMath>
      </m:oMathPara>
    </w:p>
    <w:p w14:paraId="59D7A327" w14:textId="77777777" w:rsidR="003B3C30" w:rsidRDefault="003B3C30" w:rsidP="003B3C30">
      <w:r>
        <w:t xml:space="preserve">The average antenna gain is 5.95 dB lower than the maximum gain under the assumption of an elevation angle of 0°. Taking into account the above assumption of 5° interference path elevation, an additional gain reduction of -5 dB needs to be taken into account. Accordingly, the averaged antenna gain is 11.0 dB lower than the maximum antenna gain and needs to be considered as -11.0 dB gain pattern </w:t>
      </w:r>
      <w:r w:rsidR="00732012">
        <w:t>discrimination. The</w:t>
      </w:r>
      <w:r>
        <w:t xml:space="preserve"> calculation of the required separation distance is done based on the figures presented in </w:t>
      </w:r>
      <w:r w:rsidR="007F0ED9">
        <w:fldChar w:fldCharType="begin"/>
      </w:r>
      <w:r w:rsidR="007F0ED9">
        <w:instrText xml:space="preserve"> REF _Ref27057398 \h </w:instrText>
      </w:r>
      <w:r w:rsidR="007F0ED9">
        <w:fldChar w:fldCharType="separate"/>
      </w:r>
      <w:r w:rsidR="0068374C" w:rsidRPr="00BB355B">
        <w:t>Table</w:t>
      </w:r>
      <w:r w:rsidR="0068374C" w:rsidRPr="00051934">
        <w:rPr>
          <w:rtl/>
        </w:rPr>
        <w:t xml:space="preserve"> </w:t>
      </w:r>
      <w:r w:rsidR="0068374C">
        <w:rPr>
          <w:noProof/>
          <w:rtl/>
        </w:rPr>
        <w:t>26</w:t>
      </w:r>
      <w:r w:rsidR="007F0ED9">
        <w:fldChar w:fldCharType="end"/>
      </w:r>
      <w:r>
        <w:fldChar w:fldCharType="begin"/>
      </w:r>
      <w:r>
        <w:instrText xml:space="preserve"> REF _Ref16756144 \h </w:instrText>
      </w:r>
      <w:r>
        <w:fldChar w:fldCharType="end"/>
      </w:r>
      <w:r>
        <w:t>.</w:t>
      </w:r>
    </w:p>
    <w:p w14:paraId="409AF991" w14:textId="77777777" w:rsidR="00051934" w:rsidRPr="00BB355B" w:rsidRDefault="00051934" w:rsidP="00051934">
      <w:pPr>
        <w:pStyle w:val="Caption"/>
        <w:rPr>
          <w:lang w:val="en-GB"/>
        </w:rPr>
      </w:pPr>
      <w:bookmarkStart w:id="410" w:name="_Ref27057398"/>
      <w:bookmarkStart w:id="411" w:name="_Ref16756144"/>
      <w:r w:rsidRPr="00BB355B">
        <w:rPr>
          <w:lang w:val="en-GB"/>
        </w:rPr>
        <w:t>Table</w:t>
      </w:r>
      <w:r w:rsidRPr="00051934">
        <w:rPr>
          <w:rtl/>
        </w:rPr>
        <w:t xml:space="preserve"> </w:t>
      </w:r>
      <w:r w:rsidRPr="00051934">
        <w:rPr>
          <w:rtl/>
        </w:rPr>
        <w:fldChar w:fldCharType="begin"/>
      </w:r>
      <w:r w:rsidRPr="00051934">
        <w:rPr>
          <w:rtl/>
        </w:rPr>
        <w:instrText xml:space="preserve"> SEQ Table \* ARABIC </w:instrText>
      </w:r>
      <w:r w:rsidRPr="00051934">
        <w:rPr>
          <w:rtl/>
        </w:rPr>
        <w:fldChar w:fldCharType="separate"/>
      </w:r>
      <w:r w:rsidR="0068374C">
        <w:rPr>
          <w:noProof/>
          <w:rtl/>
        </w:rPr>
        <w:t>26</w:t>
      </w:r>
      <w:r w:rsidRPr="00051934">
        <w:rPr>
          <w:rtl/>
        </w:rPr>
        <w:fldChar w:fldCharType="end"/>
      </w:r>
      <w:bookmarkEnd w:id="410"/>
      <w:r w:rsidRPr="00051934">
        <w:rPr>
          <w:rFonts w:hint="cs"/>
          <w:rtl/>
        </w:rPr>
        <w:t xml:space="preserve"> </w:t>
      </w:r>
      <w:r w:rsidRPr="00BB355B">
        <w:rPr>
          <w:lang w:val="en-GB"/>
        </w:rPr>
        <w:t>MCL analysis between HD-GBSAR and RAS for scenarios considering HD-GBSAR main</w:t>
      </w:r>
      <w:r w:rsidR="0044755F">
        <w:rPr>
          <w:lang w:val="en-GB"/>
        </w:rPr>
        <w:t>-</w:t>
      </w:r>
      <w:r w:rsidRPr="00BB355B">
        <w:rPr>
          <w:lang w:val="en-GB"/>
        </w:rPr>
        <w:t>lobe radiation</w:t>
      </w:r>
      <w:bookmarkEnd w:id="411"/>
    </w:p>
    <w:tbl>
      <w:tblPr>
        <w:tblStyle w:val="ECCTable-redheader"/>
        <w:bidiVisual/>
        <w:tblW w:w="9602" w:type="dxa"/>
        <w:tblInd w:w="0" w:type="dxa"/>
        <w:tblLook w:val="04A0" w:firstRow="1" w:lastRow="0" w:firstColumn="1" w:lastColumn="0" w:noHBand="0" w:noVBand="1"/>
      </w:tblPr>
      <w:tblGrid>
        <w:gridCol w:w="1162"/>
        <w:gridCol w:w="1503"/>
        <w:gridCol w:w="4911"/>
        <w:gridCol w:w="2026"/>
      </w:tblGrid>
      <w:tr w:rsidR="00051934" w:rsidRPr="000B71D8" w14:paraId="5186FD2F" w14:textId="77777777" w:rsidTr="00760E9E">
        <w:trPr>
          <w:cnfStyle w:val="100000000000" w:firstRow="1" w:lastRow="0" w:firstColumn="0" w:lastColumn="0" w:oddVBand="0" w:evenVBand="0" w:oddHBand="0" w:evenHBand="0" w:firstRowFirstColumn="0" w:firstRowLastColumn="0" w:lastRowFirstColumn="0" w:lastRowLastColumn="0"/>
          <w:trHeight w:val="288"/>
        </w:trPr>
        <w:tc>
          <w:tcPr>
            <w:tcW w:w="1162" w:type="dxa"/>
          </w:tcPr>
          <w:p w14:paraId="146506D2" w14:textId="77777777" w:rsidR="00051934" w:rsidRPr="00051934" w:rsidRDefault="00051934" w:rsidP="00051934">
            <w:r>
              <w:t>R</w:t>
            </w:r>
            <w:r w:rsidRPr="00051934">
              <w:t>AS</w:t>
            </w:r>
          </w:p>
        </w:tc>
        <w:tc>
          <w:tcPr>
            <w:tcW w:w="1503" w:type="dxa"/>
          </w:tcPr>
          <w:p w14:paraId="02C36349" w14:textId="77777777" w:rsidR="00051934" w:rsidRPr="00051934" w:rsidRDefault="00051934" w:rsidP="00051934">
            <w:r w:rsidRPr="00D80D90">
              <w:t>Unit</w:t>
            </w:r>
          </w:p>
        </w:tc>
        <w:tc>
          <w:tcPr>
            <w:tcW w:w="4911" w:type="dxa"/>
            <w:noWrap/>
          </w:tcPr>
          <w:p w14:paraId="1CC49574" w14:textId="77777777" w:rsidR="00051934" w:rsidRPr="00051934" w:rsidRDefault="00051934" w:rsidP="00051934">
            <w:r w:rsidRPr="00D80D90">
              <w:t>Parameter</w:t>
            </w:r>
          </w:p>
        </w:tc>
        <w:tc>
          <w:tcPr>
            <w:tcW w:w="2026" w:type="dxa"/>
          </w:tcPr>
          <w:p w14:paraId="3CA643E2" w14:textId="77777777" w:rsidR="00051934" w:rsidRPr="00051934" w:rsidRDefault="00051934" w:rsidP="00051934">
            <w:r w:rsidRPr="00D80D90">
              <w:t>#</w:t>
            </w:r>
          </w:p>
        </w:tc>
      </w:tr>
      <w:tr w:rsidR="00760E9E" w:rsidRPr="000B71D8" w14:paraId="52862D02" w14:textId="77777777" w:rsidTr="006A1D63">
        <w:trPr>
          <w:trHeight w:val="288"/>
        </w:trPr>
        <w:tc>
          <w:tcPr>
            <w:tcW w:w="9602" w:type="dxa"/>
            <w:gridSpan w:val="4"/>
          </w:tcPr>
          <w:p w14:paraId="42ABC3DF" w14:textId="77777777" w:rsidR="00760E9E" w:rsidRPr="00051934" w:rsidRDefault="00760E9E" w:rsidP="00BB355B">
            <w:pPr>
              <w:jc w:val="center"/>
              <w:rPr>
                <w:rStyle w:val="ECCHLbold"/>
                <w:b w:val="0"/>
                <w:color w:val="FFFFFF" w:themeColor="background1"/>
                <w:lang w:eastAsia="en-US"/>
              </w:rPr>
            </w:pPr>
            <w:r w:rsidRPr="00D80D90">
              <w:rPr>
                <w:rStyle w:val="ECCHLbold"/>
              </w:rPr>
              <w:t>Victim</w:t>
            </w:r>
          </w:p>
        </w:tc>
      </w:tr>
      <w:tr w:rsidR="00051934" w:rsidRPr="000B71D8" w14:paraId="4D557B9D" w14:textId="77777777" w:rsidTr="00760E9E">
        <w:trPr>
          <w:trHeight w:val="288"/>
        </w:trPr>
        <w:tc>
          <w:tcPr>
            <w:tcW w:w="1162" w:type="dxa"/>
          </w:tcPr>
          <w:p w14:paraId="00798E41" w14:textId="77777777" w:rsidR="00051934" w:rsidRPr="00051934" w:rsidRDefault="00051934" w:rsidP="00051934">
            <w:r w:rsidRPr="00D80D90">
              <w:t>76</w:t>
            </w:r>
          </w:p>
        </w:tc>
        <w:tc>
          <w:tcPr>
            <w:tcW w:w="1503" w:type="dxa"/>
          </w:tcPr>
          <w:p w14:paraId="52531600" w14:textId="77777777" w:rsidR="00051934" w:rsidRPr="00051934" w:rsidRDefault="00051934" w:rsidP="00051934">
            <w:pPr>
              <w:pStyle w:val="ECCTabletext"/>
            </w:pPr>
            <w:r w:rsidRPr="00D80D90">
              <w:t>GHz</w:t>
            </w:r>
          </w:p>
        </w:tc>
        <w:tc>
          <w:tcPr>
            <w:tcW w:w="4911" w:type="dxa"/>
            <w:noWrap/>
          </w:tcPr>
          <w:p w14:paraId="587FD54B" w14:textId="77777777" w:rsidR="00051934" w:rsidRPr="00051934" w:rsidRDefault="00051934" w:rsidP="00051934">
            <w:pPr>
              <w:pStyle w:val="ECCTabletext"/>
            </w:pPr>
            <w:r w:rsidRPr="00D80D90">
              <w:t>Operating Frequency</w:t>
            </w:r>
          </w:p>
        </w:tc>
        <w:tc>
          <w:tcPr>
            <w:tcW w:w="2026" w:type="dxa"/>
          </w:tcPr>
          <w:p w14:paraId="3B2674A4" w14:textId="77777777" w:rsidR="00051934" w:rsidRPr="00051934" w:rsidRDefault="00051934" w:rsidP="00051934">
            <m:oMathPara>
              <m:oMath>
                <m:r>
                  <w:rPr>
                    <w:rFonts w:ascii="Cambria Math" w:hAnsi="Cambria Math"/>
                  </w:rPr>
                  <m:t>F</m:t>
                </m:r>
              </m:oMath>
            </m:oMathPara>
          </w:p>
        </w:tc>
      </w:tr>
      <w:tr w:rsidR="00051934" w:rsidRPr="000B71D8" w14:paraId="01DCFB2A" w14:textId="77777777" w:rsidTr="00760E9E">
        <w:trPr>
          <w:trHeight w:val="288"/>
        </w:trPr>
        <w:tc>
          <w:tcPr>
            <w:tcW w:w="1162" w:type="dxa"/>
          </w:tcPr>
          <w:p w14:paraId="63740D2D" w14:textId="77777777" w:rsidR="00051934" w:rsidRPr="00051934" w:rsidRDefault="00051934" w:rsidP="00051934">
            <w:r>
              <w:t>0</w:t>
            </w:r>
          </w:p>
        </w:tc>
        <w:tc>
          <w:tcPr>
            <w:tcW w:w="1503" w:type="dxa"/>
          </w:tcPr>
          <w:p w14:paraId="762A5AB3" w14:textId="77777777" w:rsidR="00051934" w:rsidRPr="00051934" w:rsidRDefault="00051934" w:rsidP="00051934">
            <w:r w:rsidRPr="00472D45">
              <w:t>dBi</w:t>
            </w:r>
          </w:p>
        </w:tc>
        <w:tc>
          <w:tcPr>
            <w:tcW w:w="4911" w:type="dxa"/>
            <w:noWrap/>
          </w:tcPr>
          <w:p w14:paraId="51E67FAF" w14:textId="77777777" w:rsidR="00051934" w:rsidRPr="00051934" w:rsidRDefault="00051934" w:rsidP="00051934">
            <w:r w:rsidRPr="00472D45">
              <w:t xml:space="preserve">Antenna Gain in the </w:t>
            </w:r>
            <w:r w:rsidRPr="00051934">
              <w:t>direction of the interferer</w:t>
            </w:r>
          </w:p>
        </w:tc>
        <w:tc>
          <w:tcPr>
            <w:tcW w:w="2026" w:type="dxa"/>
          </w:tcPr>
          <w:p w14:paraId="12BD43C1" w14:textId="77777777" w:rsidR="00051934" w:rsidRPr="00051934" w:rsidRDefault="0056251C" w:rsidP="00051934">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051934" w:rsidRPr="000B71D8" w14:paraId="4C741086" w14:textId="77777777" w:rsidTr="00760E9E">
        <w:trPr>
          <w:trHeight w:val="288"/>
        </w:trPr>
        <w:tc>
          <w:tcPr>
            <w:tcW w:w="1162" w:type="dxa"/>
            <w:vAlign w:val="top"/>
          </w:tcPr>
          <w:p w14:paraId="159C28A4" w14:textId="77777777" w:rsidR="00051934" w:rsidRPr="00051934" w:rsidRDefault="00051934" w:rsidP="00051934">
            <w:pPr>
              <w:rPr>
                <w:rStyle w:val="ECCHLbold"/>
              </w:rPr>
            </w:pPr>
            <w:r w:rsidRPr="000414CF">
              <w:rPr>
                <w:rStyle w:val="ECCParagraph"/>
              </w:rPr>
              <w:t>-208</w:t>
            </w:r>
          </w:p>
        </w:tc>
        <w:tc>
          <w:tcPr>
            <w:tcW w:w="1503" w:type="dxa"/>
          </w:tcPr>
          <w:p w14:paraId="22CFDFC4" w14:textId="77777777" w:rsidR="00051934" w:rsidRPr="00051934" w:rsidRDefault="00051934" w:rsidP="00051934">
            <w:pPr>
              <w:rPr>
                <w:rStyle w:val="ECCHLbold"/>
              </w:rPr>
            </w:pPr>
            <w:r>
              <w:rPr>
                <w:rStyle w:val="ECCParagraph"/>
              </w:rPr>
              <w:t>dBW(m</w:t>
            </w:r>
            <w:r w:rsidRPr="00BB355B">
              <w:rPr>
                <w:rStyle w:val="ECCHLsuperscript"/>
              </w:rPr>
              <w:t>2</w:t>
            </w:r>
            <w:r>
              <w:rPr>
                <w:rStyle w:val="ECCParagraph"/>
              </w:rPr>
              <w:t>*Hz)</w:t>
            </w:r>
          </w:p>
        </w:tc>
        <w:tc>
          <w:tcPr>
            <w:tcW w:w="4911" w:type="dxa"/>
            <w:noWrap/>
          </w:tcPr>
          <w:p w14:paraId="1BC837EC" w14:textId="77777777" w:rsidR="00051934" w:rsidRPr="00051934" w:rsidRDefault="00051934" w:rsidP="00051934">
            <w:pPr>
              <w:rPr>
                <w:rStyle w:val="ECCHLbold"/>
              </w:rPr>
            </w:pPr>
            <w:r>
              <w:t>s</w:t>
            </w:r>
            <w:r w:rsidRPr="00051934">
              <w:t>pectral pfd interference threshold</w:t>
            </w:r>
            <w:r w:rsidRPr="00051934">
              <w:rPr>
                <w:rStyle w:val="ECCParagraph"/>
              </w:rPr>
              <w:t xml:space="preserve"> </w:t>
            </w:r>
            <w:r w:rsidR="00280487" w:rsidRPr="008C14D1">
              <w:t>(Spectral line observation)</w:t>
            </w:r>
          </w:p>
        </w:tc>
        <w:tc>
          <w:tcPr>
            <w:tcW w:w="2026" w:type="dxa"/>
          </w:tcPr>
          <w:p w14:paraId="6B162AC7" w14:textId="77777777" w:rsidR="00051934" w:rsidRPr="00051934" w:rsidRDefault="0056251C" w:rsidP="00051934">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051934" w:rsidRPr="000B71D8" w14:paraId="214812C7" w14:textId="77777777" w:rsidTr="00760E9E">
        <w:trPr>
          <w:trHeight w:val="288"/>
        </w:trPr>
        <w:tc>
          <w:tcPr>
            <w:tcW w:w="1162" w:type="dxa"/>
            <w:vAlign w:val="top"/>
          </w:tcPr>
          <w:p w14:paraId="1BAAC4D1" w14:textId="77777777" w:rsidR="00051934" w:rsidRPr="00051934" w:rsidRDefault="00051934" w:rsidP="00051934">
            <w:pPr>
              <w:rPr>
                <w:rStyle w:val="ECCParagraph"/>
              </w:rPr>
            </w:pPr>
            <w:r>
              <w:rPr>
                <w:rStyle w:val="ECCParagraph"/>
              </w:rPr>
              <w:t>-22</w:t>
            </w:r>
            <w:r w:rsidRPr="00051934">
              <w:rPr>
                <w:rStyle w:val="ECCParagraph"/>
              </w:rPr>
              <w:t>8</w:t>
            </w:r>
          </w:p>
        </w:tc>
        <w:tc>
          <w:tcPr>
            <w:tcW w:w="1503" w:type="dxa"/>
          </w:tcPr>
          <w:p w14:paraId="014D3B21" w14:textId="77777777" w:rsidR="00051934" w:rsidRPr="00051934" w:rsidRDefault="00051934" w:rsidP="00051934">
            <w:pPr>
              <w:rPr>
                <w:rStyle w:val="ECCParagraph"/>
              </w:rPr>
            </w:pPr>
            <w:r>
              <w:rPr>
                <w:rStyle w:val="ECCParagraph"/>
              </w:rPr>
              <w:t>dBW(m</w:t>
            </w:r>
            <w:r w:rsidRPr="00BB355B">
              <w:rPr>
                <w:rStyle w:val="ECCHLsuperscript"/>
              </w:rPr>
              <w:t>2</w:t>
            </w:r>
            <w:r>
              <w:rPr>
                <w:rStyle w:val="ECCParagraph"/>
              </w:rPr>
              <w:t>*Hz)</w:t>
            </w:r>
          </w:p>
        </w:tc>
        <w:tc>
          <w:tcPr>
            <w:tcW w:w="4911" w:type="dxa"/>
            <w:noWrap/>
          </w:tcPr>
          <w:p w14:paraId="0AE2131E" w14:textId="77777777" w:rsidR="00051934" w:rsidRPr="00051934" w:rsidRDefault="00051934" w:rsidP="00051934">
            <w:r>
              <w:t>s</w:t>
            </w:r>
            <w:r w:rsidRPr="00051934">
              <w:t>pectral pfd interference threshold</w:t>
            </w:r>
            <w:r w:rsidRPr="00051934">
              <w:rPr>
                <w:rStyle w:val="ECCParagraph"/>
              </w:rPr>
              <w:t xml:space="preserve"> </w:t>
            </w:r>
            <w:r w:rsidR="00280487" w:rsidRPr="008C14D1">
              <w:t>(</w:t>
            </w:r>
            <w:r w:rsidR="00280487">
              <w:t>Continuum</w:t>
            </w:r>
            <w:r w:rsidR="00280487" w:rsidRPr="008C14D1">
              <w:t xml:space="preserve"> observation)</w:t>
            </w:r>
          </w:p>
        </w:tc>
        <w:tc>
          <w:tcPr>
            <w:tcW w:w="2026" w:type="dxa"/>
          </w:tcPr>
          <w:p w14:paraId="1E042D3C" w14:textId="77777777" w:rsidR="00051934" w:rsidRPr="00051934" w:rsidRDefault="0056251C" w:rsidP="00051934">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26A6BEA3" w14:textId="77777777" w:rsidTr="00760E9E">
        <w:trPr>
          <w:trHeight w:val="288"/>
        </w:trPr>
        <w:tc>
          <w:tcPr>
            <w:tcW w:w="1162" w:type="dxa"/>
            <w:vAlign w:val="top"/>
          </w:tcPr>
          <w:p w14:paraId="6505326C" w14:textId="77777777" w:rsidR="00CB0797" w:rsidRDefault="00CB0797" w:rsidP="00CB0797">
            <w:pPr>
              <w:rPr>
                <w:rStyle w:val="ECCParagraph"/>
              </w:rPr>
            </w:pPr>
            <w:r>
              <w:rPr>
                <w:rStyle w:val="ECCParagraph"/>
              </w:rPr>
              <w:t>-172</w:t>
            </w:r>
          </w:p>
        </w:tc>
        <w:tc>
          <w:tcPr>
            <w:tcW w:w="1503" w:type="dxa"/>
          </w:tcPr>
          <w:p w14:paraId="136C3E6E" w14:textId="77777777" w:rsidR="00CB0797" w:rsidRPr="00CB0797" w:rsidRDefault="00CB0797" w:rsidP="00CB0797">
            <w:pPr>
              <w:rPr>
                <w:rStyle w:val="ECCParagraph"/>
              </w:rPr>
            </w:pPr>
            <w:r>
              <w:rPr>
                <w:rStyle w:val="ECCParagraph"/>
              </w:rPr>
              <w:t>dBW(m</w:t>
            </w:r>
            <w:r w:rsidRPr="00CB0797">
              <w:rPr>
                <w:rStyle w:val="ECCHLsuperscript"/>
              </w:rPr>
              <w:t>2</w:t>
            </w:r>
            <w:r w:rsidRPr="00CB0797">
              <w:rPr>
                <w:rStyle w:val="ECCParagraph"/>
              </w:rPr>
              <w:t>*Hz)</w:t>
            </w:r>
          </w:p>
        </w:tc>
        <w:tc>
          <w:tcPr>
            <w:tcW w:w="4911" w:type="dxa"/>
            <w:noWrap/>
          </w:tcPr>
          <w:p w14:paraId="3AA3AE05" w14:textId="77777777" w:rsidR="00CB0797" w:rsidRPr="00CB0797" w:rsidRDefault="00CB0797" w:rsidP="00CB0797">
            <w:r>
              <w:t>s</w:t>
            </w:r>
            <w:r w:rsidRPr="00CB0797">
              <w:t>pectral pfd interference threshold</w:t>
            </w:r>
            <w:r w:rsidRPr="00CB0797">
              <w:rPr>
                <w:rStyle w:val="ECCParagraph"/>
              </w:rPr>
              <w:t xml:space="preserve"> </w:t>
            </w:r>
            <w:r w:rsidR="00280487">
              <w:rPr>
                <w:rStyle w:val="ECCParagraph"/>
              </w:rPr>
              <w:t>(</w:t>
            </w:r>
            <w:r w:rsidRPr="00CB0797">
              <w:rPr>
                <w:rStyle w:val="ECCParagraph"/>
              </w:rPr>
              <w:t>VLBI</w:t>
            </w:r>
            <w:r w:rsidR="00280487">
              <w:rPr>
                <w:rStyle w:val="ECCParagraph"/>
              </w:rPr>
              <w:t xml:space="preserve"> observation)</w:t>
            </w:r>
          </w:p>
        </w:tc>
        <w:tc>
          <w:tcPr>
            <w:tcW w:w="2026" w:type="dxa"/>
          </w:tcPr>
          <w:p w14:paraId="3457C82A" w14:textId="77777777" w:rsidR="00CB0797" w:rsidRPr="00CB0797" w:rsidRDefault="0056251C" w:rsidP="00CB0797">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33C8359B" w14:textId="77777777" w:rsidTr="006A1D63">
        <w:trPr>
          <w:trHeight w:val="288"/>
        </w:trPr>
        <w:tc>
          <w:tcPr>
            <w:tcW w:w="9602" w:type="dxa"/>
            <w:gridSpan w:val="4"/>
          </w:tcPr>
          <w:p w14:paraId="65EC42B6" w14:textId="77777777" w:rsidR="00CB0797" w:rsidRPr="00CB0797" w:rsidRDefault="00CB0797" w:rsidP="0044755F">
            <w:pPr>
              <w:jc w:val="center"/>
              <w:rPr>
                <w:rStyle w:val="ECCHLbold"/>
                <w:lang w:eastAsia="en-US"/>
              </w:rPr>
            </w:pPr>
            <w:r w:rsidRPr="00D80D90">
              <w:rPr>
                <w:rStyle w:val="ECCHLbold"/>
              </w:rPr>
              <w:t>HD-GB</w:t>
            </w:r>
            <w:r w:rsidRPr="00CB0797">
              <w:rPr>
                <w:rStyle w:val="ECCHLbold"/>
              </w:rPr>
              <w:t>SAR Interferer</w:t>
            </w:r>
          </w:p>
        </w:tc>
      </w:tr>
      <w:tr w:rsidR="00CB0797" w:rsidRPr="000B71D8" w14:paraId="7598594B" w14:textId="77777777" w:rsidTr="00760E9E">
        <w:trPr>
          <w:trHeight w:val="288"/>
        </w:trPr>
        <w:tc>
          <w:tcPr>
            <w:tcW w:w="1162" w:type="dxa"/>
          </w:tcPr>
          <w:p w14:paraId="22BD4DF5" w14:textId="77777777" w:rsidR="00CB0797" w:rsidRPr="00CB0797" w:rsidRDefault="00CB0797" w:rsidP="00CB0797">
            <w:pPr>
              <w:pStyle w:val="ECCTabletext"/>
            </w:pPr>
            <w:r w:rsidRPr="00D80D90">
              <w:t>48</w:t>
            </w:r>
          </w:p>
        </w:tc>
        <w:tc>
          <w:tcPr>
            <w:tcW w:w="1503" w:type="dxa"/>
          </w:tcPr>
          <w:p w14:paraId="536470E4" w14:textId="77777777" w:rsidR="00CB0797" w:rsidRPr="00CB0797" w:rsidRDefault="00CB0797" w:rsidP="00CB0797">
            <w:pPr>
              <w:pStyle w:val="ECCTabletext"/>
              <w:rPr>
                <w:rStyle w:val="ECCHLbold"/>
              </w:rPr>
            </w:pPr>
            <w:r w:rsidRPr="00D80D90">
              <w:t>dBm</w:t>
            </w:r>
          </w:p>
        </w:tc>
        <w:tc>
          <w:tcPr>
            <w:tcW w:w="4911" w:type="dxa"/>
            <w:noWrap/>
          </w:tcPr>
          <w:p w14:paraId="4F4BC035" w14:textId="77777777" w:rsidR="00CB0797" w:rsidRPr="00CB0797" w:rsidRDefault="00CB0797" w:rsidP="00CB0797">
            <w:pPr>
              <w:pStyle w:val="ECCTabletext"/>
              <w:rPr>
                <w:rStyle w:val="ECCParagraph"/>
              </w:rPr>
            </w:pPr>
            <w:r w:rsidRPr="00D80D90">
              <w:rPr>
                <w:rStyle w:val="ECCParagraph"/>
              </w:rPr>
              <w:t xml:space="preserve">Maximum </w:t>
            </w:r>
            <w:r w:rsidRPr="00CB0797">
              <w:rPr>
                <w:rStyle w:val="ECCParagraph"/>
              </w:rPr>
              <w:t>e.i.r.p.</w:t>
            </w:r>
          </w:p>
        </w:tc>
        <w:tc>
          <w:tcPr>
            <w:tcW w:w="2026" w:type="dxa"/>
          </w:tcPr>
          <w:p w14:paraId="281981E1" w14:textId="77777777" w:rsidR="00CB0797" w:rsidRPr="00CB0797" w:rsidRDefault="0056251C" w:rsidP="00CB0797">
            <m:oMathPara>
              <m:oMath>
                <m:sSub>
                  <m:sSubPr>
                    <m:ctrlPr>
                      <w:rPr>
                        <w:rFonts w:ascii="Cambria Math" w:hAnsi="Cambria Math"/>
                      </w:rPr>
                    </m:ctrlPr>
                  </m:sSubPr>
                  <m:e>
                    <m:r>
                      <w:rPr>
                        <w:rFonts w:ascii="Cambria Math" w:hAnsi="Cambria Math"/>
                      </w:rPr>
                      <m:t>e.i.r.p.</m:t>
                    </m:r>
                  </m:e>
                  <m:sub>
                    <m:r>
                      <w:rPr>
                        <w:rFonts w:ascii="Cambria Math" w:hAnsi="Cambria Math"/>
                      </w:rPr>
                      <m:t>max</m:t>
                    </m:r>
                  </m:sub>
                </m:sSub>
              </m:oMath>
            </m:oMathPara>
          </w:p>
        </w:tc>
      </w:tr>
      <w:tr w:rsidR="00CB0797" w:rsidRPr="000B71D8" w14:paraId="0CB3D4E4" w14:textId="77777777" w:rsidTr="00760E9E">
        <w:trPr>
          <w:trHeight w:val="288"/>
        </w:trPr>
        <w:tc>
          <w:tcPr>
            <w:tcW w:w="1162" w:type="dxa"/>
          </w:tcPr>
          <w:p w14:paraId="70A69A2A" w14:textId="77777777" w:rsidR="00CB0797" w:rsidRPr="00CB0797" w:rsidRDefault="00CB0797" w:rsidP="00CB0797">
            <w:pPr>
              <w:pStyle w:val="ECCTabletext"/>
            </w:pPr>
            <w:r w:rsidRPr="00D80D90">
              <w:t>1000</w:t>
            </w:r>
          </w:p>
        </w:tc>
        <w:tc>
          <w:tcPr>
            <w:tcW w:w="1503" w:type="dxa"/>
          </w:tcPr>
          <w:p w14:paraId="42752A47" w14:textId="77777777" w:rsidR="00CB0797" w:rsidRPr="00CB0797" w:rsidRDefault="00CB0797" w:rsidP="00CB0797">
            <w:pPr>
              <w:pStyle w:val="ECCTabletext"/>
            </w:pPr>
            <w:r w:rsidRPr="00D80D90">
              <w:t>MHz</w:t>
            </w:r>
          </w:p>
        </w:tc>
        <w:tc>
          <w:tcPr>
            <w:tcW w:w="4911" w:type="dxa"/>
            <w:noWrap/>
          </w:tcPr>
          <w:p w14:paraId="23E3CAB9" w14:textId="77777777" w:rsidR="00CB0797" w:rsidRPr="00CB0797" w:rsidRDefault="00CB0797" w:rsidP="00CB0797">
            <w:pPr>
              <w:pStyle w:val="ECCTabletext"/>
              <w:rPr>
                <w:rStyle w:val="ECCParagraph"/>
              </w:rPr>
            </w:pPr>
            <w:r w:rsidRPr="00D80D90">
              <w:rPr>
                <w:rStyle w:val="ECCParagraph"/>
              </w:rPr>
              <w:t>Reference Bandwidth</w:t>
            </w:r>
          </w:p>
        </w:tc>
        <w:tc>
          <w:tcPr>
            <w:tcW w:w="2026" w:type="dxa"/>
          </w:tcPr>
          <w:p w14:paraId="74E4E861" w14:textId="77777777" w:rsidR="00CB0797" w:rsidRPr="00CB0797" w:rsidRDefault="0056251C" w:rsidP="00CB0797">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CB0797" w:rsidRPr="000B71D8" w14:paraId="4272B3AF" w14:textId="77777777" w:rsidTr="00760E9E">
        <w:trPr>
          <w:trHeight w:val="288"/>
        </w:trPr>
        <w:tc>
          <w:tcPr>
            <w:tcW w:w="1162" w:type="dxa"/>
          </w:tcPr>
          <w:p w14:paraId="69FAE7D9" w14:textId="77777777" w:rsidR="00CB0797" w:rsidRPr="00CB0797" w:rsidRDefault="00CB0797" w:rsidP="00CB0797">
            <w:pPr>
              <w:pStyle w:val="ECCTabletext"/>
            </w:pPr>
            <w:r>
              <w:t>-12.93</w:t>
            </w:r>
          </w:p>
        </w:tc>
        <w:tc>
          <w:tcPr>
            <w:tcW w:w="1503" w:type="dxa"/>
          </w:tcPr>
          <w:p w14:paraId="599D5270" w14:textId="77777777" w:rsidR="00CB0797" w:rsidRPr="00CB0797" w:rsidRDefault="00CB0797" w:rsidP="00CB0797">
            <w:pPr>
              <w:pStyle w:val="ECCTabletext"/>
            </w:pPr>
            <w:r>
              <w:rPr>
                <w:rStyle w:val="ECCParagraph"/>
              </w:rPr>
              <w:t>dB</w:t>
            </w:r>
            <w:r w:rsidRPr="00CB0797">
              <w:rPr>
                <w:rStyle w:val="ECCParagraph"/>
              </w:rPr>
              <w:t>W(m</w:t>
            </w:r>
            <w:r w:rsidRPr="00BB355B">
              <w:rPr>
                <w:rStyle w:val="ECCHLsuperscript"/>
              </w:rPr>
              <w:t>2</w:t>
            </w:r>
            <w:r w:rsidRPr="00CB0797">
              <w:rPr>
                <w:rStyle w:val="ECCParagraph"/>
              </w:rPr>
              <w:t>*Hz)</w:t>
            </w:r>
          </w:p>
        </w:tc>
        <w:tc>
          <w:tcPr>
            <w:tcW w:w="4911" w:type="dxa"/>
            <w:noWrap/>
          </w:tcPr>
          <w:p w14:paraId="03706E07" w14:textId="77777777" w:rsidR="00CB0797" w:rsidRPr="00CB0797" w:rsidRDefault="00CB0797" w:rsidP="00CB0797">
            <w:pPr>
              <w:pStyle w:val="ECCTabletext"/>
              <w:rPr>
                <w:rStyle w:val="ECCParagraph"/>
              </w:rPr>
            </w:pPr>
            <w:r>
              <w:t>R</w:t>
            </w:r>
            <w:r w:rsidRPr="00CB0797">
              <w:t>adiated spectral pfd main beam</w:t>
            </w:r>
          </w:p>
        </w:tc>
        <w:tc>
          <w:tcPr>
            <w:tcW w:w="2026" w:type="dxa"/>
          </w:tcPr>
          <w:p w14:paraId="0B39C622" w14:textId="77777777" w:rsidR="00CB0797" w:rsidRPr="00CB0797" w:rsidRDefault="0056251C" w:rsidP="00CB0797">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CB0797" w:rsidRPr="00CB0797">
              <w:t>:</w:t>
            </w:r>
          </w:p>
        </w:tc>
      </w:tr>
      <w:tr w:rsidR="00CB0797" w:rsidRPr="000B71D8" w14:paraId="13603FF2" w14:textId="77777777" w:rsidTr="00760E9E">
        <w:trPr>
          <w:trHeight w:val="288"/>
        </w:trPr>
        <w:tc>
          <w:tcPr>
            <w:tcW w:w="1162" w:type="dxa"/>
          </w:tcPr>
          <w:p w14:paraId="4564164B" w14:textId="77777777" w:rsidR="00CB0797" w:rsidRPr="00CB0797" w:rsidRDefault="00CB0797" w:rsidP="00CB0797">
            <w:pPr>
              <w:pStyle w:val="ECCTabletext"/>
            </w:pPr>
            <w:r>
              <w:t>-</w:t>
            </w:r>
            <w:r w:rsidRPr="00CB0797">
              <w:t>11</w:t>
            </w:r>
          </w:p>
        </w:tc>
        <w:tc>
          <w:tcPr>
            <w:tcW w:w="1503" w:type="dxa"/>
          </w:tcPr>
          <w:p w14:paraId="2BB80D4B" w14:textId="77777777" w:rsidR="00CB0797" w:rsidRPr="00CB0797" w:rsidRDefault="00CB0797" w:rsidP="00CB0797">
            <w:pPr>
              <w:pStyle w:val="ECCTabletext"/>
              <w:rPr>
                <w:rStyle w:val="ECCHLbold"/>
              </w:rPr>
            </w:pPr>
            <w:r w:rsidRPr="00D80D90">
              <w:t>dB</w:t>
            </w:r>
          </w:p>
        </w:tc>
        <w:tc>
          <w:tcPr>
            <w:tcW w:w="4911" w:type="dxa"/>
            <w:noWrap/>
          </w:tcPr>
          <w:p w14:paraId="4EE2CC1D" w14:textId="77777777" w:rsidR="00CB0797" w:rsidRPr="00CB0797" w:rsidRDefault="00CB0797" w:rsidP="00CB0797">
            <w:pPr>
              <w:pStyle w:val="ECCTabletext"/>
              <w:rPr>
                <w:rStyle w:val="ECCParagraph"/>
              </w:rPr>
            </w:pPr>
            <w:r>
              <w:rPr>
                <w:rStyle w:val="ECCParagraph"/>
              </w:rPr>
              <w:t>Gain pattern</w:t>
            </w:r>
            <w:r w:rsidRPr="00CB0797">
              <w:rPr>
                <w:rStyle w:val="ECCParagraph"/>
              </w:rPr>
              <w:t xml:space="preserve"> discrimination</w:t>
            </w:r>
          </w:p>
        </w:tc>
        <w:tc>
          <w:tcPr>
            <w:tcW w:w="2026" w:type="dxa"/>
          </w:tcPr>
          <w:p w14:paraId="6DBD5484" w14:textId="77777777" w:rsidR="00CB0797" w:rsidRPr="00CB0797" w:rsidRDefault="0056251C" w:rsidP="00CB0797">
            <m:oMathPara>
              <m:oMath>
                <m:sSub>
                  <m:sSubPr>
                    <m:ctrlPr>
                      <w:rPr>
                        <w:rFonts w:ascii="Cambria Math" w:hAnsi="Cambria Math"/>
                      </w:rPr>
                    </m:ctrlPr>
                  </m:sSubPr>
                  <m:e>
                    <m:r>
                      <w:rPr>
                        <w:rFonts w:ascii="Cambria Math" w:hAnsi="Cambria Math"/>
                      </w:rPr>
                      <m:t>G</m:t>
                    </m:r>
                  </m:e>
                  <m:sub>
                    <m:r>
                      <w:rPr>
                        <w:rFonts w:ascii="Cambria Math" w:hAnsi="Cambria Math"/>
                      </w:rPr>
                      <m:t>D</m:t>
                    </m:r>
                  </m:sub>
                </m:sSub>
              </m:oMath>
            </m:oMathPara>
          </w:p>
        </w:tc>
      </w:tr>
      <w:tr w:rsidR="00CB0797" w:rsidRPr="000B71D8" w14:paraId="34101038" w14:textId="77777777" w:rsidTr="00760E9E">
        <w:trPr>
          <w:trHeight w:val="288"/>
        </w:trPr>
        <w:tc>
          <w:tcPr>
            <w:tcW w:w="1162" w:type="dxa"/>
          </w:tcPr>
          <w:p w14:paraId="6E81E148" w14:textId="77777777" w:rsidR="00CB0797" w:rsidRPr="00CB0797" w:rsidRDefault="00CB0797" w:rsidP="00CB0797">
            <w:pPr>
              <w:pStyle w:val="ECCTabletext"/>
            </w:pPr>
            <w:r>
              <w:t>-</w:t>
            </w:r>
            <w:r w:rsidRPr="00CB0797">
              <w:t>23.93</w:t>
            </w:r>
          </w:p>
        </w:tc>
        <w:tc>
          <w:tcPr>
            <w:tcW w:w="1503" w:type="dxa"/>
          </w:tcPr>
          <w:p w14:paraId="07AC741B" w14:textId="77777777" w:rsidR="00CB0797" w:rsidRPr="00CB0797" w:rsidRDefault="00CB0797" w:rsidP="00CB0797">
            <w:pPr>
              <w:pStyle w:val="ECCTabletext"/>
            </w:pPr>
            <w:r>
              <w:rPr>
                <w:rStyle w:val="ECCParagraph"/>
              </w:rPr>
              <w:t>dB</w:t>
            </w:r>
            <w:r w:rsidRPr="00CB0797">
              <w:rPr>
                <w:rStyle w:val="ECCParagraph"/>
              </w:rPr>
              <w:t>W(m</w:t>
            </w:r>
            <w:r w:rsidRPr="00BB355B">
              <w:rPr>
                <w:rStyle w:val="ECCHLsuperscript"/>
              </w:rPr>
              <w:t>2</w:t>
            </w:r>
            <w:r w:rsidRPr="00CB0797">
              <w:rPr>
                <w:rStyle w:val="ECCParagraph"/>
              </w:rPr>
              <w:t>*Hz)</w:t>
            </w:r>
          </w:p>
        </w:tc>
        <w:tc>
          <w:tcPr>
            <w:tcW w:w="4911" w:type="dxa"/>
            <w:noWrap/>
          </w:tcPr>
          <w:p w14:paraId="7DEEE77A" w14:textId="77777777" w:rsidR="00CB0797" w:rsidRPr="00CB0797" w:rsidRDefault="00CB0797" w:rsidP="00CB0797">
            <w:pPr>
              <w:pStyle w:val="ECCTabletext"/>
              <w:rPr>
                <w:rStyle w:val="ECCParagraph"/>
              </w:rPr>
            </w:pPr>
            <w:r>
              <w:t>R</w:t>
            </w:r>
            <w:r w:rsidRPr="00CB0797">
              <w:t>adiated spectral pfd main beam @ 5° elevation</w:t>
            </w:r>
          </w:p>
        </w:tc>
        <w:tc>
          <w:tcPr>
            <w:tcW w:w="2026" w:type="dxa"/>
          </w:tcPr>
          <w:p w14:paraId="513331F3" w14:textId="77777777" w:rsidR="00CB0797" w:rsidRPr="00CB0797" w:rsidRDefault="0056251C" w:rsidP="00CB0797">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CB0797" w:rsidRPr="00CB0797">
              <w:t>:</w:t>
            </w:r>
          </w:p>
        </w:tc>
      </w:tr>
      <w:tr w:rsidR="00CB0797" w:rsidRPr="000B71D8" w14:paraId="3866B2E7" w14:textId="77777777" w:rsidTr="00760E9E">
        <w:trPr>
          <w:trHeight w:val="288"/>
        </w:trPr>
        <w:tc>
          <w:tcPr>
            <w:tcW w:w="1162" w:type="dxa"/>
          </w:tcPr>
          <w:p w14:paraId="674AFF1F" w14:textId="77777777" w:rsidR="00CB0797" w:rsidRPr="00CB0797" w:rsidRDefault="00CB0797" w:rsidP="00CB0797">
            <w:pPr>
              <w:pStyle w:val="ECCTabletext"/>
            </w:pPr>
            <w:r>
              <w:t>120</w:t>
            </w:r>
          </w:p>
        </w:tc>
        <w:tc>
          <w:tcPr>
            <w:tcW w:w="1503" w:type="dxa"/>
          </w:tcPr>
          <w:p w14:paraId="432A2CBE" w14:textId="77777777" w:rsidR="00CB0797" w:rsidRPr="00CB0797" w:rsidRDefault="00CB0797" w:rsidP="00CB0797">
            <w:pPr>
              <w:pStyle w:val="ECCTabletext"/>
              <w:rPr>
                <w:rStyle w:val="ECCParagraph"/>
              </w:rPr>
            </w:pPr>
            <w:r w:rsidRPr="00CB0797">
              <w:t>s</w:t>
            </w:r>
          </w:p>
        </w:tc>
        <w:tc>
          <w:tcPr>
            <w:tcW w:w="4911" w:type="dxa"/>
            <w:noWrap/>
          </w:tcPr>
          <w:p w14:paraId="44033EC1" w14:textId="77777777" w:rsidR="00CB0797" w:rsidRPr="00CB0797" w:rsidRDefault="00CB0797" w:rsidP="00CB0797">
            <w:pPr>
              <w:pStyle w:val="ECCTabletext"/>
            </w:pPr>
            <w:r w:rsidRPr="00472D45">
              <w:rPr>
                <w:rStyle w:val="ECCParagraph"/>
              </w:rPr>
              <w:t>Ac</w:t>
            </w:r>
            <w:r w:rsidRPr="00CB0797">
              <w:rPr>
                <w:rStyle w:val="ECCParagraph"/>
              </w:rPr>
              <w:t>quisition time</w:t>
            </w:r>
          </w:p>
        </w:tc>
        <w:tc>
          <w:tcPr>
            <w:tcW w:w="2026" w:type="dxa"/>
          </w:tcPr>
          <w:p w14:paraId="4B8B41C3" w14:textId="77777777" w:rsidR="00CB0797" w:rsidRPr="00CB0797" w:rsidRDefault="0056251C" w:rsidP="00CB0797">
            <m:oMathPara>
              <m:oMath>
                <m:sSub>
                  <m:sSubPr>
                    <m:ctrlPr>
                      <w:rPr>
                        <w:rFonts w:ascii="Cambria Math" w:hAnsi="Cambria Math"/>
                      </w:rPr>
                    </m:ctrlPr>
                  </m:sSubPr>
                  <m:e>
                    <m:r>
                      <w:rPr>
                        <w:rFonts w:ascii="Cambria Math" w:hAnsi="Cambria Math"/>
                      </w:rPr>
                      <m:t>T</m:t>
                    </m:r>
                  </m:e>
                  <m:sub>
                    <m:r>
                      <w:rPr>
                        <w:rFonts w:ascii="Cambria Math" w:hAnsi="Cambria Math"/>
                      </w:rPr>
                      <m:t>A</m:t>
                    </m:r>
                  </m:sub>
                </m:sSub>
              </m:oMath>
            </m:oMathPara>
          </w:p>
        </w:tc>
      </w:tr>
      <w:tr w:rsidR="00CB0797" w:rsidRPr="000B71D8" w14:paraId="3CE47DF0" w14:textId="77777777" w:rsidTr="00760E9E">
        <w:trPr>
          <w:trHeight w:val="288"/>
        </w:trPr>
        <w:tc>
          <w:tcPr>
            <w:tcW w:w="1162" w:type="dxa"/>
          </w:tcPr>
          <w:p w14:paraId="56EA1252" w14:textId="77777777" w:rsidR="00CB0797" w:rsidRPr="00BB355B" w:rsidDel="009A317B" w:rsidRDefault="00CB0797" w:rsidP="00CB0797">
            <w:pPr>
              <w:pStyle w:val="ECCTabletext"/>
              <w:rPr>
                <w:rStyle w:val="ECCParagraph"/>
              </w:rPr>
            </w:pPr>
            <w:r w:rsidRPr="00BB355B">
              <w:rPr>
                <w:rStyle w:val="ECCParagraph"/>
              </w:rPr>
              <w:t>0.1</w:t>
            </w:r>
          </w:p>
        </w:tc>
        <w:tc>
          <w:tcPr>
            <w:tcW w:w="1503" w:type="dxa"/>
          </w:tcPr>
          <w:p w14:paraId="6CCDBBCA" w14:textId="77777777" w:rsidR="00CB0797" w:rsidRPr="00BB355B" w:rsidDel="009A317B" w:rsidRDefault="00CB0797" w:rsidP="00CB0797">
            <w:pPr>
              <w:rPr>
                <w:rStyle w:val="ECCParagraph"/>
              </w:rPr>
            </w:pPr>
            <w:r w:rsidRPr="00BB355B">
              <w:rPr>
                <w:rStyle w:val="ECCParagraph"/>
              </w:rPr>
              <w:t>-</w:t>
            </w:r>
          </w:p>
        </w:tc>
        <w:tc>
          <w:tcPr>
            <w:tcW w:w="4911" w:type="dxa"/>
            <w:noWrap/>
          </w:tcPr>
          <w:p w14:paraId="2BAA12B8" w14:textId="77777777" w:rsidR="00CB0797" w:rsidRPr="00CB0797" w:rsidDel="009A317B" w:rsidRDefault="00CB0797" w:rsidP="00CB0797">
            <w:pPr>
              <w:rPr>
                <w:rStyle w:val="ECCParagraph"/>
              </w:rPr>
            </w:pPr>
            <w:r w:rsidRPr="00A75264">
              <w:rPr>
                <w:rStyle w:val="ECCParagraph"/>
              </w:rPr>
              <w:t xml:space="preserve">HD GBSAR On time to RAS integration time ratio (Assuming 120° GB SAR rotation) </w:t>
            </w:r>
          </w:p>
        </w:tc>
        <w:tc>
          <w:tcPr>
            <w:tcW w:w="2026" w:type="dxa"/>
          </w:tcPr>
          <w:p w14:paraId="369CEAB2" w14:textId="77777777" w:rsidR="00CB0797" w:rsidRPr="00CB0797" w:rsidDel="009A317B" w:rsidRDefault="0056251C" w:rsidP="00CB0797">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CB0797" w:rsidRPr="000B71D8" w14:paraId="7E81A492" w14:textId="77777777" w:rsidTr="006A1D63">
        <w:trPr>
          <w:trHeight w:val="288"/>
        </w:trPr>
        <w:tc>
          <w:tcPr>
            <w:tcW w:w="9602" w:type="dxa"/>
            <w:gridSpan w:val="4"/>
          </w:tcPr>
          <w:p w14:paraId="24C040C6" w14:textId="77777777" w:rsidR="00CB0797" w:rsidRPr="00CB0797" w:rsidRDefault="00CB0797" w:rsidP="0044755F">
            <w:pPr>
              <w:jc w:val="center"/>
              <w:rPr>
                <w:rStyle w:val="ECCHLbold"/>
                <w:lang w:eastAsia="en-US"/>
              </w:rPr>
            </w:pPr>
            <w:r w:rsidRPr="00D80D90">
              <w:rPr>
                <w:rStyle w:val="ECCHLbold"/>
              </w:rPr>
              <w:t>Impact Range calculatio</w:t>
            </w:r>
            <w:r w:rsidRPr="00CB0797">
              <w:rPr>
                <w:rStyle w:val="ECCHLbold"/>
              </w:rPr>
              <w:t>n</w:t>
            </w:r>
          </w:p>
        </w:tc>
      </w:tr>
      <w:tr w:rsidR="00CB0797" w:rsidRPr="000B71D8" w14:paraId="73F94108" w14:textId="77777777" w:rsidTr="00760E9E">
        <w:trPr>
          <w:trHeight w:val="288"/>
        </w:trPr>
        <w:tc>
          <w:tcPr>
            <w:tcW w:w="1162" w:type="dxa"/>
          </w:tcPr>
          <w:p w14:paraId="4E938187" w14:textId="77777777" w:rsidR="00CB0797" w:rsidRPr="00CB0797" w:rsidRDefault="00CB0797" w:rsidP="00CB0797">
            <w:pPr>
              <w:pStyle w:val="ECCTabletext"/>
              <w:rPr>
                <w:rStyle w:val="ECCHLbold"/>
              </w:rPr>
            </w:pPr>
            <w:r>
              <w:rPr>
                <w:rStyle w:val="ECCHLbold"/>
              </w:rPr>
              <w:t>174</w:t>
            </w:r>
            <w:r w:rsidRPr="00CB0797">
              <w:rPr>
                <w:rStyle w:val="ECCHLbold"/>
              </w:rPr>
              <w:t>.1</w:t>
            </w:r>
          </w:p>
        </w:tc>
        <w:tc>
          <w:tcPr>
            <w:tcW w:w="1503" w:type="dxa"/>
          </w:tcPr>
          <w:p w14:paraId="0BDD0810" w14:textId="77777777" w:rsidR="00CB0797" w:rsidRPr="00CB0797" w:rsidRDefault="00CB0797" w:rsidP="00CB0797">
            <w:pPr>
              <w:rPr>
                <w:rStyle w:val="ECCHLbold"/>
              </w:rPr>
            </w:pPr>
            <w:r w:rsidRPr="00D80D90">
              <w:rPr>
                <w:rStyle w:val="ECCHLbold"/>
              </w:rPr>
              <w:t>dB</w:t>
            </w:r>
          </w:p>
        </w:tc>
        <w:tc>
          <w:tcPr>
            <w:tcW w:w="4911" w:type="dxa"/>
            <w:noWrap/>
          </w:tcPr>
          <w:p w14:paraId="398B167E" w14:textId="77777777" w:rsidR="00CB0797" w:rsidRPr="00CB0797" w:rsidRDefault="00CB0797" w:rsidP="00CB0797">
            <w:pPr>
              <w:rPr>
                <w:rStyle w:val="ECCHLbold"/>
              </w:rPr>
            </w:pPr>
            <w:r w:rsidRPr="00D80D90">
              <w:rPr>
                <w:rStyle w:val="ECCHLbold"/>
              </w:rPr>
              <w:t xml:space="preserve">Minimum </w:t>
            </w:r>
            <w:r w:rsidRPr="00CB0797">
              <w:rPr>
                <w:rStyle w:val="ECCHLbold"/>
              </w:rPr>
              <w:t>permissible transmission loss (Spectral line observation)</w:t>
            </w:r>
          </w:p>
        </w:tc>
        <w:tc>
          <w:tcPr>
            <w:tcW w:w="2026" w:type="dxa"/>
          </w:tcPr>
          <w:p w14:paraId="27EAC0F5" w14:textId="77777777" w:rsidR="00CB0797" w:rsidRPr="00CB0797" w:rsidRDefault="0056251C"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745D97FD" w14:textId="77777777" w:rsidTr="00760E9E">
        <w:trPr>
          <w:trHeight w:val="288"/>
        </w:trPr>
        <w:tc>
          <w:tcPr>
            <w:tcW w:w="1162" w:type="dxa"/>
          </w:tcPr>
          <w:p w14:paraId="3C40BB6E" w14:textId="77777777" w:rsidR="00CB0797" w:rsidRPr="00CB0797" w:rsidRDefault="00CB0797" w:rsidP="00CB0797">
            <w:pPr>
              <w:pStyle w:val="ECCTabletext"/>
              <w:rPr>
                <w:rStyle w:val="ECCHLbold"/>
              </w:rPr>
            </w:pPr>
            <w:r w:rsidRPr="00CB0797">
              <w:rPr>
                <w:rStyle w:val="ECCHLbold"/>
              </w:rPr>
              <w:t>194.1</w:t>
            </w:r>
          </w:p>
        </w:tc>
        <w:tc>
          <w:tcPr>
            <w:tcW w:w="1503" w:type="dxa"/>
          </w:tcPr>
          <w:p w14:paraId="1A63379D" w14:textId="77777777" w:rsidR="00CB0797" w:rsidRPr="00CB0797" w:rsidRDefault="00CB0797" w:rsidP="00CB0797">
            <w:pPr>
              <w:rPr>
                <w:rStyle w:val="ECCHLbold"/>
              </w:rPr>
            </w:pPr>
            <w:r w:rsidRPr="00D80D90">
              <w:rPr>
                <w:rStyle w:val="ECCHLbold"/>
              </w:rPr>
              <w:t>dB</w:t>
            </w:r>
          </w:p>
        </w:tc>
        <w:tc>
          <w:tcPr>
            <w:tcW w:w="4911" w:type="dxa"/>
            <w:noWrap/>
          </w:tcPr>
          <w:p w14:paraId="6B5954E7" w14:textId="77777777" w:rsidR="00CB0797" w:rsidRPr="00CB0797" w:rsidRDefault="00CB0797" w:rsidP="00CB0797">
            <w:pPr>
              <w:rPr>
                <w:rStyle w:val="ECCHLbold"/>
              </w:rPr>
            </w:pPr>
            <w:r w:rsidRPr="00D80D90">
              <w:rPr>
                <w:rStyle w:val="ECCHLbold"/>
              </w:rPr>
              <w:t xml:space="preserve">Minimum </w:t>
            </w:r>
            <w:r w:rsidRPr="00CB0797">
              <w:rPr>
                <w:rStyle w:val="ECCHLbold"/>
              </w:rPr>
              <w:t>permissible transmission loss (Continuum observation)</w:t>
            </w:r>
          </w:p>
        </w:tc>
        <w:tc>
          <w:tcPr>
            <w:tcW w:w="2026" w:type="dxa"/>
          </w:tcPr>
          <w:p w14:paraId="5D1B1E13" w14:textId="77777777" w:rsidR="00CB0797" w:rsidRPr="00CB0797" w:rsidRDefault="0056251C"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0F5347D8" w14:textId="77777777" w:rsidTr="00760E9E">
        <w:trPr>
          <w:trHeight w:val="288"/>
        </w:trPr>
        <w:tc>
          <w:tcPr>
            <w:tcW w:w="1162" w:type="dxa"/>
          </w:tcPr>
          <w:p w14:paraId="459CC3FD" w14:textId="77777777" w:rsidR="00CB0797" w:rsidDel="00385498" w:rsidRDefault="00CB0797" w:rsidP="00CB0797">
            <w:pPr>
              <w:pStyle w:val="ECCTabletext"/>
              <w:rPr>
                <w:rStyle w:val="ECCHLbold"/>
              </w:rPr>
            </w:pPr>
            <w:r>
              <w:rPr>
                <w:rStyle w:val="ECCHLbold"/>
              </w:rPr>
              <w:t>138,1</w:t>
            </w:r>
          </w:p>
        </w:tc>
        <w:tc>
          <w:tcPr>
            <w:tcW w:w="1503" w:type="dxa"/>
          </w:tcPr>
          <w:p w14:paraId="2A179D26" w14:textId="77777777" w:rsidR="00CB0797" w:rsidRPr="00D80D90" w:rsidRDefault="00CB0797" w:rsidP="00CB0797">
            <w:pPr>
              <w:rPr>
                <w:rStyle w:val="ECCHLbold"/>
              </w:rPr>
            </w:pPr>
            <w:r>
              <w:rPr>
                <w:rStyle w:val="ECCHLbold"/>
              </w:rPr>
              <w:t>dB</w:t>
            </w:r>
          </w:p>
        </w:tc>
        <w:tc>
          <w:tcPr>
            <w:tcW w:w="4911" w:type="dxa"/>
            <w:noWrap/>
          </w:tcPr>
          <w:p w14:paraId="66F48548" w14:textId="77777777" w:rsidR="00CB0797" w:rsidRPr="00D80D90" w:rsidRDefault="00CB0797" w:rsidP="00CB0797">
            <w:pPr>
              <w:rPr>
                <w:rStyle w:val="ECCHLbold"/>
              </w:rPr>
            </w:pPr>
            <w:r w:rsidRPr="00D80D90">
              <w:rPr>
                <w:rStyle w:val="ECCHLbold"/>
              </w:rPr>
              <w:t xml:space="preserve">Minimum </w:t>
            </w:r>
            <w:r w:rsidRPr="00CB0797">
              <w:rPr>
                <w:rStyle w:val="ECCHLbold"/>
              </w:rPr>
              <w:t>permissible transmission loss (</w:t>
            </w:r>
            <w:r>
              <w:rPr>
                <w:rStyle w:val="ECCHLbold"/>
              </w:rPr>
              <w:t>VLBI</w:t>
            </w:r>
            <w:r w:rsidR="00280487">
              <w:rPr>
                <w:rStyle w:val="ECCHLbold"/>
              </w:rPr>
              <w:t xml:space="preserve"> observation</w:t>
            </w:r>
            <w:r w:rsidRPr="00CB0797">
              <w:rPr>
                <w:rStyle w:val="ECCHLbold"/>
              </w:rPr>
              <w:t>)</w:t>
            </w:r>
          </w:p>
        </w:tc>
        <w:tc>
          <w:tcPr>
            <w:tcW w:w="2026" w:type="dxa"/>
          </w:tcPr>
          <w:p w14:paraId="4DAA0A20" w14:textId="77777777" w:rsidR="00CB0797" w:rsidRPr="00CB0797" w:rsidRDefault="0056251C"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08F7D142" w14:textId="77777777" w:rsidR="00051934" w:rsidRDefault="00051934" w:rsidP="00051934">
      <w:r>
        <w:t>The required distance for 174.1 dB</w:t>
      </w:r>
      <w:r w:rsidR="00CB0797">
        <w:t xml:space="preserve">, </w:t>
      </w:r>
      <w:r>
        <w:t>194.1 dB</w:t>
      </w:r>
      <w:r w:rsidR="00CB0797">
        <w:t xml:space="preserve"> and 138,1</w:t>
      </w:r>
      <w:r>
        <w:t xml:space="preserve"> propagation loss</w:t>
      </w:r>
      <w:r w:rsidR="00676AE7">
        <w:t xml:space="preserve"> values</w:t>
      </w:r>
      <w:r>
        <w:t xml:space="preserve"> is shown in the </w:t>
      </w:r>
      <w:r>
        <w:fldChar w:fldCharType="begin"/>
      </w:r>
      <w:r>
        <w:instrText xml:space="preserve"> REF _Ref9604209 \h </w:instrText>
      </w:r>
      <w:r>
        <w:fldChar w:fldCharType="separate"/>
      </w:r>
      <w:r w:rsidR="0068374C" w:rsidRPr="00514C15">
        <w:t xml:space="preserve">Figure </w:t>
      </w:r>
      <w:r w:rsidR="0068374C">
        <w:rPr>
          <w:noProof/>
        </w:rPr>
        <w:t>45</w:t>
      </w:r>
      <w:r>
        <w:fldChar w:fldCharType="end"/>
      </w:r>
    </w:p>
    <w:p w14:paraId="262395C3" w14:textId="77777777" w:rsidR="00051934" w:rsidRPr="00BB355B" w:rsidRDefault="00280487" w:rsidP="00A75264">
      <w:pPr>
        <w:pStyle w:val="ECCFiguregraphcentered"/>
        <w:rPr>
          <w:lang w:val="it-IT"/>
        </w:rPr>
      </w:pPr>
      <w:r>
        <w:rPr>
          <w:lang w:val="fr-FR" w:eastAsia="fr-FR"/>
        </w:rPr>
        <w:drawing>
          <wp:inline distT="0" distB="0" distL="0" distR="0" wp14:anchorId="7DAF06B9" wp14:editId="3EA1EDEE">
            <wp:extent cx="4331368" cy="32442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1125" cy="3251553"/>
                    </a:xfrm>
                    <a:prstGeom prst="rect">
                      <a:avLst/>
                    </a:prstGeom>
                    <a:noFill/>
                  </pic:spPr>
                </pic:pic>
              </a:graphicData>
            </a:graphic>
          </wp:inline>
        </w:drawing>
      </w:r>
    </w:p>
    <w:p w14:paraId="3E3529F0" w14:textId="77777777" w:rsidR="00051934" w:rsidRPr="00BB355B" w:rsidRDefault="00051934" w:rsidP="00051934">
      <w:pPr>
        <w:pStyle w:val="Caption"/>
        <w:rPr>
          <w:lang w:val="en-GB"/>
        </w:rPr>
      </w:pPr>
      <w:r w:rsidRPr="00BB355B">
        <w:rPr>
          <w:lang w:val="en-GB"/>
        </w:rPr>
        <w:t xml:space="preserve">Figure </w:t>
      </w:r>
      <w:r w:rsidR="0079442B">
        <w:fldChar w:fldCharType="begin"/>
      </w:r>
      <w:r w:rsidR="0079442B" w:rsidRPr="00BB355B">
        <w:rPr>
          <w:lang w:val="en-GB"/>
        </w:rPr>
        <w:instrText xml:space="preserve"> SEQ Figure \* ARABIC </w:instrText>
      </w:r>
      <w:r w:rsidR="0079442B">
        <w:fldChar w:fldCharType="separate"/>
      </w:r>
      <w:r w:rsidR="0068374C">
        <w:rPr>
          <w:noProof/>
          <w:lang w:val="en-GB"/>
        </w:rPr>
        <w:t>40</w:t>
      </w:r>
      <w:r w:rsidR="0079442B">
        <w:rPr>
          <w:noProof/>
        </w:rPr>
        <w:fldChar w:fldCharType="end"/>
      </w:r>
      <w:r w:rsidR="0044755F" w:rsidRPr="0044755F">
        <w:rPr>
          <w:noProof/>
          <w:lang w:val="en-GB"/>
        </w:rPr>
        <w:t>:</w:t>
      </w:r>
      <w:r w:rsidRPr="00BB355B">
        <w:rPr>
          <w:lang w:val="en-GB"/>
        </w:rPr>
        <w:t xml:space="preserve"> Required distance for a propagation loss of 174.1 dB, 194.1</w:t>
      </w:r>
      <w:r w:rsidR="007B7AFB" w:rsidRPr="0044755F">
        <w:rPr>
          <w:lang w:val="en-GB"/>
        </w:rPr>
        <w:t xml:space="preserve"> and 138.1</w:t>
      </w:r>
      <w:r w:rsidRPr="00BB355B">
        <w:rPr>
          <w:lang w:val="en-GB"/>
        </w:rPr>
        <w:t xml:space="preserve"> at a given probability</w:t>
      </w:r>
    </w:p>
    <w:p w14:paraId="1896BCB3" w14:textId="77777777" w:rsidR="00051934" w:rsidRDefault="00051934" w:rsidP="00051934">
      <w:pPr>
        <w:rPr>
          <w:rStyle w:val="ECCParagraph"/>
        </w:rPr>
      </w:pPr>
      <w:r>
        <w:rPr>
          <w:rStyle w:val="ECCParagraph"/>
        </w:rPr>
        <w:t>Based on the above considerations, it may be concluded that, for a reasonable protection of a radio astronomy station operating in the band 76-77 GHz from HD-GBSAR interference, a circular exclusion zone around the radio astronomy station with a radius of 157 km need to be respected.</w:t>
      </w:r>
    </w:p>
    <w:p w14:paraId="69D1D0B4" w14:textId="77777777" w:rsidR="00833556" w:rsidRDefault="00833556" w:rsidP="00833556">
      <w:r>
        <w:t>According previously made remarks on the propagation model</w:t>
      </w:r>
      <w:r w:rsidRPr="007E12FB">
        <w:t>, all evaluated separation distances ar</w:t>
      </w:r>
      <w:r>
        <w:t xml:space="preserve">e only valid for free space loss conditions. </w:t>
      </w:r>
      <w:r w:rsidRPr="00304767">
        <w:t>Free</w:t>
      </w:r>
      <w:r w:rsidR="006A0830">
        <w:t xml:space="preserve"> </w:t>
      </w:r>
      <w:r w:rsidRPr="00304767">
        <w:t xml:space="preserve">space loss can be assumed reasonably accurate </w:t>
      </w:r>
      <w:r>
        <w:t>under</w:t>
      </w:r>
      <w:r w:rsidRPr="00304767">
        <w:t xml:space="preserve"> situations with </w:t>
      </w:r>
      <w:r>
        <w:t>LOS</w:t>
      </w:r>
      <w:r w:rsidRPr="00304767">
        <w:t xml:space="preserve"> propagation conditions</w:t>
      </w:r>
      <w:r>
        <w:t xml:space="preserve"> and a clearance of more than about 7 </w:t>
      </w:r>
      <w:r w:rsidRPr="00304767">
        <w:t xml:space="preserve">m in the middle of the propagation path at propagation distances below </w:t>
      </w:r>
      <w:r>
        <w:t>1</w:t>
      </w:r>
      <w:r w:rsidRPr="00304767">
        <w:t>50</w:t>
      </w:r>
      <w:r>
        <w:t xml:space="preserve"> </w:t>
      </w:r>
      <w:r w:rsidRPr="00304767">
        <w:t>km.</w:t>
      </w:r>
      <w:r w:rsidRPr="007E12FB">
        <w:t xml:space="preserve"> </w:t>
      </w:r>
      <w:r>
        <w:t>I</w:t>
      </w:r>
      <w:r w:rsidRPr="007E12FB">
        <w:t xml:space="preserve">n cases of radio wave propagation path obstruction by terrain irregularities, the propagation losses increase by </w:t>
      </w:r>
      <w:r w:rsidR="006A0830">
        <w:t>tens of</w:t>
      </w:r>
      <w:r w:rsidRPr="007E12FB">
        <w:t xml:space="preserve"> dB. As an example, an obstacle</w:t>
      </w:r>
      <w:r>
        <w:t xml:space="preserve"> is assumed</w:t>
      </w:r>
      <w:r w:rsidRPr="007E12FB">
        <w:t xml:space="preserve"> which protrudes in a semicircle with a radius of </w:t>
      </w:r>
      <w:r>
        <w:t xml:space="preserve">10 </w:t>
      </w:r>
      <w:r w:rsidRPr="007E12FB">
        <w:t xml:space="preserve">m beyond the line of sight by </w:t>
      </w:r>
      <w:r>
        <w:t>2</w:t>
      </w:r>
      <w:r w:rsidRPr="007E12FB">
        <w:t>5</w:t>
      </w:r>
      <w:r w:rsidR="00C877C8">
        <w:t xml:space="preserve"> </w:t>
      </w:r>
      <w:r w:rsidRPr="007E12FB">
        <w:t>m. In other words</w:t>
      </w:r>
      <w:r>
        <w:t>, it is assumed that the LOS is obstructed by 10</w:t>
      </w:r>
      <w:r w:rsidR="00C877C8">
        <w:t xml:space="preserve"> </w:t>
      </w:r>
      <w:r>
        <w:t xml:space="preserve">m by a </w:t>
      </w:r>
      <w:r w:rsidR="006A0830">
        <w:t xml:space="preserve">semi-circular </w:t>
      </w:r>
      <w:r>
        <w:t xml:space="preserve">obstacle. </w:t>
      </w:r>
      <w:r w:rsidR="006A0830">
        <w:t>A</w:t>
      </w:r>
      <w:r>
        <w:t>ccording</w:t>
      </w:r>
      <w:r w:rsidR="006A0830">
        <w:t xml:space="preserve"> to</w:t>
      </w:r>
      <w:r w:rsidRPr="007B2EEC">
        <w:t xml:space="preserve"> Recommendation ITU-R P.526-14</w:t>
      </w:r>
      <w:r>
        <w:t xml:space="preserve">, an additional loss of minimum 15 dB is introduced </w:t>
      </w:r>
      <w:r w:rsidR="006A0830">
        <w:t xml:space="preserve">in calculations </w:t>
      </w:r>
      <w:r>
        <w:t xml:space="preserve">when </w:t>
      </w:r>
      <w:r w:rsidRPr="00421151">
        <w:t xml:space="preserve">such an object </w:t>
      </w:r>
      <w:r>
        <w:t xml:space="preserve">is placed in the middle of a 150 km propagation path. </w:t>
      </w:r>
      <w:r w:rsidR="006A0830">
        <w:t>In a</w:t>
      </w:r>
      <w:r>
        <w:t>ny other position of that object or for shorter distances, the additional loss would significantly increase. Under those conditions no interference will occur for any of the above considered scenarios.</w:t>
      </w:r>
    </w:p>
    <w:p w14:paraId="314073A4" w14:textId="77777777" w:rsidR="00833556" w:rsidRDefault="00833556" w:rsidP="00833556">
      <w:pPr>
        <w:rPr>
          <w:rStyle w:val="ECCParagraph"/>
        </w:rPr>
      </w:pPr>
      <w:r>
        <w:t>Therefore, the following can be concluded:</w:t>
      </w:r>
      <w:r w:rsidR="00DD2ADC">
        <w:t xml:space="preserve"> </w:t>
      </w:r>
      <w:r>
        <w:rPr>
          <w:rStyle w:val="ECCParagraph"/>
        </w:rPr>
        <w:t xml:space="preserve">If the HD-GBSAR is operating in LOS conditions </w:t>
      </w:r>
      <w:r w:rsidR="006A0830">
        <w:rPr>
          <w:rStyle w:val="ECCParagraph"/>
        </w:rPr>
        <w:t xml:space="preserve">with respect </w:t>
      </w:r>
      <w:r>
        <w:rPr>
          <w:rStyle w:val="ECCParagraph"/>
        </w:rPr>
        <w:t>to a radio astronomy station, a separation distance of 157 km</w:t>
      </w:r>
      <w:r w:rsidR="00280487">
        <w:rPr>
          <w:rStyle w:val="ECCParagraph"/>
        </w:rPr>
        <w:t>,</w:t>
      </w:r>
      <w:r>
        <w:rPr>
          <w:rStyle w:val="ECCParagraph"/>
        </w:rPr>
        <w:t xml:space="preserve"> 72 km</w:t>
      </w:r>
      <w:r w:rsidR="00280487">
        <w:rPr>
          <w:rStyle w:val="ECCParagraph"/>
        </w:rPr>
        <w:t xml:space="preserve"> and 3</w:t>
      </w:r>
      <w:r w:rsidR="0044755F">
        <w:rPr>
          <w:rStyle w:val="ECCParagraph"/>
        </w:rPr>
        <w:t xml:space="preserve"> </w:t>
      </w:r>
      <w:r w:rsidR="00280487">
        <w:rPr>
          <w:rStyle w:val="ECCParagraph"/>
        </w:rPr>
        <w:t>km</w:t>
      </w:r>
      <w:r w:rsidR="006A0830">
        <w:rPr>
          <w:rStyle w:val="ECCParagraph"/>
        </w:rPr>
        <w:t xml:space="preserve"> respectively</w:t>
      </w:r>
      <w:r>
        <w:rPr>
          <w:rStyle w:val="ECCParagraph"/>
        </w:rPr>
        <w:t xml:space="preserve"> is required, </w:t>
      </w:r>
      <w:r w:rsidR="006A0830">
        <w:rPr>
          <w:rStyle w:val="ECCParagraph"/>
        </w:rPr>
        <w:t xml:space="preserve">depending on </w:t>
      </w:r>
      <w:r>
        <w:rPr>
          <w:rStyle w:val="ECCParagraph"/>
        </w:rPr>
        <w:t xml:space="preserve">whether the station </w:t>
      </w:r>
      <w:r w:rsidR="006A0830">
        <w:rPr>
          <w:rStyle w:val="ECCParagraph"/>
        </w:rPr>
        <w:t>operates</w:t>
      </w:r>
      <w:r>
        <w:rPr>
          <w:rStyle w:val="ECCParagraph"/>
        </w:rPr>
        <w:t xml:space="preserve"> for continuum</w:t>
      </w:r>
      <w:r w:rsidR="00280487">
        <w:rPr>
          <w:rStyle w:val="ECCParagraph"/>
        </w:rPr>
        <w:t>,</w:t>
      </w:r>
      <w:r>
        <w:rPr>
          <w:rStyle w:val="ECCParagraph"/>
        </w:rPr>
        <w:t xml:space="preserve"> spectral line</w:t>
      </w:r>
      <w:r w:rsidR="00280487">
        <w:rPr>
          <w:rStyle w:val="ECCParagraph"/>
        </w:rPr>
        <w:t xml:space="preserve"> or VLBI</w:t>
      </w:r>
      <w:r>
        <w:rPr>
          <w:rStyle w:val="ECCParagraph"/>
        </w:rPr>
        <w:t xml:space="preserve"> observation. If the LOS is obstructed by terrain irregularities with a height of more than 25 m, no interference is expected</w:t>
      </w:r>
      <w:r w:rsidR="006A0830">
        <w:rPr>
          <w:rStyle w:val="ECCParagraph"/>
        </w:rPr>
        <w:t xml:space="preserve"> to occur</w:t>
      </w:r>
      <w:r>
        <w:rPr>
          <w:rStyle w:val="ECCParagraph"/>
        </w:rPr>
        <w:t xml:space="preserve"> at any separation distance.</w:t>
      </w:r>
    </w:p>
    <w:p w14:paraId="10A123C9" w14:textId="77777777" w:rsidR="00051934" w:rsidRDefault="004144F5">
      <w:pPr>
        <w:rPr>
          <w:rStyle w:val="ECCParagraph"/>
        </w:rPr>
      </w:pPr>
      <w:r>
        <w:t xml:space="preserve">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sidR="0044755F">
        <w:rPr>
          <w:rStyle w:val="ECCParagraph"/>
        </w:rPr>
        <w:t>,</w:t>
      </w:r>
      <w:r>
        <w:t xml:space="preserve"> the list of radio astronomy station</w:t>
      </w:r>
      <w:r w:rsidR="006A0830">
        <w:t>s</w:t>
      </w:r>
      <w:r>
        <w:t xml:space="preserve"> </w:t>
      </w:r>
      <w:r w:rsidRPr="005945D1">
        <w:rPr>
          <w:rStyle w:val="ECCParagraph"/>
        </w:rPr>
        <w:t xml:space="preserve">in CEPT countries </w:t>
      </w:r>
      <w:r w:rsidRPr="004144F5">
        <w:rPr>
          <w:rStyle w:val="ECCParagraph"/>
        </w:rPr>
        <w:t>operating in the 76-81 GHz frequency range</w:t>
      </w:r>
      <w:r w:rsidR="006A0830" w:rsidRPr="006A0830">
        <w:t xml:space="preserve"> </w:t>
      </w:r>
      <w:r w:rsidR="006A0830">
        <w:t>is reported</w:t>
      </w:r>
      <w:r w:rsidR="0044755F">
        <w:t>.</w:t>
      </w:r>
      <w:r w:rsidR="006A0830">
        <w:t xml:space="preserve"> For these stations</w:t>
      </w:r>
      <w:r w:rsidR="00D0145F">
        <w:t xml:space="preserve"> </w:t>
      </w:r>
      <w:r>
        <w:rPr>
          <w:rStyle w:val="ECCParagraph"/>
        </w:rPr>
        <w:t xml:space="preserve">the separation distance shall be </w:t>
      </w:r>
      <w:r w:rsidR="006A0830">
        <w:rPr>
          <w:rStyle w:val="ECCParagraph"/>
        </w:rPr>
        <w:t>ensured</w:t>
      </w:r>
      <w:r>
        <w:rPr>
          <w:rStyle w:val="ECCParagraph"/>
        </w:rPr>
        <w:t>.</w:t>
      </w:r>
    </w:p>
    <w:p w14:paraId="10E69B42" w14:textId="77777777" w:rsidR="001C15CD" w:rsidRPr="00A852FA" w:rsidRDefault="001C15CD" w:rsidP="001C15CD">
      <w:pPr>
        <w:pStyle w:val="Heading3"/>
        <w:rPr>
          <w:lang w:val="en-GB"/>
        </w:rPr>
      </w:pPr>
      <w:bookmarkStart w:id="412" w:name="_Toc26516438"/>
      <w:bookmarkStart w:id="413" w:name="_Toc26516513"/>
      <w:bookmarkStart w:id="414" w:name="_Ref28861811"/>
      <w:bookmarkStart w:id="415" w:name="_Toc31205903"/>
      <w:bookmarkEnd w:id="412"/>
      <w:bookmarkEnd w:id="413"/>
      <w:r w:rsidRPr="00A852FA">
        <w:rPr>
          <w:lang w:val="en-GB"/>
        </w:rPr>
        <w:t>Sharing with RAS operating in the adjacent bands</w:t>
      </w:r>
      <w:bookmarkEnd w:id="414"/>
      <w:bookmarkEnd w:id="415"/>
    </w:p>
    <w:p w14:paraId="79DEE028" w14:textId="77777777" w:rsidR="00D0145F" w:rsidRPr="00CD2274" w:rsidRDefault="00D0145F" w:rsidP="00D0145F">
      <w:pPr>
        <w:rPr>
          <w:rStyle w:val="ECCParagraph"/>
        </w:rPr>
      </w:pPr>
      <w:r w:rsidRPr="00CD2274">
        <w:rPr>
          <w:rStyle w:val="ECCParagraph"/>
        </w:rPr>
        <w:t>The present paragraph evaluates the possible harmful interference of HD-GBSAR operating in the 76-77</w:t>
      </w:r>
      <w:r>
        <w:rPr>
          <w:rStyle w:val="ECCParagraph"/>
        </w:rPr>
        <w:t xml:space="preserve"> </w:t>
      </w:r>
      <w:r w:rsidRPr="00CD2274">
        <w:rPr>
          <w:rStyle w:val="ECCParagraph"/>
        </w:rPr>
        <w:t xml:space="preserve">GHz frequency range towards </w:t>
      </w:r>
      <w:r>
        <w:rPr>
          <w:rStyle w:val="ECCParagraph"/>
        </w:rPr>
        <w:t>RAS</w:t>
      </w:r>
      <w:r w:rsidRPr="00CD2274">
        <w:rPr>
          <w:rStyle w:val="ECCParagraph"/>
        </w:rPr>
        <w:t xml:space="preserve"> </w:t>
      </w:r>
      <w:r w:rsidRPr="00EC5429">
        <w:rPr>
          <w:rStyle w:val="ECCParagraph"/>
        </w:rPr>
        <w:t xml:space="preserve">operating </w:t>
      </w:r>
      <w:r w:rsidR="002F6658" w:rsidRPr="00BB355B">
        <w:rPr>
          <w:rStyle w:val="ECCParagraph"/>
        </w:rPr>
        <w:t>above 77</w:t>
      </w:r>
      <w:r w:rsidR="0044755F">
        <w:rPr>
          <w:rStyle w:val="ECCParagraph"/>
        </w:rPr>
        <w:t xml:space="preserve"> </w:t>
      </w:r>
      <w:r w:rsidR="002F6658" w:rsidRPr="00BB355B">
        <w:rPr>
          <w:rStyle w:val="ECCParagraph"/>
        </w:rPr>
        <w:t>GHz</w:t>
      </w:r>
      <w:r w:rsidRPr="00EC5429">
        <w:rPr>
          <w:rStyle w:val="ECCParagraph"/>
        </w:rPr>
        <w:t>.</w:t>
      </w:r>
    </w:p>
    <w:p w14:paraId="764A4CAC" w14:textId="77777777" w:rsidR="00B846B3" w:rsidRDefault="00D0145F" w:rsidP="00BB355B">
      <w:pPr>
        <w:rPr>
          <w:rStyle w:val="ECCParagraph"/>
        </w:rPr>
      </w:pPr>
      <w:r>
        <w:t xml:space="preserve">The sharing analysis considered the worst-case interference scenario identified in </w:t>
      </w:r>
      <w:r w:rsidR="0044755F">
        <w:t>section</w:t>
      </w:r>
      <w:r>
        <w:t xml:space="preserve"> </w:t>
      </w:r>
      <w:r>
        <w:fldChar w:fldCharType="begin"/>
      </w:r>
      <w:r>
        <w:instrText xml:space="preserve"> REF _Ref9640391 \r \h </w:instrText>
      </w:r>
      <w:r>
        <w:fldChar w:fldCharType="separate"/>
      </w:r>
      <w:r w:rsidR="0068374C">
        <w:t>4.6.7</w:t>
      </w:r>
      <w:r>
        <w:fldChar w:fldCharType="end"/>
      </w:r>
      <w:r>
        <w:t xml:space="preserve">, which is represented in </w:t>
      </w:r>
      <w:r>
        <w:fldChar w:fldCharType="begin"/>
      </w:r>
      <w:r>
        <w:instrText xml:space="preserve"> REF _Ref16755905 \h </w:instrText>
      </w:r>
      <w:r>
        <w:fldChar w:fldCharType="separate"/>
      </w:r>
      <w:r w:rsidR="0068374C" w:rsidRPr="00BB355B">
        <w:t xml:space="preserve">Figure </w:t>
      </w:r>
      <w:r w:rsidR="0068374C">
        <w:rPr>
          <w:noProof/>
        </w:rPr>
        <w:t>39</w:t>
      </w:r>
      <w:r>
        <w:fldChar w:fldCharType="end"/>
      </w:r>
      <w:r>
        <w:t xml:space="preserve"> and </w:t>
      </w:r>
      <w:r w:rsidR="00B31603">
        <w:t>for</w:t>
      </w:r>
      <w:r>
        <w:t xml:space="preserve"> HD-GBSAR </w:t>
      </w:r>
      <w:r w:rsidR="00B31603">
        <w:t>a p</w:t>
      </w:r>
      <w:r w:rsidR="00B846B3">
        <w:rPr>
          <w:rStyle w:val="ECCParagraph"/>
        </w:rPr>
        <w:t>eak e.i.r.p. in the out of band emission domain of</w:t>
      </w:r>
      <w:r w:rsidR="00B846B3" w:rsidRPr="00CD2274">
        <w:rPr>
          <w:rStyle w:val="ECCParagraph"/>
        </w:rPr>
        <w:t xml:space="preserve"> 0</w:t>
      </w:r>
      <w:r w:rsidR="00B846B3">
        <w:rPr>
          <w:rStyle w:val="ECCParagraph"/>
        </w:rPr>
        <w:t xml:space="preserve"> </w:t>
      </w:r>
      <w:r w:rsidR="00B846B3" w:rsidRPr="00CD2274">
        <w:rPr>
          <w:rStyle w:val="ECCParagraph"/>
        </w:rPr>
        <w:t>dBm</w:t>
      </w:r>
      <w:r w:rsidR="00B31603">
        <w:rPr>
          <w:rStyle w:val="ECCParagraph"/>
        </w:rPr>
        <w:t>.</w:t>
      </w:r>
    </w:p>
    <w:p w14:paraId="1B6C634A" w14:textId="77777777" w:rsidR="00D0145F" w:rsidRPr="00BB355B" w:rsidRDefault="00D0145F" w:rsidP="00D0145F"/>
    <w:p w14:paraId="2829CAA7" w14:textId="77777777" w:rsidR="00B31603" w:rsidRPr="004172A7" w:rsidRDefault="00B31603" w:rsidP="00B31603">
      <w:pPr>
        <w:pStyle w:val="Caption"/>
        <w:rPr>
          <w:lang w:val="en-GB"/>
        </w:rPr>
      </w:pPr>
      <w:bookmarkStart w:id="416" w:name="_Ref28860410"/>
      <w:r w:rsidRPr="004172A7">
        <w:rPr>
          <w:lang w:val="en-GB"/>
        </w:rPr>
        <w:t>Table</w:t>
      </w:r>
      <w:r w:rsidRPr="00B31603">
        <w:rPr>
          <w:rtl/>
        </w:rPr>
        <w:t xml:space="preserve"> </w:t>
      </w:r>
      <w:r w:rsidRPr="00B31603">
        <w:rPr>
          <w:rtl/>
        </w:rPr>
        <w:fldChar w:fldCharType="begin"/>
      </w:r>
      <w:r w:rsidRPr="00B31603">
        <w:rPr>
          <w:rtl/>
        </w:rPr>
        <w:instrText xml:space="preserve"> SEQ Table \* ARABIC </w:instrText>
      </w:r>
      <w:r w:rsidRPr="00B31603">
        <w:rPr>
          <w:rtl/>
        </w:rPr>
        <w:fldChar w:fldCharType="separate"/>
      </w:r>
      <w:r w:rsidR="0068374C">
        <w:rPr>
          <w:noProof/>
          <w:rtl/>
        </w:rPr>
        <w:t>27</w:t>
      </w:r>
      <w:r w:rsidRPr="00B31603">
        <w:rPr>
          <w:rtl/>
        </w:rPr>
        <w:fldChar w:fldCharType="end"/>
      </w:r>
      <w:bookmarkEnd w:id="416"/>
      <w:r w:rsidRPr="00B31603">
        <w:rPr>
          <w:rFonts w:hint="cs"/>
          <w:rtl/>
        </w:rPr>
        <w:t xml:space="preserve"> </w:t>
      </w:r>
      <w:r w:rsidRPr="004172A7">
        <w:rPr>
          <w:lang w:val="en-GB"/>
        </w:rPr>
        <w:t>MCL analysis between HD-GBSAR transmitting in the 76-77 GHz band and RAS operating in the adjacent band above 77</w:t>
      </w:r>
      <w:r w:rsidR="0044755F" w:rsidRPr="004172A7">
        <w:rPr>
          <w:lang w:val="en-GB"/>
        </w:rPr>
        <w:t xml:space="preserve"> </w:t>
      </w:r>
      <w:r w:rsidRPr="004172A7">
        <w:rPr>
          <w:lang w:val="en-GB"/>
        </w:rPr>
        <w:t>GHz</w:t>
      </w:r>
    </w:p>
    <w:tbl>
      <w:tblPr>
        <w:tblStyle w:val="ECCTable-redheader"/>
        <w:bidiVisual/>
        <w:tblW w:w="9602" w:type="dxa"/>
        <w:tblInd w:w="0" w:type="dxa"/>
        <w:tblLook w:val="04A0" w:firstRow="1" w:lastRow="0" w:firstColumn="1" w:lastColumn="0" w:noHBand="0" w:noVBand="1"/>
      </w:tblPr>
      <w:tblGrid>
        <w:gridCol w:w="1162"/>
        <w:gridCol w:w="1503"/>
        <w:gridCol w:w="4911"/>
        <w:gridCol w:w="2026"/>
      </w:tblGrid>
      <w:tr w:rsidR="00B31603" w:rsidRPr="000B71D8" w14:paraId="1013EF94" w14:textId="77777777" w:rsidTr="00A85C4F">
        <w:trPr>
          <w:cnfStyle w:val="100000000000" w:firstRow="1" w:lastRow="0" w:firstColumn="0" w:lastColumn="0" w:oddVBand="0" w:evenVBand="0" w:oddHBand="0" w:evenHBand="0" w:firstRowFirstColumn="0" w:firstRowLastColumn="0" w:lastRowFirstColumn="0" w:lastRowLastColumn="0"/>
          <w:trHeight w:val="288"/>
        </w:trPr>
        <w:tc>
          <w:tcPr>
            <w:tcW w:w="1162" w:type="dxa"/>
          </w:tcPr>
          <w:p w14:paraId="6650280E" w14:textId="77777777" w:rsidR="00B31603" w:rsidRPr="00B31603" w:rsidRDefault="00B31603" w:rsidP="00B31603">
            <w:r>
              <w:t>R</w:t>
            </w:r>
            <w:r w:rsidRPr="00B31603">
              <w:t>AS</w:t>
            </w:r>
          </w:p>
        </w:tc>
        <w:tc>
          <w:tcPr>
            <w:tcW w:w="1503" w:type="dxa"/>
          </w:tcPr>
          <w:p w14:paraId="2C1D948D" w14:textId="77777777" w:rsidR="00B31603" w:rsidRPr="00B31603" w:rsidRDefault="00B31603" w:rsidP="00B31603">
            <w:r w:rsidRPr="00D80D90">
              <w:t>Unit</w:t>
            </w:r>
          </w:p>
        </w:tc>
        <w:tc>
          <w:tcPr>
            <w:tcW w:w="4911" w:type="dxa"/>
            <w:noWrap/>
          </w:tcPr>
          <w:p w14:paraId="05D8BB8B" w14:textId="77777777" w:rsidR="00B31603" w:rsidRPr="00B31603" w:rsidRDefault="00B31603" w:rsidP="00B31603">
            <w:r w:rsidRPr="00D80D90">
              <w:t>Parameter</w:t>
            </w:r>
          </w:p>
        </w:tc>
        <w:tc>
          <w:tcPr>
            <w:tcW w:w="2026" w:type="dxa"/>
          </w:tcPr>
          <w:p w14:paraId="669F8090" w14:textId="77777777" w:rsidR="00B31603" w:rsidRPr="00B31603" w:rsidRDefault="00B31603" w:rsidP="00B31603">
            <w:r w:rsidRPr="00D80D90">
              <w:t>#</w:t>
            </w:r>
          </w:p>
        </w:tc>
      </w:tr>
      <w:tr w:rsidR="00B31603" w:rsidRPr="000B71D8" w14:paraId="4DA0306B" w14:textId="77777777" w:rsidTr="00A85C4F">
        <w:trPr>
          <w:trHeight w:val="288"/>
        </w:trPr>
        <w:tc>
          <w:tcPr>
            <w:tcW w:w="9602" w:type="dxa"/>
            <w:gridSpan w:val="4"/>
          </w:tcPr>
          <w:p w14:paraId="67DABD61" w14:textId="77777777" w:rsidR="00B31603" w:rsidRPr="00B31603" w:rsidRDefault="00B31603" w:rsidP="00B31603">
            <w:pPr>
              <w:rPr>
                <w:rStyle w:val="ECCHLbold"/>
              </w:rPr>
            </w:pPr>
            <w:r w:rsidRPr="00D80D90">
              <w:rPr>
                <w:rStyle w:val="ECCHLbold"/>
              </w:rPr>
              <w:t>Victim</w:t>
            </w:r>
          </w:p>
        </w:tc>
      </w:tr>
      <w:tr w:rsidR="00B31603" w:rsidRPr="000B71D8" w14:paraId="36BA9525" w14:textId="77777777" w:rsidTr="00A85C4F">
        <w:trPr>
          <w:trHeight w:val="288"/>
        </w:trPr>
        <w:tc>
          <w:tcPr>
            <w:tcW w:w="1162" w:type="dxa"/>
          </w:tcPr>
          <w:p w14:paraId="156E4E38" w14:textId="77777777" w:rsidR="00B31603" w:rsidRPr="00B31603" w:rsidRDefault="00B31603" w:rsidP="00B31603">
            <w:r w:rsidRPr="00D80D90">
              <w:t>76</w:t>
            </w:r>
          </w:p>
        </w:tc>
        <w:tc>
          <w:tcPr>
            <w:tcW w:w="1503" w:type="dxa"/>
          </w:tcPr>
          <w:p w14:paraId="43BB698C" w14:textId="77777777" w:rsidR="00B31603" w:rsidRPr="00B31603" w:rsidRDefault="00B31603" w:rsidP="00B31603">
            <w:pPr>
              <w:pStyle w:val="ECCTabletext"/>
            </w:pPr>
            <w:r w:rsidRPr="00D80D90">
              <w:t>GHz</w:t>
            </w:r>
          </w:p>
        </w:tc>
        <w:tc>
          <w:tcPr>
            <w:tcW w:w="4911" w:type="dxa"/>
            <w:noWrap/>
          </w:tcPr>
          <w:p w14:paraId="07CD0A56" w14:textId="77777777" w:rsidR="00B31603" w:rsidRPr="00B31603" w:rsidRDefault="00B31603" w:rsidP="00B31603">
            <w:pPr>
              <w:pStyle w:val="ECCTabletext"/>
            </w:pPr>
            <w:r w:rsidRPr="00D80D90">
              <w:t>Operating Frequency</w:t>
            </w:r>
          </w:p>
        </w:tc>
        <w:tc>
          <w:tcPr>
            <w:tcW w:w="2026" w:type="dxa"/>
          </w:tcPr>
          <w:p w14:paraId="60123CFD" w14:textId="77777777" w:rsidR="00B31603" w:rsidRPr="00B31603" w:rsidRDefault="00B31603" w:rsidP="00B31603">
            <m:oMathPara>
              <m:oMath>
                <m:r>
                  <w:rPr>
                    <w:rFonts w:ascii="Cambria Math" w:hAnsi="Cambria Math"/>
                  </w:rPr>
                  <m:t>F</m:t>
                </m:r>
              </m:oMath>
            </m:oMathPara>
          </w:p>
        </w:tc>
      </w:tr>
      <w:tr w:rsidR="00B31603" w:rsidRPr="000B71D8" w14:paraId="5AE6DB04" w14:textId="77777777" w:rsidTr="00A85C4F">
        <w:trPr>
          <w:trHeight w:val="288"/>
        </w:trPr>
        <w:tc>
          <w:tcPr>
            <w:tcW w:w="1162" w:type="dxa"/>
          </w:tcPr>
          <w:p w14:paraId="2EF8811D" w14:textId="77777777" w:rsidR="00B31603" w:rsidRPr="00B31603" w:rsidRDefault="00B31603" w:rsidP="00B31603">
            <w:r>
              <w:t>0</w:t>
            </w:r>
          </w:p>
        </w:tc>
        <w:tc>
          <w:tcPr>
            <w:tcW w:w="1503" w:type="dxa"/>
          </w:tcPr>
          <w:p w14:paraId="0E7DF2C1" w14:textId="77777777" w:rsidR="00B31603" w:rsidRPr="00B31603" w:rsidRDefault="00B31603" w:rsidP="00B31603">
            <w:r w:rsidRPr="00472D45">
              <w:t>dBi</w:t>
            </w:r>
          </w:p>
        </w:tc>
        <w:tc>
          <w:tcPr>
            <w:tcW w:w="4911" w:type="dxa"/>
            <w:noWrap/>
          </w:tcPr>
          <w:p w14:paraId="10D698F4" w14:textId="77777777" w:rsidR="00B31603" w:rsidRPr="00B31603" w:rsidRDefault="00B31603" w:rsidP="00B31603">
            <w:r w:rsidRPr="00472D45">
              <w:t xml:space="preserve">Antenna Gain in the </w:t>
            </w:r>
            <w:r w:rsidRPr="00B31603">
              <w:t>direction of the interferer</w:t>
            </w:r>
          </w:p>
        </w:tc>
        <w:tc>
          <w:tcPr>
            <w:tcW w:w="2026" w:type="dxa"/>
          </w:tcPr>
          <w:p w14:paraId="13B67D05" w14:textId="77777777" w:rsidR="00B31603" w:rsidRPr="00B31603" w:rsidRDefault="0056251C" w:rsidP="00B31603">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B31603" w:rsidRPr="000B71D8" w14:paraId="060C8908" w14:textId="77777777" w:rsidTr="00A85C4F">
        <w:trPr>
          <w:trHeight w:val="288"/>
        </w:trPr>
        <w:tc>
          <w:tcPr>
            <w:tcW w:w="1162" w:type="dxa"/>
            <w:vAlign w:val="top"/>
          </w:tcPr>
          <w:p w14:paraId="656D1D1D" w14:textId="77777777" w:rsidR="00B31603" w:rsidRPr="00B31603" w:rsidRDefault="00B31603" w:rsidP="00B31603">
            <w:pPr>
              <w:rPr>
                <w:rStyle w:val="ECCHLbold"/>
              </w:rPr>
            </w:pPr>
            <w:r w:rsidRPr="000414CF">
              <w:rPr>
                <w:rStyle w:val="ECCParagraph"/>
              </w:rPr>
              <w:t>-208</w:t>
            </w:r>
          </w:p>
        </w:tc>
        <w:tc>
          <w:tcPr>
            <w:tcW w:w="1503" w:type="dxa"/>
          </w:tcPr>
          <w:p w14:paraId="2602DA9F" w14:textId="77777777" w:rsidR="00B31603" w:rsidRPr="00B31603" w:rsidRDefault="00B31603" w:rsidP="00B31603">
            <w:pPr>
              <w:rPr>
                <w:rStyle w:val="ECCHLbold"/>
              </w:rPr>
            </w:pPr>
            <w:r>
              <w:rPr>
                <w:rStyle w:val="ECCParagraph"/>
              </w:rPr>
              <w:t>dBW(m</w:t>
            </w:r>
            <w:r w:rsidRPr="00B31603">
              <w:rPr>
                <w:rStyle w:val="ECCHLsuperscript"/>
              </w:rPr>
              <w:t>2</w:t>
            </w:r>
            <w:r w:rsidRPr="00B31603">
              <w:rPr>
                <w:rStyle w:val="ECCParagraph"/>
              </w:rPr>
              <w:t>*Hz)</w:t>
            </w:r>
          </w:p>
        </w:tc>
        <w:tc>
          <w:tcPr>
            <w:tcW w:w="4911" w:type="dxa"/>
            <w:noWrap/>
          </w:tcPr>
          <w:p w14:paraId="5689CD9E" w14:textId="77777777" w:rsidR="00B31603" w:rsidRPr="00B31603" w:rsidRDefault="00B31603" w:rsidP="00B31603">
            <w:pPr>
              <w:rPr>
                <w:rStyle w:val="ECCHLbold"/>
              </w:rPr>
            </w:pPr>
            <w:r>
              <w:t>s</w:t>
            </w:r>
            <w:r w:rsidRPr="00B31603">
              <w:t>pectral pfd interference threshold</w:t>
            </w:r>
            <w:r w:rsidRPr="00B31603">
              <w:rPr>
                <w:rStyle w:val="ECCParagraph"/>
              </w:rPr>
              <w:t xml:space="preserve"> </w:t>
            </w:r>
            <w:r w:rsidR="00C46E40">
              <w:rPr>
                <w:rStyle w:val="ECCParagraph"/>
              </w:rPr>
              <w:t>(</w:t>
            </w:r>
            <w:r w:rsidR="00C46E40" w:rsidRPr="00C46E40">
              <w:rPr>
                <w:rStyle w:val="ECCParagraph"/>
              </w:rPr>
              <w:t>Spectral line observation)</w:t>
            </w:r>
          </w:p>
        </w:tc>
        <w:tc>
          <w:tcPr>
            <w:tcW w:w="2026" w:type="dxa"/>
          </w:tcPr>
          <w:p w14:paraId="7FA207A7" w14:textId="77777777" w:rsidR="00B31603" w:rsidRPr="00B31603" w:rsidRDefault="0056251C" w:rsidP="00B31603">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31603" w:rsidRPr="000B71D8" w14:paraId="1E2EC4DD" w14:textId="77777777" w:rsidTr="00A85C4F">
        <w:trPr>
          <w:trHeight w:val="288"/>
        </w:trPr>
        <w:tc>
          <w:tcPr>
            <w:tcW w:w="1162" w:type="dxa"/>
            <w:vAlign w:val="top"/>
          </w:tcPr>
          <w:p w14:paraId="29F1B905" w14:textId="77777777" w:rsidR="00B31603" w:rsidRPr="00B31603" w:rsidRDefault="00B31603" w:rsidP="00B31603">
            <w:pPr>
              <w:rPr>
                <w:rStyle w:val="ECCParagraph"/>
              </w:rPr>
            </w:pPr>
            <w:r>
              <w:rPr>
                <w:rStyle w:val="ECCParagraph"/>
              </w:rPr>
              <w:t>-22</w:t>
            </w:r>
            <w:r w:rsidRPr="00B31603">
              <w:rPr>
                <w:rStyle w:val="ECCParagraph"/>
              </w:rPr>
              <w:t>8</w:t>
            </w:r>
          </w:p>
        </w:tc>
        <w:tc>
          <w:tcPr>
            <w:tcW w:w="1503" w:type="dxa"/>
          </w:tcPr>
          <w:p w14:paraId="3953C8BD" w14:textId="77777777" w:rsidR="00B31603" w:rsidRPr="00B31603" w:rsidRDefault="00B31603" w:rsidP="00B31603">
            <w:pPr>
              <w:rPr>
                <w:rStyle w:val="ECCParagraph"/>
              </w:rPr>
            </w:pPr>
            <w:r>
              <w:rPr>
                <w:rStyle w:val="ECCParagraph"/>
              </w:rPr>
              <w:t>dBW(m</w:t>
            </w:r>
            <w:r w:rsidRPr="00B31603">
              <w:rPr>
                <w:rStyle w:val="ECCHLsuperscript"/>
              </w:rPr>
              <w:t>2</w:t>
            </w:r>
            <w:r w:rsidRPr="00B31603">
              <w:rPr>
                <w:rStyle w:val="ECCParagraph"/>
              </w:rPr>
              <w:t>*Hz)</w:t>
            </w:r>
          </w:p>
        </w:tc>
        <w:tc>
          <w:tcPr>
            <w:tcW w:w="4911" w:type="dxa"/>
            <w:noWrap/>
          </w:tcPr>
          <w:p w14:paraId="5E48BEEB" w14:textId="77777777" w:rsidR="00B31603" w:rsidRPr="00B31603" w:rsidRDefault="00B31603" w:rsidP="00B31603">
            <w:r>
              <w:t>s</w:t>
            </w:r>
            <w:r w:rsidRPr="00B31603">
              <w:t>pectral pfd interference threshold</w:t>
            </w:r>
            <w:r w:rsidRPr="00B31603">
              <w:rPr>
                <w:rStyle w:val="ECCParagraph"/>
              </w:rPr>
              <w:t xml:space="preserve"> </w:t>
            </w:r>
            <w:r w:rsidR="00B34CC9">
              <w:rPr>
                <w:rStyle w:val="ECCParagraph"/>
              </w:rPr>
              <w:t>(Continuum</w:t>
            </w:r>
            <w:r w:rsidR="00C46E40" w:rsidRPr="00C46E40">
              <w:rPr>
                <w:rStyle w:val="ECCParagraph"/>
              </w:rPr>
              <w:t xml:space="preserve"> observation)</w:t>
            </w:r>
          </w:p>
        </w:tc>
        <w:tc>
          <w:tcPr>
            <w:tcW w:w="2026" w:type="dxa"/>
          </w:tcPr>
          <w:p w14:paraId="27D1296B" w14:textId="77777777" w:rsidR="00B31603" w:rsidRPr="00B31603" w:rsidRDefault="0056251C" w:rsidP="00B31603">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46E40" w:rsidRPr="000B71D8" w14:paraId="614D0A59" w14:textId="77777777" w:rsidTr="00A85C4F">
        <w:trPr>
          <w:trHeight w:val="288"/>
        </w:trPr>
        <w:tc>
          <w:tcPr>
            <w:tcW w:w="1162" w:type="dxa"/>
            <w:vAlign w:val="top"/>
          </w:tcPr>
          <w:p w14:paraId="034327B5" w14:textId="77777777" w:rsidR="00C46E40" w:rsidRDefault="00B34CC9" w:rsidP="00B31603">
            <w:pPr>
              <w:rPr>
                <w:rStyle w:val="ECCParagraph"/>
              </w:rPr>
            </w:pPr>
            <w:r>
              <w:rPr>
                <w:rStyle w:val="ECCParagraph"/>
              </w:rPr>
              <w:t>-172</w:t>
            </w:r>
          </w:p>
        </w:tc>
        <w:tc>
          <w:tcPr>
            <w:tcW w:w="1503" w:type="dxa"/>
          </w:tcPr>
          <w:p w14:paraId="425700ED" w14:textId="77777777" w:rsidR="00C46E40" w:rsidRDefault="00B34CC9" w:rsidP="00B31603">
            <w:pPr>
              <w:rPr>
                <w:rStyle w:val="ECCParagraph"/>
              </w:rPr>
            </w:pPr>
            <w:r>
              <w:rPr>
                <w:rStyle w:val="ECCParagraph"/>
              </w:rPr>
              <w:t>dBW(m</w:t>
            </w:r>
            <w:r w:rsidRPr="00B34CC9">
              <w:rPr>
                <w:rStyle w:val="ECCHLsuperscript"/>
              </w:rPr>
              <w:t>2</w:t>
            </w:r>
            <w:r w:rsidRPr="00B34CC9">
              <w:rPr>
                <w:rStyle w:val="ECCParagraph"/>
              </w:rPr>
              <w:t>*Hz)</w:t>
            </w:r>
          </w:p>
        </w:tc>
        <w:tc>
          <w:tcPr>
            <w:tcW w:w="4911" w:type="dxa"/>
            <w:noWrap/>
          </w:tcPr>
          <w:p w14:paraId="1ECB6A74" w14:textId="77777777" w:rsidR="00C46E40" w:rsidRDefault="00B34CC9" w:rsidP="00B31603">
            <w:r>
              <w:t>VLBI</w:t>
            </w:r>
          </w:p>
        </w:tc>
        <w:tc>
          <w:tcPr>
            <w:tcW w:w="2026" w:type="dxa"/>
          </w:tcPr>
          <w:p w14:paraId="7CBFB343" w14:textId="77777777" w:rsidR="00C46E40" w:rsidRPr="00B31603" w:rsidRDefault="0056251C" w:rsidP="00B31603">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31603" w:rsidRPr="000B71D8" w14:paraId="149B1C61" w14:textId="77777777" w:rsidTr="00A85C4F">
        <w:trPr>
          <w:trHeight w:val="288"/>
        </w:trPr>
        <w:tc>
          <w:tcPr>
            <w:tcW w:w="9602" w:type="dxa"/>
            <w:gridSpan w:val="4"/>
          </w:tcPr>
          <w:p w14:paraId="6392DFA8" w14:textId="77777777" w:rsidR="00B31603" w:rsidRPr="00B31603" w:rsidRDefault="00B31603" w:rsidP="00B31603">
            <w:pPr>
              <w:rPr>
                <w:rStyle w:val="ECCHLbold"/>
              </w:rPr>
            </w:pPr>
            <w:r w:rsidRPr="00D80D90">
              <w:rPr>
                <w:rStyle w:val="ECCHLbold"/>
              </w:rPr>
              <w:t>HD-GB</w:t>
            </w:r>
            <w:r w:rsidRPr="00B31603">
              <w:rPr>
                <w:rStyle w:val="ECCHLbold"/>
              </w:rPr>
              <w:t>SAR Interferer</w:t>
            </w:r>
          </w:p>
        </w:tc>
      </w:tr>
      <w:tr w:rsidR="00B31603" w:rsidRPr="000B71D8" w14:paraId="7B606A57" w14:textId="77777777" w:rsidTr="00A85C4F">
        <w:trPr>
          <w:trHeight w:val="288"/>
        </w:trPr>
        <w:tc>
          <w:tcPr>
            <w:tcW w:w="1162" w:type="dxa"/>
          </w:tcPr>
          <w:p w14:paraId="1D9C81BE" w14:textId="77777777" w:rsidR="00B31603" w:rsidRPr="00B31603" w:rsidRDefault="00B34CC9" w:rsidP="00B31603">
            <w:pPr>
              <w:pStyle w:val="ECCTabletext"/>
            </w:pPr>
            <w:r>
              <w:t>0</w:t>
            </w:r>
          </w:p>
        </w:tc>
        <w:tc>
          <w:tcPr>
            <w:tcW w:w="1503" w:type="dxa"/>
          </w:tcPr>
          <w:p w14:paraId="182A1AF6" w14:textId="77777777" w:rsidR="00B31603" w:rsidRPr="00B31603" w:rsidRDefault="00B31603" w:rsidP="00B31603">
            <w:pPr>
              <w:pStyle w:val="ECCTabletext"/>
              <w:rPr>
                <w:rStyle w:val="ECCHLbold"/>
              </w:rPr>
            </w:pPr>
            <w:r w:rsidRPr="00D80D90">
              <w:t>dBm</w:t>
            </w:r>
          </w:p>
        </w:tc>
        <w:tc>
          <w:tcPr>
            <w:tcW w:w="4911" w:type="dxa"/>
            <w:noWrap/>
          </w:tcPr>
          <w:p w14:paraId="2259070B" w14:textId="77777777" w:rsidR="00B31603" w:rsidRPr="00B31603" w:rsidRDefault="00B31603" w:rsidP="00B31603">
            <w:pPr>
              <w:pStyle w:val="ECCTabletext"/>
              <w:rPr>
                <w:rStyle w:val="ECCParagraph"/>
              </w:rPr>
            </w:pPr>
            <w:r w:rsidRPr="00D80D90">
              <w:rPr>
                <w:rStyle w:val="ECCParagraph"/>
              </w:rPr>
              <w:t xml:space="preserve">Maximum </w:t>
            </w:r>
            <w:r w:rsidRPr="00B31603">
              <w:rPr>
                <w:rStyle w:val="ECCParagraph"/>
              </w:rPr>
              <w:t>e.i.r.p.</w:t>
            </w:r>
          </w:p>
        </w:tc>
        <w:tc>
          <w:tcPr>
            <w:tcW w:w="2026" w:type="dxa"/>
          </w:tcPr>
          <w:p w14:paraId="4C6FE2E6" w14:textId="77777777" w:rsidR="00B31603" w:rsidRPr="00B31603" w:rsidRDefault="0056251C" w:rsidP="00B31603">
            <m:oMathPara>
              <m:oMath>
                <m:sSub>
                  <m:sSubPr>
                    <m:ctrlPr>
                      <w:rPr>
                        <w:rFonts w:ascii="Cambria Math" w:hAnsi="Cambria Math"/>
                      </w:rPr>
                    </m:ctrlPr>
                  </m:sSubPr>
                  <m:e>
                    <m:r>
                      <w:rPr>
                        <w:rFonts w:ascii="Cambria Math" w:hAnsi="Cambria Math"/>
                      </w:rPr>
                      <m:t>e.i.r.p.</m:t>
                    </m:r>
                  </m:e>
                  <m:sub>
                    <m:r>
                      <w:rPr>
                        <w:rFonts w:ascii="Cambria Math" w:hAnsi="Cambria Math"/>
                      </w:rPr>
                      <m:t>max</m:t>
                    </m:r>
                  </m:sub>
                </m:sSub>
              </m:oMath>
            </m:oMathPara>
          </w:p>
        </w:tc>
      </w:tr>
      <w:tr w:rsidR="00B31603" w:rsidRPr="000B71D8" w14:paraId="1291A490" w14:textId="77777777" w:rsidTr="00A85C4F">
        <w:trPr>
          <w:trHeight w:val="288"/>
        </w:trPr>
        <w:tc>
          <w:tcPr>
            <w:tcW w:w="1162" w:type="dxa"/>
          </w:tcPr>
          <w:p w14:paraId="3CDC952D" w14:textId="77777777" w:rsidR="00B31603" w:rsidRPr="00B31603" w:rsidRDefault="00B31603" w:rsidP="00B31603">
            <w:pPr>
              <w:pStyle w:val="ECCTabletext"/>
            </w:pPr>
            <w:r w:rsidRPr="00D80D90">
              <w:t>1000</w:t>
            </w:r>
          </w:p>
        </w:tc>
        <w:tc>
          <w:tcPr>
            <w:tcW w:w="1503" w:type="dxa"/>
          </w:tcPr>
          <w:p w14:paraId="7553A5B4" w14:textId="77777777" w:rsidR="00B31603" w:rsidRPr="00B31603" w:rsidRDefault="00B31603" w:rsidP="00B31603">
            <w:pPr>
              <w:pStyle w:val="ECCTabletext"/>
            </w:pPr>
            <w:r w:rsidRPr="00D80D90">
              <w:t>MHz</w:t>
            </w:r>
          </w:p>
        </w:tc>
        <w:tc>
          <w:tcPr>
            <w:tcW w:w="4911" w:type="dxa"/>
            <w:noWrap/>
          </w:tcPr>
          <w:p w14:paraId="2508D9BC" w14:textId="77777777" w:rsidR="00B31603" w:rsidRPr="00B31603" w:rsidRDefault="00B31603" w:rsidP="00B31603">
            <w:pPr>
              <w:pStyle w:val="ECCTabletext"/>
              <w:rPr>
                <w:rStyle w:val="ECCParagraph"/>
              </w:rPr>
            </w:pPr>
            <w:r w:rsidRPr="00D80D90">
              <w:rPr>
                <w:rStyle w:val="ECCParagraph"/>
              </w:rPr>
              <w:t>Reference Bandwidth</w:t>
            </w:r>
          </w:p>
        </w:tc>
        <w:tc>
          <w:tcPr>
            <w:tcW w:w="2026" w:type="dxa"/>
          </w:tcPr>
          <w:p w14:paraId="5F95D823" w14:textId="77777777" w:rsidR="00B31603" w:rsidRPr="00B31603" w:rsidRDefault="0056251C" w:rsidP="00B31603">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B31603" w:rsidRPr="000B71D8" w14:paraId="4572D87C" w14:textId="77777777" w:rsidTr="00A85C4F">
        <w:trPr>
          <w:trHeight w:val="288"/>
        </w:trPr>
        <w:tc>
          <w:tcPr>
            <w:tcW w:w="1162" w:type="dxa"/>
          </w:tcPr>
          <w:p w14:paraId="7862E6BA" w14:textId="77777777" w:rsidR="00B31603" w:rsidRPr="00B31603" w:rsidRDefault="00B31603" w:rsidP="00B31603">
            <w:pPr>
              <w:pStyle w:val="ECCTabletext"/>
            </w:pPr>
            <w:r>
              <w:t>-</w:t>
            </w:r>
            <w:r w:rsidR="00B34CC9">
              <w:t>59</w:t>
            </w:r>
            <w:r>
              <w:t>.9</w:t>
            </w:r>
          </w:p>
        </w:tc>
        <w:tc>
          <w:tcPr>
            <w:tcW w:w="1503" w:type="dxa"/>
          </w:tcPr>
          <w:p w14:paraId="053A532D" w14:textId="77777777" w:rsidR="00B31603" w:rsidRPr="00B31603" w:rsidRDefault="00B31603" w:rsidP="00B31603">
            <w:pPr>
              <w:pStyle w:val="ECCTabletext"/>
            </w:pPr>
            <w:r>
              <w:rPr>
                <w:rStyle w:val="ECCParagraph"/>
              </w:rPr>
              <w:t>dB</w:t>
            </w:r>
            <w:r w:rsidRPr="00B31603">
              <w:rPr>
                <w:rStyle w:val="ECCParagraph"/>
              </w:rPr>
              <w:t>W(m</w:t>
            </w:r>
            <w:r w:rsidRPr="00B31603">
              <w:rPr>
                <w:rStyle w:val="ECCHLsuperscript"/>
              </w:rPr>
              <w:t>2</w:t>
            </w:r>
            <w:r w:rsidRPr="00B31603">
              <w:rPr>
                <w:rStyle w:val="ECCParagraph"/>
              </w:rPr>
              <w:t>*Hz)</w:t>
            </w:r>
          </w:p>
        </w:tc>
        <w:tc>
          <w:tcPr>
            <w:tcW w:w="4911" w:type="dxa"/>
            <w:noWrap/>
          </w:tcPr>
          <w:p w14:paraId="2995A484" w14:textId="77777777" w:rsidR="00B31603" w:rsidRPr="00B31603" w:rsidRDefault="00B31603" w:rsidP="00B31603">
            <w:pPr>
              <w:pStyle w:val="ECCTabletext"/>
              <w:rPr>
                <w:rStyle w:val="ECCParagraph"/>
              </w:rPr>
            </w:pPr>
            <w:r>
              <w:t>R</w:t>
            </w:r>
            <w:r w:rsidRPr="00B31603">
              <w:t>adiated spectral pfd main beam</w:t>
            </w:r>
          </w:p>
        </w:tc>
        <w:tc>
          <w:tcPr>
            <w:tcW w:w="2026" w:type="dxa"/>
          </w:tcPr>
          <w:p w14:paraId="6CD51426" w14:textId="77777777" w:rsidR="00B31603" w:rsidRPr="00B31603" w:rsidRDefault="0056251C" w:rsidP="00B31603">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B31603" w:rsidRPr="00B31603">
              <w:t>:</w:t>
            </w:r>
          </w:p>
        </w:tc>
      </w:tr>
      <w:tr w:rsidR="00B31603" w:rsidRPr="000B71D8" w14:paraId="660D0B16" w14:textId="77777777" w:rsidTr="00A85C4F">
        <w:trPr>
          <w:trHeight w:val="288"/>
        </w:trPr>
        <w:tc>
          <w:tcPr>
            <w:tcW w:w="1162" w:type="dxa"/>
          </w:tcPr>
          <w:p w14:paraId="61E7EF6D" w14:textId="77777777" w:rsidR="00B31603" w:rsidRPr="00B31603" w:rsidRDefault="00B31603" w:rsidP="00B31603">
            <w:pPr>
              <w:pStyle w:val="ECCTabletext"/>
            </w:pPr>
            <w:r>
              <w:t>-</w:t>
            </w:r>
            <w:r w:rsidRPr="00B31603">
              <w:t>11</w:t>
            </w:r>
          </w:p>
        </w:tc>
        <w:tc>
          <w:tcPr>
            <w:tcW w:w="1503" w:type="dxa"/>
          </w:tcPr>
          <w:p w14:paraId="19D91565" w14:textId="77777777" w:rsidR="00B31603" w:rsidRPr="00B31603" w:rsidRDefault="00B31603" w:rsidP="00B31603">
            <w:pPr>
              <w:pStyle w:val="ECCTabletext"/>
              <w:rPr>
                <w:rStyle w:val="ECCHLbold"/>
              </w:rPr>
            </w:pPr>
            <w:r w:rsidRPr="00D80D90">
              <w:t>dB</w:t>
            </w:r>
          </w:p>
        </w:tc>
        <w:tc>
          <w:tcPr>
            <w:tcW w:w="4911" w:type="dxa"/>
            <w:noWrap/>
          </w:tcPr>
          <w:p w14:paraId="381693A4" w14:textId="77777777" w:rsidR="00B31603" w:rsidRPr="00B31603" w:rsidRDefault="00B31603" w:rsidP="00B31603">
            <w:pPr>
              <w:pStyle w:val="ECCTabletext"/>
              <w:rPr>
                <w:rStyle w:val="ECCParagraph"/>
              </w:rPr>
            </w:pPr>
            <w:r>
              <w:rPr>
                <w:rStyle w:val="ECCParagraph"/>
              </w:rPr>
              <w:t>Gain pattern</w:t>
            </w:r>
            <w:r w:rsidRPr="00B31603">
              <w:rPr>
                <w:rStyle w:val="ECCParagraph"/>
              </w:rPr>
              <w:t xml:space="preserve"> discrimination</w:t>
            </w:r>
          </w:p>
        </w:tc>
        <w:tc>
          <w:tcPr>
            <w:tcW w:w="2026" w:type="dxa"/>
          </w:tcPr>
          <w:p w14:paraId="552ACD26" w14:textId="77777777" w:rsidR="00B31603" w:rsidRPr="00B31603" w:rsidRDefault="0056251C" w:rsidP="00B31603">
            <m:oMathPara>
              <m:oMath>
                <m:sSub>
                  <m:sSubPr>
                    <m:ctrlPr>
                      <w:rPr>
                        <w:rFonts w:ascii="Cambria Math" w:hAnsi="Cambria Math"/>
                      </w:rPr>
                    </m:ctrlPr>
                  </m:sSubPr>
                  <m:e>
                    <m:r>
                      <w:rPr>
                        <w:rFonts w:ascii="Cambria Math" w:hAnsi="Cambria Math"/>
                      </w:rPr>
                      <m:t>G</m:t>
                    </m:r>
                  </m:e>
                  <m:sub>
                    <m:r>
                      <w:rPr>
                        <w:rFonts w:ascii="Cambria Math" w:hAnsi="Cambria Math"/>
                      </w:rPr>
                      <m:t>D</m:t>
                    </m:r>
                  </m:sub>
                </m:sSub>
              </m:oMath>
            </m:oMathPara>
          </w:p>
        </w:tc>
      </w:tr>
      <w:tr w:rsidR="00B31603" w:rsidRPr="000B71D8" w14:paraId="4652E7B6" w14:textId="77777777" w:rsidTr="00A85C4F">
        <w:trPr>
          <w:trHeight w:val="288"/>
        </w:trPr>
        <w:tc>
          <w:tcPr>
            <w:tcW w:w="1162" w:type="dxa"/>
          </w:tcPr>
          <w:p w14:paraId="1D6F347E" w14:textId="77777777" w:rsidR="00B31603" w:rsidRPr="00B31603" w:rsidRDefault="00B31603" w:rsidP="00B31603">
            <w:pPr>
              <w:pStyle w:val="ECCTabletext"/>
            </w:pPr>
            <w:r>
              <w:t>-</w:t>
            </w:r>
            <w:r w:rsidR="00B34CC9">
              <w:t>70</w:t>
            </w:r>
            <w:r w:rsidRPr="00B31603">
              <w:t>.9</w:t>
            </w:r>
          </w:p>
        </w:tc>
        <w:tc>
          <w:tcPr>
            <w:tcW w:w="1503" w:type="dxa"/>
          </w:tcPr>
          <w:p w14:paraId="4E3D9605" w14:textId="77777777" w:rsidR="00B31603" w:rsidRPr="00B31603" w:rsidRDefault="00B31603" w:rsidP="00B31603">
            <w:pPr>
              <w:pStyle w:val="ECCTabletext"/>
            </w:pPr>
            <w:r>
              <w:rPr>
                <w:rStyle w:val="ECCParagraph"/>
              </w:rPr>
              <w:t>dB</w:t>
            </w:r>
            <w:r w:rsidRPr="00B31603">
              <w:rPr>
                <w:rStyle w:val="ECCParagraph"/>
              </w:rPr>
              <w:t>W(m</w:t>
            </w:r>
            <w:r w:rsidRPr="00B31603">
              <w:rPr>
                <w:rStyle w:val="ECCHLsuperscript"/>
              </w:rPr>
              <w:t>2</w:t>
            </w:r>
            <w:r w:rsidRPr="00B31603">
              <w:rPr>
                <w:rStyle w:val="ECCParagraph"/>
              </w:rPr>
              <w:t>*Hz)</w:t>
            </w:r>
          </w:p>
        </w:tc>
        <w:tc>
          <w:tcPr>
            <w:tcW w:w="4911" w:type="dxa"/>
            <w:noWrap/>
          </w:tcPr>
          <w:p w14:paraId="2BB12C43" w14:textId="77777777" w:rsidR="00B31603" w:rsidRPr="00B31603" w:rsidRDefault="00B31603" w:rsidP="00B31603">
            <w:pPr>
              <w:pStyle w:val="ECCTabletext"/>
              <w:rPr>
                <w:rStyle w:val="ECCParagraph"/>
              </w:rPr>
            </w:pPr>
            <w:r>
              <w:t>R</w:t>
            </w:r>
            <w:r w:rsidRPr="00B31603">
              <w:t>adiated spectral pfd main beam @ 5° elevation</w:t>
            </w:r>
          </w:p>
        </w:tc>
        <w:tc>
          <w:tcPr>
            <w:tcW w:w="2026" w:type="dxa"/>
          </w:tcPr>
          <w:p w14:paraId="46FBD623" w14:textId="77777777" w:rsidR="00B31603" w:rsidRPr="00B31603" w:rsidRDefault="0056251C" w:rsidP="00B31603">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B31603" w:rsidRPr="00B31603">
              <w:t>:</w:t>
            </w:r>
          </w:p>
        </w:tc>
      </w:tr>
      <w:tr w:rsidR="00B31603" w:rsidRPr="000B71D8" w14:paraId="50278BD2" w14:textId="77777777" w:rsidTr="00A85C4F">
        <w:trPr>
          <w:trHeight w:val="288"/>
        </w:trPr>
        <w:tc>
          <w:tcPr>
            <w:tcW w:w="1162" w:type="dxa"/>
          </w:tcPr>
          <w:p w14:paraId="759019A4" w14:textId="77777777" w:rsidR="00B31603" w:rsidRPr="00B31603" w:rsidRDefault="00B31603" w:rsidP="00B31603">
            <w:pPr>
              <w:pStyle w:val="ECCTabletext"/>
            </w:pPr>
            <w:r>
              <w:t>120</w:t>
            </w:r>
          </w:p>
        </w:tc>
        <w:tc>
          <w:tcPr>
            <w:tcW w:w="1503" w:type="dxa"/>
          </w:tcPr>
          <w:p w14:paraId="34349154" w14:textId="77777777" w:rsidR="00B31603" w:rsidRPr="00B31603" w:rsidRDefault="00B31603" w:rsidP="00B31603">
            <w:pPr>
              <w:pStyle w:val="ECCTabletext"/>
              <w:rPr>
                <w:rStyle w:val="ECCParagraph"/>
              </w:rPr>
            </w:pPr>
            <w:r>
              <w:t>s</w:t>
            </w:r>
          </w:p>
        </w:tc>
        <w:tc>
          <w:tcPr>
            <w:tcW w:w="4911" w:type="dxa"/>
            <w:noWrap/>
          </w:tcPr>
          <w:p w14:paraId="5FB81AF5" w14:textId="77777777" w:rsidR="00B31603" w:rsidRPr="00B31603" w:rsidRDefault="00B31603" w:rsidP="00B31603">
            <w:pPr>
              <w:pStyle w:val="ECCTabletext"/>
            </w:pPr>
            <w:r w:rsidRPr="00472D45">
              <w:rPr>
                <w:rStyle w:val="ECCParagraph"/>
              </w:rPr>
              <w:t>Ac</w:t>
            </w:r>
            <w:r w:rsidRPr="00B31603">
              <w:rPr>
                <w:rStyle w:val="ECCParagraph"/>
              </w:rPr>
              <w:t>quisition time</w:t>
            </w:r>
          </w:p>
        </w:tc>
        <w:tc>
          <w:tcPr>
            <w:tcW w:w="2026" w:type="dxa"/>
          </w:tcPr>
          <w:p w14:paraId="34EF01DF" w14:textId="77777777" w:rsidR="00B31603" w:rsidRPr="00B31603" w:rsidRDefault="0056251C" w:rsidP="00B31603">
            <m:oMathPara>
              <m:oMath>
                <m:sSub>
                  <m:sSubPr>
                    <m:ctrlPr>
                      <w:rPr>
                        <w:rFonts w:ascii="Cambria Math" w:hAnsi="Cambria Math"/>
                      </w:rPr>
                    </m:ctrlPr>
                  </m:sSubPr>
                  <m:e>
                    <m:r>
                      <w:rPr>
                        <w:rFonts w:ascii="Cambria Math" w:hAnsi="Cambria Math"/>
                      </w:rPr>
                      <m:t>T</m:t>
                    </m:r>
                  </m:e>
                  <m:sub>
                    <m:r>
                      <w:rPr>
                        <w:rFonts w:ascii="Cambria Math" w:hAnsi="Cambria Math"/>
                      </w:rPr>
                      <m:t>A</m:t>
                    </m:r>
                  </m:sub>
                </m:sSub>
              </m:oMath>
            </m:oMathPara>
          </w:p>
        </w:tc>
      </w:tr>
      <w:tr w:rsidR="00B31603" w:rsidRPr="000B71D8" w14:paraId="63A40D54" w14:textId="77777777" w:rsidTr="00A85C4F">
        <w:trPr>
          <w:trHeight w:val="288"/>
        </w:trPr>
        <w:tc>
          <w:tcPr>
            <w:tcW w:w="1162" w:type="dxa"/>
          </w:tcPr>
          <w:p w14:paraId="182BDFE4" w14:textId="77777777" w:rsidR="00B31603" w:rsidRPr="00B31603" w:rsidDel="009A317B" w:rsidRDefault="00B31603" w:rsidP="00B31603">
            <w:pPr>
              <w:pStyle w:val="ECCTabletext"/>
              <w:rPr>
                <w:rStyle w:val="ECCParagraph"/>
              </w:rPr>
            </w:pPr>
            <w:r w:rsidRPr="007D6996">
              <w:rPr>
                <w:rStyle w:val="ECCParagraph"/>
              </w:rPr>
              <w:t>0.1</w:t>
            </w:r>
          </w:p>
        </w:tc>
        <w:tc>
          <w:tcPr>
            <w:tcW w:w="1503" w:type="dxa"/>
          </w:tcPr>
          <w:p w14:paraId="6638F72E" w14:textId="77777777" w:rsidR="00B31603" w:rsidRPr="00B31603" w:rsidDel="009A317B" w:rsidRDefault="00B31603" w:rsidP="00B31603">
            <w:pPr>
              <w:rPr>
                <w:rStyle w:val="ECCParagraph"/>
              </w:rPr>
            </w:pPr>
            <w:r w:rsidRPr="007D6996">
              <w:rPr>
                <w:rStyle w:val="ECCParagraph"/>
              </w:rPr>
              <w:t>-</w:t>
            </w:r>
          </w:p>
        </w:tc>
        <w:tc>
          <w:tcPr>
            <w:tcW w:w="4911" w:type="dxa"/>
            <w:noWrap/>
          </w:tcPr>
          <w:p w14:paraId="326F993F" w14:textId="77777777" w:rsidR="00B31603" w:rsidRPr="00B31603" w:rsidDel="009A317B" w:rsidRDefault="00B31603" w:rsidP="00B31603">
            <w:pPr>
              <w:rPr>
                <w:rStyle w:val="ECCParagraph"/>
              </w:rPr>
            </w:pPr>
            <w:r w:rsidRPr="00A75264">
              <w:rPr>
                <w:rStyle w:val="ECCParagraph"/>
              </w:rPr>
              <w:t xml:space="preserve">HD GBSAR On time to RAS integration time ratio (Assuming 120° GB SAR rotation) </w:t>
            </w:r>
          </w:p>
        </w:tc>
        <w:tc>
          <w:tcPr>
            <w:tcW w:w="2026" w:type="dxa"/>
          </w:tcPr>
          <w:p w14:paraId="7E56D130" w14:textId="77777777" w:rsidR="00B31603" w:rsidRPr="00B31603" w:rsidDel="009A317B" w:rsidRDefault="0056251C" w:rsidP="00B31603">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B31603" w:rsidRPr="000B71D8" w14:paraId="4B2222E5" w14:textId="77777777" w:rsidTr="00A85C4F">
        <w:trPr>
          <w:trHeight w:val="288"/>
        </w:trPr>
        <w:tc>
          <w:tcPr>
            <w:tcW w:w="9602" w:type="dxa"/>
            <w:gridSpan w:val="4"/>
          </w:tcPr>
          <w:p w14:paraId="27A04920" w14:textId="77777777" w:rsidR="00B31603" w:rsidRPr="00B31603" w:rsidRDefault="00B31603" w:rsidP="00B31603">
            <w:pPr>
              <w:rPr>
                <w:rStyle w:val="ECCHLbold"/>
              </w:rPr>
            </w:pPr>
            <w:r w:rsidRPr="00D80D90">
              <w:rPr>
                <w:rStyle w:val="ECCHLbold"/>
              </w:rPr>
              <w:t>Impact Range calculatio</w:t>
            </w:r>
            <w:r w:rsidRPr="00B31603">
              <w:rPr>
                <w:rStyle w:val="ECCHLbold"/>
              </w:rPr>
              <w:t>n</w:t>
            </w:r>
          </w:p>
        </w:tc>
      </w:tr>
      <w:tr w:rsidR="00B31603" w:rsidRPr="000B71D8" w14:paraId="06B643A0" w14:textId="77777777" w:rsidTr="00A85C4F">
        <w:trPr>
          <w:trHeight w:val="288"/>
        </w:trPr>
        <w:tc>
          <w:tcPr>
            <w:tcW w:w="1162" w:type="dxa"/>
          </w:tcPr>
          <w:p w14:paraId="77A195F6" w14:textId="77777777" w:rsidR="00B31603" w:rsidRPr="00B31603" w:rsidRDefault="00B31603" w:rsidP="00B31603">
            <w:pPr>
              <w:pStyle w:val="ECCTabletext"/>
              <w:rPr>
                <w:rStyle w:val="ECCHLbold"/>
              </w:rPr>
            </w:pPr>
            <w:r>
              <w:rPr>
                <w:rStyle w:val="ECCHLbold"/>
              </w:rPr>
              <w:t>1</w:t>
            </w:r>
            <w:r w:rsidR="00A85C4F">
              <w:rPr>
                <w:rStyle w:val="ECCHLbold"/>
              </w:rPr>
              <w:t>2</w:t>
            </w:r>
            <w:r w:rsidR="00D51230">
              <w:rPr>
                <w:rStyle w:val="ECCHLbold"/>
              </w:rPr>
              <w:t>7</w:t>
            </w:r>
            <w:r w:rsidRPr="00B31603">
              <w:rPr>
                <w:rStyle w:val="ECCHLbold"/>
              </w:rPr>
              <w:t>.1</w:t>
            </w:r>
          </w:p>
        </w:tc>
        <w:tc>
          <w:tcPr>
            <w:tcW w:w="1503" w:type="dxa"/>
          </w:tcPr>
          <w:p w14:paraId="0D02F85B" w14:textId="77777777" w:rsidR="00B31603" w:rsidRPr="00B31603" w:rsidRDefault="00B31603" w:rsidP="00B31603">
            <w:pPr>
              <w:rPr>
                <w:rStyle w:val="ECCHLbold"/>
              </w:rPr>
            </w:pPr>
            <w:r w:rsidRPr="00D80D90">
              <w:rPr>
                <w:rStyle w:val="ECCHLbold"/>
              </w:rPr>
              <w:t>dB</w:t>
            </w:r>
          </w:p>
        </w:tc>
        <w:tc>
          <w:tcPr>
            <w:tcW w:w="4911" w:type="dxa"/>
            <w:noWrap/>
          </w:tcPr>
          <w:p w14:paraId="45FE6372" w14:textId="77777777" w:rsidR="00B31603" w:rsidRPr="00B31603" w:rsidRDefault="00B31603" w:rsidP="00B31603">
            <w:pPr>
              <w:rPr>
                <w:rStyle w:val="ECCHLbold"/>
              </w:rPr>
            </w:pPr>
            <w:r w:rsidRPr="00D80D90">
              <w:rPr>
                <w:rStyle w:val="ECCHLbold"/>
              </w:rPr>
              <w:t xml:space="preserve">Minimum </w:t>
            </w:r>
            <w:r w:rsidRPr="00B31603">
              <w:rPr>
                <w:rStyle w:val="ECCHLbold"/>
              </w:rPr>
              <w:t>permissible transmission loss (Spectral line observation)</w:t>
            </w:r>
          </w:p>
        </w:tc>
        <w:tc>
          <w:tcPr>
            <w:tcW w:w="2026" w:type="dxa"/>
          </w:tcPr>
          <w:p w14:paraId="4B39E295" w14:textId="77777777" w:rsidR="00B31603" w:rsidRPr="00B31603" w:rsidRDefault="0056251C" w:rsidP="00B31603">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B31603" w:rsidRPr="000B71D8" w14:paraId="6C5B8D06" w14:textId="77777777" w:rsidTr="00A85C4F">
        <w:trPr>
          <w:trHeight w:val="288"/>
        </w:trPr>
        <w:tc>
          <w:tcPr>
            <w:tcW w:w="1162" w:type="dxa"/>
          </w:tcPr>
          <w:p w14:paraId="194D0E45" w14:textId="77777777" w:rsidR="00B31603" w:rsidRPr="00B31603" w:rsidRDefault="00B31603" w:rsidP="00B31603">
            <w:pPr>
              <w:pStyle w:val="ECCTabletext"/>
              <w:rPr>
                <w:rStyle w:val="ECCHLbold"/>
              </w:rPr>
            </w:pPr>
            <w:r>
              <w:rPr>
                <w:rStyle w:val="ECCHLbold"/>
              </w:rPr>
              <w:t>1</w:t>
            </w:r>
            <w:r w:rsidR="00A85C4F">
              <w:rPr>
                <w:rStyle w:val="ECCHLbold"/>
              </w:rPr>
              <w:t>4</w:t>
            </w:r>
            <w:r w:rsidR="00D51230">
              <w:rPr>
                <w:rStyle w:val="ECCHLbold"/>
              </w:rPr>
              <w:t>7</w:t>
            </w:r>
            <w:r w:rsidRPr="00B31603">
              <w:rPr>
                <w:rStyle w:val="ECCHLbold"/>
              </w:rPr>
              <w:t>.1</w:t>
            </w:r>
          </w:p>
        </w:tc>
        <w:tc>
          <w:tcPr>
            <w:tcW w:w="1503" w:type="dxa"/>
          </w:tcPr>
          <w:p w14:paraId="3C2928EF" w14:textId="77777777" w:rsidR="00B31603" w:rsidRPr="00B31603" w:rsidRDefault="00B34CC9" w:rsidP="00B31603">
            <w:pPr>
              <w:rPr>
                <w:rStyle w:val="ECCHLbold"/>
              </w:rPr>
            </w:pPr>
            <w:r w:rsidRPr="00D80D90">
              <w:rPr>
                <w:rStyle w:val="ECCHLbold"/>
              </w:rPr>
              <w:t>dB</w:t>
            </w:r>
          </w:p>
        </w:tc>
        <w:tc>
          <w:tcPr>
            <w:tcW w:w="4911" w:type="dxa"/>
            <w:noWrap/>
          </w:tcPr>
          <w:p w14:paraId="121437B0" w14:textId="77777777" w:rsidR="00B31603" w:rsidRPr="00B31603" w:rsidRDefault="00B31603" w:rsidP="00B31603">
            <w:pPr>
              <w:rPr>
                <w:rStyle w:val="ECCHLbold"/>
              </w:rPr>
            </w:pPr>
            <w:r w:rsidRPr="00D80D90">
              <w:rPr>
                <w:rStyle w:val="ECCHLbold"/>
              </w:rPr>
              <w:t xml:space="preserve">Minimum </w:t>
            </w:r>
            <w:r w:rsidRPr="00B31603">
              <w:rPr>
                <w:rStyle w:val="ECCHLbold"/>
              </w:rPr>
              <w:t>permissible transmission loss (Continuum observation)</w:t>
            </w:r>
          </w:p>
        </w:tc>
        <w:tc>
          <w:tcPr>
            <w:tcW w:w="2026" w:type="dxa"/>
          </w:tcPr>
          <w:p w14:paraId="2CA90CC4" w14:textId="77777777" w:rsidR="00B31603" w:rsidRPr="00B31603" w:rsidRDefault="0056251C" w:rsidP="00B31603">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B34CC9" w:rsidRPr="000B71D8" w14:paraId="48A15D7A" w14:textId="77777777" w:rsidTr="00A85C4F">
        <w:trPr>
          <w:trHeight w:val="288"/>
        </w:trPr>
        <w:tc>
          <w:tcPr>
            <w:tcW w:w="1162" w:type="dxa"/>
          </w:tcPr>
          <w:p w14:paraId="0F3E0682" w14:textId="77777777" w:rsidR="00B34CC9" w:rsidRDefault="00D51230" w:rsidP="00B31603">
            <w:pPr>
              <w:pStyle w:val="ECCTabletext"/>
              <w:rPr>
                <w:rStyle w:val="ECCHLbold"/>
              </w:rPr>
            </w:pPr>
            <w:r>
              <w:rPr>
                <w:rStyle w:val="ECCHLbold"/>
              </w:rPr>
              <w:t>91.1</w:t>
            </w:r>
          </w:p>
        </w:tc>
        <w:tc>
          <w:tcPr>
            <w:tcW w:w="1503" w:type="dxa"/>
          </w:tcPr>
          <w:p w14:paraId="598C6F49" w14:textId="77777777" w:rsidR="00B34CC9" w:rsidRPr="00D80D90" w:rsidRDefault="00B34CC9" w:rsidP="00B31603">
            <w:pPr>
              <w:rPr>
                <w:rStyle w:val="ECCHLbold"/>
              </w:rPr>
            </w:pPr>
            <w:r w:rsidRPr="00D80D90">
              <w:rPr>
                <w:rStyle w:val="ECCHLbold"/>
              </w:rPr>
              <w:t>dB</w:t>
            </w:r>
          </w:p>
        </w:tc>
        <w:tc>
          <w:tcPr>
            <w:tcW w:w="4911" w:type="dxa"/>
            <w:noWrap/>
          </w:tcPr>
          <w:p w14:paraId="7B9616FD" w14:textId="77777777" w:rsidR="00B34CC9" w:rsidRPr="00D80D90" w:rsidRDefault="00B34CC9" w:rsidP="00B31603">
            <w:pPr>
              <w:rPr>
                <w:rStyle w:val="ECCHLbold"/>
              </w:rPr>
            </w:pPr>
            <w:r w:rsidRPr="00D80D90">
              <w:rPr>
                <w:rStyle w:val="ECCHLbold"/>
              </w:rPr>
              <w:t xml:space="preserve">Minimum </w:t>
            </w:r>
            <w:r w:rsidRPr="00B34CC9">
              <w:rPr>
                <w:rStyle w:val="ECCHLbold"/>
              </w:rPr>
              <w:t>permissible transmission loss (</w:t>
            </w:r>
            <w:r>
              <w:rPr>
                <w:rStyle w:val="ECCHLbold"/>
              </w:rPr>
              <w:t>VLBI</w:t>
            </w:r>
            <w:r w:rsidR="00A85C4F">
              <w:rPr>
                <w:rStyle w:val="ECCHLbold"/>
              </w:rPr>
              <w:t xml:space="preserve"> observation</w:t>
            </w:r>
            <w:r w:rsidRPr="00B34CC9">
              <w:rPr>
                <w:rStyle w:val="ECCHLbold"/>
              </w:rPr>
              <w:t>)</w:t>
            </w:r>
          </w:p>
        </w:tc>
        <w:tc>
          <w:tcPr>
            <w:tcW w:w="2026" w:type="dxa"/>
          </w:tcPr>
          <w:p w14:paraId="47FCCF16" w14:textId="77777777" w:rsidR="00B34CC9" w:rsidRPr="00B31603" w:rsidRDefault="0056251C" w:rsidP="00B31603">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718BED08" w14:textId="77777777" w:rsidR="009D6115" w:rsidRDefault="00A85C4F" w:rsidP="00D0145F">
      <w:r>
        <w:t>The sharing analysis (</w:t>
      </w:r>
      <w:r>
        <w:fldChar w:fldCharType="begin"/>
      </w:r>
      <w:r>
        <w:instrText xml:space="preserve"> REF _Ref28860410 \h </w:instrText>
      </w:r>
      <w:r>
        <w:fldChar w:fldCharType="separate"/>
      </w:r>
      <w:r w:rsidR="0068374C" w:rsidRPr="00B31603">
        <w:t>Table</w:t>
      </w:r>
      <w:r w:rsidR="0068374C" w:rsidRPr="00B31603">
        <w:rPr>
          <w:rtl/>
        </w:rPr>
        <w:t xml:space="preserve"> </w:t>
      </w:r>
      <w:r w:rsidR="0068374C">
        <w:rPr>
          <w:noProof/>
          <w:rtl/>
        </w:rPr>
        <w:t>27</w:t>
      </w:r>
      <w:r>
        <w:fldChar w:fldCharType="end"/>
      </w:r>
      <w:r>
        <w:t xml:space="preserve">) indicates a required propagation loss of 127.1, 147.1 and 91.1 respectively for spectrum line, continuum and VLBI observations. </w:t>
      </w:r>
      <w:r w:rsidR="009D6115">
        <w:t>By considering, for sake of simplicity, the free space path loss model the resulting minimum required separation distances are:</w:t>
      </w:r>
    </w:p>
    <w:p w14:paraId="20113256" w14:textId="77777777" w:rsidR="009D6115" w:rsidRDefault="009D6115" w:rsidP="009D6115">
      <w:pPr>
        <w:pStyle w:val="ECCBulletsLv1"/>
      </w:pPr>
      <w:r>
        <w:t>632 m</w:t>
      </w:r>
      <w:r w:rsidRPr="009D6115">
        <w:t xml:space="preserve"> for spectral line observation</w:t>
      </w:r>
      <w:r w:rsidR="0044755F">
        <w:t>;</w:t>
      </w:r>
    </w:p>
    <w:p w14:paraId="4EC4CC68" w14:textId="77777777" w:rsidR="00A85C4F" w:rsidRDefault="00A85C4F" w:rsidP="00A85C4F">
      <w:pPr>
        <w:pStyle w:val="ECCBulletsLv1"/>
      </w:pPr>
      <w:r>
        <w:t>6317</w:t>
      </w:r>
      <w:r w:rsidR="009D6115">
        <w:t xml:space="preserve"> </w:t>
      </w:r>
      <w:r>
        <w:t xml:space="preserve">m for </w:t>
      </w:r>
      <w:r w:rsidR="009D6115">
        <w:t>continuum observation</w:t>
      </w:r>
      <w:r w:rsidR="0044755F">
        <w:t>;</w:t>
      </w:r>
    </w:p>
    <w:p w14:paraId="6EE29057" w14:textId="77777777" w:rsidR="009D6115" w:rsidRDefault="009D6115" w:rsidP="00A85C4F">
      <w:pPr>
        <w:pStyle w:val="ECCBulletsLv1"/>
      </w:pPr>
      <w:r>
        <w:t>10 m for VLBI observation</w:t>
      </w:r>
      <w:r w:rsidR="0044755F">
        <w:t>.</w:t>
      </w:r>
    </w:p>
    <w:p w14:paraId="04C83C4A" w14:textId="77777777" w:rsidR="00B06317" w:rsidRDefault="0038152A" w:rsidP="00D0145F">
      <w:r>
        <w:t>In case of spectral line and VLBI observation there is no risk of harmful interference, since the condition of and HD-GBSAR working inside the radio astronomy station area and pointing towards the radio-telescope shall be considered not realistic.</w:t>
      </w:r>
      <w:r w:rsidR="00A8227E">
        <w:t xml:space="preserve"> The risk of interference shall be considered extremely low also in case of </w:t>
      </w:r>
      <w:r w:rsidR="00CC3411">
        <w:t xml:space="preserve">continuum observation, </w:t>
      </w:r>
      <w:r w:rsidR="00B06317">
        <w:t>considering the significantly low probability to have an HD-GBSAR operating at a distance lower than 6317m form a radio astronomy stations, which are located in relatively remote area.</w:t>
      </w:r>
    </w:p>
    <w:p w14:paraId="10BD9EE7" w14:textId="77777777" w:rsidR="00995500" w:rsidRPr="00BB355B" w:rsidRDefault="00995500" w:rsidP="00995500">
      <w:pPr>
        <w:pStyle w:val="Heading3"/>
        <w:rPr>
          <w:lang w:val="en-GB"/>
        </w:rPr>
      </w:pPr>
      <w:bookmarkStart w:id="417" w:name="_Ref23943860"/>
      <w:bookmarkStart w:id="418" w:name="_Toc31205904"/>
      <w:r w:rsidRPr="00FD51BF">
        <w:rPr>
          <w:lang w:val="en-GB"/>
        </w:rPr>
        <w:t xml:space="preserve">Sharing with FS operating in the </w:t>
      </w:r>
      <w:r w:rsidR="00C877C8" w:rsidRPr="00C877C8">
        <w:rPr>
          <w:lang w:val="en-GB"/>
        </w:rPr>
        <w:t>adjacent</w:t>
      </w:r>
      <w:r w:rsidRPr="00BB355B">
        <w:rPr>
          <w:lang w:val="en-GB"/>
        </w:rPr>
        <w:t xml:space="preserve"> bands</w:t>
      </w:r>
      <w:bookmarkEnd w:id="417"/>
      <w:bookmarkEnd w:id="418"/>
    </w:p>
    <w:p w14:paraId="5585CA59" w14:textId="77777777" w:rsidR="00995500" w:rsidRPr="00CD2274" w:rsidRDefault="00995500" w:rsidP="00995500">
      <w:pPr>
        <w:rPr>
          <w:rStyle w:val="ECCParagraph"/>
        </w:rPr>
      </w:pPr>
      <w:r w:rsidRPr="00CD2274">
        <w:rPr>
          <w:rStyle w:val="ECCParagraph"/>
        </w:rPr>
        <w:t>The present paragraph evaluates the possible harmful interference of HD-GBSAR operating in the 76-77</w:t>
      </w:r>
      <w:r w:rsidR="00E53F6B">
        <w:rPr>
          <w:rStyle w:val="ECCParagraph"/>
        </w:rPr>
        <w:t xml:space="preserve"> </w:t>
      </w:r>
      <w:r w:rsidRPr="00CD2274">
        <w:rPr>
          <w:rStyle w:val="ECCParagraph"/>
        </w:rPr>
        <w:t xml:space="preserve">GHz frequency range towards </w:t>
      </w:r>
      <w:r>
        <w:rPr>
          <w:rStyle w:val="ECCParagraph"/>
        </w:rPr>
        <w:t>FS</w:t>
      </w:r>
      <w:r w:rsidRPr="00CD2274">
        <w:rPr>
          <w:rStyle w:val="ECCParagraph"/>
        </w:rPr>
        <w:t xml:space="preserve"> operating in the 71-76 GHz and 81-86 GHz bands.</w:t>
      </w:r>
    </w:p>
    <w:p w14:paraId="08B0AEA6" w14:textId="77777777" w:rsidR="00995500" w:rsidRPr="00CD2274" w:rsidRDefault="00995500" w:rsidP="00995500">
      <w:pPr>
        <w:rPr>
          <w:rStyle w:val="ECCParagraph"/>
        </w:rPr>
      </w:pPr>
      <w:r w:rsidRPr="00CD2274">
        <w:rPr>
          <w:rStyle w:val="ECCParagraph"/>
        </w:rPr>
        <w:t>The compatibility analysis is conducted assuming:</w:t>
      </w:r>
    </w:p>
    <w:p w14:paraId="7D28C282" w14:textId="77777777" w:rsidR="00995500" w:rsidRPr="00CD2274" w:rsidRDefault="00995500" w:rsidP="00995500">
      <w:pPr>
        <w:pStyle w:val="ECCBulletsLv1"/>
        <w:rPr>
          <w:rStyle w:val="ECCParagraph"/>
        </w:rPr>
      </w:pPr>
      <w:r w:rsidRPr="00CD2274">
        <w:rPr>
          <w:rStyle w:val="ECCParagraph"/>
        </w:rPr>
        <w:t>An unwanted e.i.r.p</w:t>
      </w:r>
      <w:r w:rsidR="003162D0">
        <w:rPr>
          <w:rStyle w:val="ECCParagraph"/>
        </w:rPr>
        <w:t>.</w:t>
      </w:r>
      <w:r w:rsidRPr="00CD2274">
        <w:rPr>
          <w:rStyle w:val="ECCParagraph"/>
        </w:rPr>
        <w:t xml:space="preserve"> emitted in the FS operating frequency range by the HD-GBSAR of 0</w:t>
      </w:r>
      <w:r w:rsidR="00E53F6B">
        <w:rPr>
          <w:rStyle w:val="ECCParagraph"/>
        </w:rPr>
        <w:t xml:space="preserve"> </w:t>
      </w:r>
      <w:r w:rsidRPr="00CD2274">
        <w:rPr>
          <w:rStyle w:val="ECCParagraph"/>
        </w:rPr>
        <w:t>dBm</w:t>
      </w:r>
      <w:r w:rsidR="00E53F6B">
        <w:rPr>
          <w:rStyle w:val="ECCParagraph"/>
        </w:rPr>
        <w:t>;</w:t>
      </w:r>
    </w:p>
    <w:p w14:paraId="1FBAFBE0" w14:textId="77777777" w:rsidR="00995500" w:rsidRPr="00CD2274" w:rsidRDefault="00995500" w:rsidP="00995500">
      <w:pPr>
        <w:pStyle w:val="ECCBulletsLv1"/>
        <w:rPr>
          <w:rStyle w:val="ECCParagraph"/>
        </w:rPr>
      </w:pPr>
      <w:r w:rsidRPr="00CD2274">
        <w:rPr>
          <w:rStyle w:val="ECCParagraph"/>
        </w:rPr>
        <w:t>The interference scenario C considered for the compatibility studies between FS and HD-GBSAR operating in the 74-75</w:t>
      </w:r>
      <w:r w:rsidR="00E53F6B">
        <w:rPr>
          <w:rStyle w:val="ECCParagraph"/>
        </w:rPr>
        <w:t xml:space="preserve"> </w:t>
      </w:r>
      <w:r w:rsidRPr="00CD2274">
        <w:rPr>
          <w:rStyle w:val="ECCParagraph"/>
        </w:rPr>
        <w:t>GHz (</w:t>
      </w:r>
      <w:r w:rsidR="0044755F">
        <w:rPr>
          <w:rStyle w:val="ECCParagraph"/>
        </w:rPr>
        <w:t xml:space="preserve">see section </w:t>
      </w:r>
      <w:r w:rsidRPr="00CD2274">
        <w:rPr>
          <w:rStyle w:val="ECCParagraph"/>
        </w:rPr>
        <w:fldChar w:fldCharType="begin"/>
      </w:r>
      <w:r w:rsidRPr="00CD2274">
        <w:rPr>
          <w:rStyle w:val="ECCParagraph"/>
        </w:rPr>
        <w:instrText xml:space="preserve"> REF _Ref18332375 \r \h </w:instrText>
      </w:r>
      <w:r>
        <w:rPr>
          <w:rStyle w:val="ECCParagraph"/>
        </w:rPr>
        <w:instrText xml:space="preserve"> \* MERGEFORMAT </w:instrText>
      </w:r>
      <w:r w:rsidRPr="00CD2274">
        <w:rPr>
          <w:rStyle w:val="ECCParagraph"/>
        </w:rPr>
      </w:r>
      <w:r w:rsidRPr="00CD2274">
        <w:rPr>
          <w:rStyle w:val="ECCParagraph"/>
        </w:rPr>
        <w:fldChar w:fldCharType="separate"/>
      </w:r>
      <w:r w:rsidR="0068374C">
        <w:rPr>
          <w:rStyle w:val="ECCParagraph"/>
        </w:rPr>
        <w:t>4.5.1.3</w:t>
      </w:r>
      <w:r w:rsidRPr="00CD2274">
        <w:rPr>
          <w:rStyle w:val="ECCParagraph"/>
        </w:rPr>
        <w:fldChar w:fldCharType="end"/>
      </w:r>
      <w:r w:rsidRPr="00CD2274">
        <w:rPr>
          <w:rStyle w:val="ECCParagraph"/>
        </w:rPr>
        <w:t>), which represents the worst-case interference condition.</w:t>
      </w:r>
    </w:p>
    <w:p w14:paraId="635D8395" w14:textId="77777777" w:rsidR="00995500" w:rsidRDefault="00995500" w:rsidP="00995500">
      <w:pPr>
        <w:rPr>
          <w:rStyle w:val="ECCParagraph"/>
        </w:rPr>
      </w:pPr>
      <w:r>
        <w:t xml:space="preserve">The MCL analysis has been conducted assuming a </w:t>
      </w:r>
      <w:r w:rsidRPr="00FE7CFC">
        <w:t xml:space="preserve">FS terminal building height </w:t>
      </w:r>
      <m:oMath>
        <m:r>
          <w:rPr>
            <w:rStyle w:val="ECCParagraph"/>
            <w:rFonts w:ascii="Cambria Math" w:hAnsi="Cambria Math"/>
          </w:rPr>
          <m:t>H</m:t>
        </m:r>
      </m:oMath>
      <w:r w:rsidRPr="00FE7CFC">
        <w:t xml:space="preserve"> equal to </w:t>
      </w:r>
      <w:r>
        <w:t>20</w:t>
      </w:r>
      <w:r w:rsidR="00C877C8">
        <w:t xml:space="preserve"> </w:t>
      </w:r>
      <w:r>
        <w:t>m and 40</w:t>
      </w:r>
      <w:r w:rsidR="00C877C8">
        <w:t xml:space="preserve"> </w:t>
      </w:r>
      <w:r>
        <w:t>m (</w:t>
      </w:r>
      <w:r>
        <w:fldChar w:fldCharType="begin"/>
      </w:r>
      <w:r>
        <w:instrText xml:space="preserve"> REF _Ref18423629 \h </w:instrText>
      </w:r>
      <w:r>
        <w:fldChar w:fldCharType="separate"/>
      </w:r>
      <w:r w:rsidR="0068374C" w:rsidRPr="00C838F0">
        <w:t xml:space="preserve">Figure </w:t>
      </w:r>
      <w:r w:rsidR="0068374C">
        <w:rPr>
          <w:noProof/>
        </w:rPr>
        <w:t>20</w:t>
      </w:r>
      <w:r>
        <w:fldChar w:fldCharType="end"/>
      </w:r>
      <w:r>
        <w:t xml:space="preserve">). The chart reported in </w:t>
      </w:r>
      <w:r>
        <w:fldChar w:fldCharType="begin"/>
      </w:r>
      <w:r>
        <w:instrText xml:space="preserve"> REF _Ref23943350 \h </w:instrText>
      </w:r>
      <w:r>
        <w:fldChar w:fldCharType="separate"/>
      </w:r>
      <w:r w:rsidR="0068374C" w:rsidRPr="00BB355B">
        <w:t xml:space="preserve">Figure </w:t>
      </w:r>
      <w:r w:rsidR="0068374C">
        <w:rPr>
          <w:noProof/>
        </w:rPr>
        <w:t>41</w:t>
      </w:r>
      <w:r>
        <w:fldChar w:fldCharType="end"/>
      </w:r>
      <w:r>
        <w:t xml:space="preserve"> indicates the required m</w:t>
      </w:r>
      <w:r w:rsidRPr="00FE7CFC">
        <w:rPr>
          <w:rStyle w:val="ECCParagraph"/>
        </w:rPr>
        <w:t xml:space="preserve">inimum separation distance between HD-GBSAR and FS receiver to assure no </w:t>
      </w:r>
      <w:r>
        <w:rPr>
          <w:rStyle w:val="ECCParagraph"/>
        </w:rPr>
        <w:t xml:space="preserve">harmful </w:t>
      </w:r>
      <w:r w:rsidRPr="00FE7CFC">
        <w:rPr>
          <w:rStyle w:val="ECCParagraph"/>
        </w:rPr>
        <w:t>interference for value of distance D ranging between 50</w:t>
      </w:r>
      <w:r w:rsidR="00C877C8">
        <w:rPr>
          <w:rStyle w:val="ECCParagraph"/>
        </w:rPr>
        <w:t xml:space="preserve"> </w:t>
      </w:r>
      <w:r w:rsidRPr="00FE7CFC">
        <w:rPr>
          <w:rStyle w:val="ECCParagraph"/>
        </w:rPr>
        <w:t>m and 1</w:t>
      </w:r>
      <w:r w:rsidR="006A0830">
        <w:rPr>
          <w:rStyle w:val="ECCParagraph"/>
        </w:rPr>
        <w:t xml:space="preserve"> </w:t>
      </w:r>
      <w:r w:rsidRPr="00FE7CFC">
        <w:rPr>
          <w:rStyle w:val="ECCParagraph"/>
        </w:rPr>
        <w:t xml:space="preserve">km. </w:t>
      </w:r>
      <w:r>
        <w:rPr>
          <w:rStyle w:val="ECCParagraph"/>
        </w:rPr>
        <w:t>T</w:t>
      </w:r>
      <w:r w:rsidRPr="00FE7CFC">
        <w:rPr>
          <w:rStyle w:val="ECCParagraph"/>
        </w:rPr>
        <w:t xml:space="preserve">he required separation distance is always </w:t>
      </w:r>
      <w:r>
        <w:rPr>
          <w:rStyle w:val="ECCParagraph"/>
        </w:rPr>
        <w:t xml:space="preserve">significantly below the actual distance between HD-GBSAR and FS victim receiver assumed for the analysis, </w:t>
      </w:r>
      <w:r w:rsidRPr="00E556D7">
        <w:rPr>
          <w:rStyle w:val="ECCParagraph"/>
        </w:rPr>
        <w:t xml:space="preserve">whatever is the distance D and the height of the </w:t>
      </w:r>
      <w:r>
        <w:rPr>
          <w:rStyle w:val="ECCParagraph"/>
        </w:rPr>
        <w:t xml:space="preserve">FS </w:t>
      </w:r>
      <w:r w:rsidRPr="00E556D7">
        <w:rPr>
          <w:rStyle w:val="ECCParagraph"/>
        </w:rPr>
        <w:t>building</w:t>
      </w:r>
      <w:r>
        <w:rPr>
          <w:rStyle w:val="ECCParagraph"/>
        </w:rPr>
        <w:t>, clearly indicating the absence of risk of harmful interference.</w:t>
      </w:r>
    </w:p>
    <w:p w14:paraId="158DE8B6" w14:textId="77777777" w:rsidR="00125F73" w:rsidRDefault="00125F73" w:rsidP="00125F73">
      <w:r w:rsidRPr="00125F73">
        <w:rPr>
          <w:noProof/>
          <w:lang w:val="fr-FR" w:eastAsia="fr-FR"/>
        </w:rPr>
        <w:drawing>
          <wp:inline distT="0" distB="0" distL="0" distR="0" wp14:anchorId="65318DB7" wp14:editId="39167F8C">
            <wp:extent cx="6120000" cy="40011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000" cy="4001152"/>
                    </a:xfrm>
                    <a:prstGeom prst="rect">
                      <a:avLst/>
                    </a:prstGeom>
                    <a:noFill/>
                  </pic:spPr>
                </pic:pic>
              </a:graphicData>
            </a:graphic>
          </wp:inline>
        </w:drawing>
      </w:r>
    </w:p>
    <w:p w14:paraId="00255215" w14:textId="77777777" w:rsidR="00125F73" w:rsidRPr="00BB355B" w:rsidRDefault="00125F73" w:rsidP="00125F73">
      <w:pPr>
        <w:pStyle w:val="Caption"/>
        <w:rPr>
          <w:lang w:val="en-GB"/>
        </w:rPr>
      </w:pPr>
      <w:bookmarkStart w:id="419" w:name="_Ref23943350"/>
      <w:r w:rsidRPr="00BB355B">
        <w:rPr>
          <w:lang w:val="en-GB"/>
        </w:rPr>
        <w:t xml:space="preserve">Figure </w:t>
      </w:r>
      <w:r w:rsidRPr="00C74EBA">
        <w:fldChar w:fldCharType="begin"/>
      </w:r>
      <w:r w:rsidRPr="00BB355B">
        <w:rPr>
          <w:lang w:val="en-GB"/>
        </w:rPr>
        <w:instrText xml:space="preserve"> SEQ Figure \* ARABIC </w:instrText>
      </w:r>
      <w:r w:rsidRPr="00C74EBA">
        <w:fldChar w:fldCharType="separate"/>
      </w:r>
      <w:r w:rsidR="0068374C">
        <w:rPr>
          <w:noProof/>
          <w:lang w:val="en-GB"/>
        </w:rPr>
        <w:t>41</w:t>
      </w:r>
      <w:r w:rsidRPr="00C74EBA">
        <w:fldChar w:fldCharType="end"/>
      </w:r>
      <w:bookmarkEnd w:id="419"/>
      <w:r w:rsidRPr="00BB355B">
        <w:rPr>
          <w:lang w:val="en-GB"/>
        </w:rPr>
        <w:t>: Minimum separation distance between HD-GBSAR operating in the 76-77</w:t>
      </w:r>
      <w:r w:rsidR="00E53F6B">
        <w:rPr>
          <w:lang w:val="en-GB"/>
        </w:rPr>
        <w:t xml:space="preserve"> </w:t>
      </w:r>
      <w:r w:rsidRPr="00BB355B">
        <w:rPr>
          <w:lang w:val="en-GB"/>
        </w:rPr>
        <w:t>GHz frequency range and FS operating in the adjacent band</w:t>
      </w:r>
    </w:p>
    <w:p w14:paraId="32CA9971" w14:textId="77777777" w:rsidR="00995500" w:rsidRPr="00BB355B" w:rsidRDefault="00995500"/>
    <w:p w14:paraId="216D452B" w14:textId="77777777" w:rsidR="00C62F17" w:rsidRPr="00BB355B" w:rsidRDefault="007F69F2" w:rsidP="00C62F17">
      <w:pPr>
        <w:pStyle w:val="Heading2"/>
        <w:rPr>
          <w:lang w:val="en-GB"/>
        </w:rPr>
      </w:pPr>
      <w:bookmarkStart w:id="420" w:name="_Toc19615389"/>
      <w:bookmarkStart w:id="421" w:name="_Toc19615390"/>
      <w:bookmarkStart w:id="422" w:name="_Toc19615391"/>
      <w:bookmarkStart w:id="423" w:name="_Toc19615392"/>
      <w:bookmarkStart w:id="424" w:name="_Toc19615393"/>
      <w:bookmarkStart w:id="425" w:name="_Toc19615394"/>
      <w:bookmarkStart w:id="426" w:name="_Toc15715958"/>
      <w:bookmarkStart w:id="427" w:name="_Toc15717609"/>
      <w:bookmarkStart w:id="428" w:name="_Toc31205905"/>
      <w:bookmarkEnd w:id="420"/>
      <w:bookmarkEnd w:id="421"/>
      <w:bookmarkEnd w:id="422"/>
      <w:bookmarkEnd w:id="423"/>
      <w:bookmarkEnd w:id="424"/>
      <w:bookmarkEnd w:id="425"/>
      <w:bookmarkEnd w:id="426"/>
      <w:bookmarkEnd w:id="427"/>
      <w:r w:rsidRPr="00A852FA">
        <w:rPr>
          <w:lang w:val="en-GB"/>
        </w:rPr>
        <w:t>I</w:t>
      </w:r>
      <w:r w:rsidRPr="00BB355B">
        <w:rPr>
          <w:lang w:val="en-GB"/>
        </w:rPr>
        <w:t xml:space="preserve">nterference </w:t>
      </w:r>
      <w:r w:rsidRPr="00A852FA">
        <w:rPr>
          <w:lang w:val="en-GB"/>
        </w:rPr>
        <w:t xml:space="preserve">analysis </w:t>
      </w:r>
      <w:r w:rsidR="00BA6675" w:rsidRPr="00A852FA">
        <w:rPr>
          <w:lang w:val="en-GB"/>
        </w:rPr>
        <w:t>in the</w:t>
      </w:r>
      <w:r w:rsidR="007E760E" w:rsidRPr="00BB355B">
        <w:rPr>
          <w:lang w:val="en-GB"/>
        </w:rPr>
        <w:t xml:space="preserve"> </w:t>
      </w:r>
      <w:r w:rsidR="00C62F17" w:rsidRPr="00BB355B">
        <w:rPr>
          <w:lang w:val="en-GB"/>
        </w:rPr>
        <w:t>77-78</w:t>
      </w:r>
      <w:r w:rsidR="00E53F6B">
        <w:rPr>
          <w:lang w:val="en-GB"/>
        </w:rPr>
        <w:t xml:space="preserve"> </w:t>
      </w:r>
      <w:r w:rsidR="00C62F17" w:rsidRPr="00BB355B">
        <w:rPr>
          <w:lang w:val="en-GB"/>
        </w:rPr>
        <w:t xml:space="preserve">GHz </w:t>
      </w:r>
      <w:r w:rsidR="00BA6675" w:rsidRPr="00A852FA">
        <w:rPr>
          <w:lang w:val="en-GB"/>
        </w:rPr>
        <w:t>band</w:t>
      </w:r>
      <w:bookmarkEnd w:id="428"/>
    </w:p>
    <w:p w14:paraId="78033E90" w14:textId="77777777" w:rsidR="009C415B" w:rsidRPr="00BB355B" w:rsidRDefault="009C415B" w:rsidP="009C415B">
      <w:pPr>
        <w:pStyle w:val="Heading3"/>
        <w:rPr>
          <w:lang w:val="en-GB"/>
        </w:rPr>
      </w:pPr>
      <w:bookmarkStart w:id="429" w:name="_Ref25588268"/>
      <w:bookmarkStart w:id="430" w:name="_Ref25650947"/>
      <w:bookmarkStart w:id="431" w:name="_Toc31205906"/>
      <w:r w:rsidRPr="00BB355B">
        <w:rPr>
          <w:lang w:val="en-GB"/>
        </w:rPr>
        <w:t>Sharing with Short Range Radar</w:t>
      </w:r>
      <w:r w:rsidR="00CE24A2" w:rsidRPr="00BB355B">
        <w:rPr>
          <w:lang w:val="en-GB"/>
        </w:rPr>
        <w:t xml:space="preserve"> (SRR)</w:t>
      </w:r>
      <w:bookmarkEnd w:id="429"/>
      <w:bookmarkEnd w:id="430"/>
      <w:bookmarkEnd w:id="431"/>
    </w:p>
    <w:p w14:paraId="2F840024" w14:textId="77777777" w:rsidR="002F71D7" w:rsidRPr="004F0219" w:rsidRDefault="002F71D7" w:rsidP="00C92CB6">
      <w:pPr>
        <w:rPr>
          <w:rStyle w:val="ECCParagraph"/>
        </w:rPr>
      </w:pPr>
      <w:r w:rsidRPr="004F0219">
        <w:rPr>
          <w:rStyle w:val="ECCParagraph"/>
        </w:rPr>
        <w:t>The coexistence studies between HD-GBSAR and automotive radar operating in the 77-81</w:t>
      </w:r>
      <w:r w:rsidR="00E53F6B">
        <w:rPr>
          <w:rStyle w:val="ECCParagraph"/>
        </w:rPr>
        <w:t xml:space="preserve"> </w:t>
      </w:r>
      <w:r w:rsidRPr="004F0219">
        <w:rPr>
          <w:rStyle w:val="ECCParagraph"/>
        </w:rPr>
        <w:t>GHz frequency range is performed assuming the same worst-case interference scenario and geometry defined for the automotive radar operating in the 76-77</w:t>
      </w:r>
      <w:r w:rsidR="00E53F6B">
        <w:rPr>
          <w:rStyle w:val="ECCParagraph"/>
        </w:rPr>
        <w:t xml:space="preserve"> </w:t>
      </w:r>
      <w:r w:rsidRPr="004F0219">
        <w:rPr>
          <w:rStyle w:val="ECCParagraph"/>
        </w:rPr>
        <w:t>GHz frequency range (</w:t>
      </w:r>
      <w:r w:rsidR="0044755F">
        <w:rPr>
          <w:rStyle w:val="ECCParagraph"/>
        </w:rPr>
        <w:t xml:space="preserve">see section </w:t>
      </w:r>
      <w:r w:rsidR="00EA215C" w:rsidRPr="004F0219">
        <w:rPr>
          <w:rStyle w:val="ECCParagraph"/>
        </w:rPr>
        <w:fldChar w:fldCharType="begin"/>
      </w:r>
      <w:r w:rsidR="00EA215C" w:rsidRPr="004F0219">
        <w:rPr>
          <w:rStyle w:val="ECCParagraph"/>
        </w:rPr>
        <w:instrText xml:space="preserve"> REF _Ref24048857 \r \h </w:instrText>
      </w:r>
      <w:r w:rsidR="0037719C">
        <w:rPr>
          <w:rStyle w:val="ECCParagraph"/>
        </w:rPr>
        <w:instrText xml:space="preserve"> \* MERGEFORMAT </w:instrText>
      </w:r>
      <w:r w:rsidR="00EA215C" w:rsidRPr="004F0219">
        <w:rPr>
          <w:rStyle w:val="ECCParagraph"/>
        </w:rPr>
      </w:r>
      <w:r w:rsidR="00EA215C" w:rsidRPr="004F0219">
        <w:rPr>
          <w:rStyle w:val="ECCParagraph"/>
        </w:rPr>
        <w:fldChar w:fldCharType="separate"/>
      </w:r>
      <w:r w:rsidR="0068374C">
        <w:rPr>
          <w:rStyle w:val="ECCParagraph"/>
        </w:rPr>
        <w:t>4.6.1</w:t>
      </w:r>
      <w:r w:rsidR="00EA215C" w:rsidRPr="004F0219">
        <w:rPr>
          <w:rStyle w:val="ECCParagraph"/>
        </w:rPr>
        <w:fldChar w:fldCharType="end"/>
      </w:r>
      <w:r w:rsidRPr="004F0219">
        <w:rPr>
          <w:rStyle w:val="ECCParagraph"/>
        </w:rPr>
        <w:t>)</w:t>
      </w:r>
      <w:r w:rsidR="00A9184A">
        <w:rPr>
          <w:rStyle w:val="ECCParagraph"/>
        </w:rPr>
        <w:t>.</w:t>
      </w:r>
    </w:p>
    <w:p w14:paraId="76063938" w14:textId="77777777" w:rsidR="000A7F5C" w:rsidRPr="004F0219" w:rsidRDefault="000A7F5C" w:rsidP="000A7F5C">
      <w:pPr>
        <w:rPr>
          <w:rStyle w:val="ECCParagraph"/>
        </w:rPr>
      </w:pPr>
      <w:r w:rsidRPr="004F0219">
        <w:rPr>
          <w:rStyle w:val="ECCParagraph"/>
        </w:rPr>
        <w:t>The characte</w:t>
      </w:r>
      <w:r w:rsidR="002F71D7" w:rsidRPr="004F0219">
        <w:rPr>
          <w:rStyle w:val="ECCParagraph"/>
        </w:rPr>
        <w:t>ristic</w:t>
      </w:r>
      <w:r w:rsidRPr="004F0219">
        <w:rPr>
          <w:rStyle w:val="ECCParagraph"/>
        </w:rPr>
        <w:t>s of automotive radar operating in the 77-81</w:t>
      </w:r>
      <w:r w:rsidR="00E53F6B">
        <w:rPr>
          <w:rStyle w:val="ECCParagraph"/>
        </w:rPr>
        <w:t xml:space="preserve"> </w:t>
      </w:r>
      <w:r w:rsidRPr="004F0219">
        <w:rPr>
          <w:rStyle w:val="ECCParagraph"/>
        </w:rPr>
        <w:t xml:space="preserve">GHz frequency range used for the sharing analysis are taken from </w:t>
      </w:r>
      <w:r w:rsidR="00C0199A">
        <w:rPr>
          <w:rStyle w:val="ECCParagraph"/>
        </w:rPr>
        <w:t xml:space="preserve">Recommendation </w:t>
      </w:r>
      <w:r w:rsidR="00220F73" w:rsidRPr="004F0219">
        <w:rPr>
          <w:rStyle w:val="ECCParagraph"/>
        </w:rPr>
        <w:t xml:space="preserve">ITU-R M.2057 </w:t>
      </w:r>
      <w:r w:rsidR="00220F73" w:rsidRPr="004F0219">
        <w:rPr>
          <w:rStyle w:val="ECCParagraph"/>
        </w:rPr>
        <w:fldChar w:fldCharType="begin"/>
      </w:r>
      <w:r w:rsidR="00220F73" w:rsidRPr="004F0219">
        <w:rPr>
          <w:rStyle w:val="ECCParagraph"/>
        </w:rPr>
        <w:instrText xml:space="preserve"> REF _Ref3585154 \r \h </w:instrText>
      </w:r>
      <w:r w:rsidR="0065353B">
        <w:rPr>
          <w:rStyle w:val="ECCParagraph"/>
        </w:rPr>
        <w:instrText xml:space="preserve"> \* MERGEFORMAT </w:instrText>
      </w:r>
      <w:r w:rsidR="00220F73" w:rsidRPr="004F0219">
        <w:rPr>
          <w:rStyle w:val="ECCParagraph"/>
        </w:rPr>
      </w:r>
      <w:r w:rsidR="00220F73" w:rsidRPr="004F0219">
        <w:rPr>
          <w:rStyle w:val="ECCParagraph"/>
        </w:rPr>
        <w:fldChar w:fldCharType="separate"/>
      </w:r>
      <w:r w:rsidR="0068374C">
        <w:rPr>
          <w:rStyle w:val="ECCParagraph"/>
        </w:rPr>
        <w:t>[16]</w:t>
      </w:r>
      <w:r w:rsidR="00220F73" w:rsidRPr="004F0219">
        <w:rPr>
          <w:rStyle w:val="ECCParagraph"/>
        </w:rPr>
        <w:fldChar w:fldCharType="end"/>
      </w:r>
      <w:r w:rsidR="0065353B" w:rsidRPr="004F0219">
        <w:rPr>
          <w:rStyle w:val="ECCParagraph"/>
        </w:rPr>
        <w:t xml:space="preserve"> and </w:t>
      </w:r>
      <w:r w:rsidRPr="004F0219">
        <w:rPr>
          <w:rStyle w:val="ECCParagraph"/>
        </w:rPr>
        <w:t>summari</w:t>
      </w:r>
      <w:r w:rsidR="00812AD8">
        <w:rPr>
          <w:rStyle w:val="ECCParagraph"/>
        </w:rPr>
        <w:t>s</w:t>
      </w:r>
      <w:r w:rsidRPr="004F0219">
        <w:rPr>
          <w:rStyle w:val="ECCParagraph"/>
        </w:rPr>
        <w:t xml:space="preserve">ed in </w:t>
      </w:r>
      <w:r w:rsidR="0065353B" w:rsidRPr="004F0219">
        <w:rPr>
          <w:rStyle w:val="ECCParagraph"/>
        </w:rPr>
        <w:fldChar w:fldCharType="begin"/>
      </w:r>
      <w:r w:rsidR="0065353B" w:rsidRPr="004F0219">
        <w:rPr>
          <w:rStyle w:val="ECCParagraph"/>
        </w:rPr>
        <w:instrText xml:space="preserve"> REF _Ref25327571 \h </w:instrText>
      </w:r>
      <w:r w:rsidR="0065353B">
        <w:rPr>
          <w:rStyle w:val="ECCParagraph"/>
        </w:rPr>
        <w:instrText xml:space="preserve"> \* MERGEFORMAT </w:instrText>
      </w:r>
      <w:r w:rsidR="0065353B" w:rsidRPr="004F0219">
        <w:rPr>
          <w:rStyle w:val="ECCParagraph"/>
        </w:rPr>
      </w:r>
      <w:r w:rsidR="0065353B" w:rsidRPr="004F0219">
        <w:rPr>
          <w:rStyle w:val="ECCParagraph"/>
        </w:rPr>
        <w:fldChar w:fldCharType="separate"/>
      </w:r>
      <w:r w:rsidR="0068374C" w:rsidRPr="007B69CB">
        <w:rPr>
          <w:rStyle w:val="ECCParagraph"/>
        </w:rPr>
        <w:t>Table 28</w:t>
      </w:r>
      <w:r w:rsidR="0065353B" w:rsidRPr="004F0219">
        <w:rPr>
          <w:rStyle w:val="ECCParagraph"/>
        </w:rPr>
        <w:fldChar w:fldCharType="end"/>
      </w:r>
      <w:r w:rsidR="0065353B" w:rsidRPr="004F0219">
        <w:rPr>
          <w:rStyle w:val="ECCParagraph"/>
        </w:rPr>
        <w:t>.</w:t>
      </w:r>
    </w:p>
    <w:p w14:paraId="67CE18DF" w14:textId="77777777" w:rsidR="000A7F5C" w:rsidRDefault="000A7F5C" w:rsidP="000A7F5C">
      <w:pPr>
        <w:pStyle w:val="Caption"/>
        <w:rPr>
          <w:rStyle w:val="ECCHLyellow"/>
        </w:rPr>
      </w:pPr>
      <w:bookmarkStart w:id="432" w:name="_Ref25327571"/>
      <w:r w:rsidRPr="000C068A">
        <w:rPr>
          <w:lang w:val="en-GB"/>
        </w:rPr>
        <w:t xml:space="preserve">Table </w:t>
      </w:r>
      <w:r w:rsidRPr="000A7F5C">
        <w:fldChar w:fldCharType="begin"/>
      </w:r>
      <w:r w:rsidRPr="000C068A">
        <w:rPr>
          <w:lang w:val="en-GB"/>
        </w:rPr>
        <w:instrText xml:space="preserve"> SEQ Table \* ARABIC </w:instrText>
      </w:r>
      <w:r w:rsidRPr="000A7F5C">
        <w:fldChar w:fldCharType="separate"/>
      </w:r>
      <w:r w:rsidR="0068374C">
        <w:rPr>
          <w:noProof/>
          <w:lang w:val="en-GB"/>
        </w:rPr>
        <w:t>28</w:t>
      </w:r>
      <w:r w:rsidRPr="000A7F5C">
        <w:fldChar w:fldCharType="end"/>
      </w:r>
      <w:bookmarkEnd w:id="432"/>
      <w:r w:rsidRPr="000C068A">
        <w:rPr>
          <w:lang w:val="en-GB"/>
        </w:rPr>
        <w:t>: Automotive radar characteristics in the 77-81</w:t>
      </w:r>
      <w:r w:rsidR="00E53F6B">
        <w:rPr>
          <w:lang w:val="en-GB"/>
        </w:rPr>
        <w:t xml:space="preserve"> </w:t>
      </w:r>
      <w:r w:rsidRPr="000C068A">
        <w:rPr>
          <w:lang w:val="en-GB"/>
        </w:rPr>
        <w:t xml:space="preserve">GHz frequency band </w:t>
      </w:r>
      <w:r w:rsidRPr="000A7F5C">
        <w:rPr>
          <w:rStyle w:val="ECCParagraph"/>
          <w:rFonts w:eastAsia="Calibri"/>
        </w:rPr>
        <w:fldChar w:fldCharType="begin"/>
      </w:r>
      <w:r w:rsidRPr="00CC40A4">
        <w:rPr>
          <w:rStyle w:val="ECCParagraph"/>
        </w:rPr>
        <w:instrText xml:space="preserve"> REF _Ref3585154 \r \h  \* MERGEFORMAT </w:instrText>
      </w:r>
      <w:r w:rsidRPr="000A7F5C">
        <w:rPr>
          <w:rStyle w:val="ECCParagraph"/>
          <w:rFonts w:eastAsia="Calibri"/>
        </w:rPr>
      </w:r>
      <w:r w:rsidRPr="000A7F5C">
        <w:rPr>
          <w:rStyle w:val="ECCParagraph"/>
          <w:rFonts w:eastAsia="Calibri"/>
        </w:rPr>
        <w:fldChar w:fldCharType="separate"/>
      </w:r>
      <w:r w:rsidR="0068374C">
        <w:rPr>
          <w:rStyle w:val="ECCParagraph"/>
        </w:rPr>
        <w:t>[16]</w:t>
      </w:r>
      <w:r w:rsidRPr="000A7F5C">
        <w:rPr>
          <w:rStyle w:val="ECCParagraph"/>
          <w:rFonts w:eastAsia="Calibri"/>
        </w:rPr>
        <w:fldChar w:fldCharType="end"/>
      </w:r>
    </w:p>
    <w:tbl>
      <w:tblPr>
        <w:tblStyle w:val="ECCTable-redheader"/>
        <w:tblW w:w="8500" w:type="dxa"/>
        <w:tblInd w:w="0" w:type="dxa"/>
        <w:tblLook w:val="0620" w:firstRow="1" w:lastRow="0" w:firstColumn="0" w:lastColumn="0" w:noHBand="1" w:noVBand="1"/>
      </w:tblPr>
      <w:tblGrid>
        <w:gridCol w:w="2259"/>
        <w:gridCol w:w="1275"/>
        <w:gridCol w:w="1275"/>
        <w:gridCol w:w="1350"/>
        <w:gridCol w:w="1350"/>
        <w:gridCol w:w="991"/>
      </w:tblGrid>
      <w:tr w:rsidR="00050CDB" w:rsidRPr="00E53FED" w14:paraId="7C56E5E3" w14:textId="77777777" w:rsidTr="004F0219">
        <w:trPr>
          <w:cnfStyle w:val="100000000000" w:firstRow="1" w:lastRow="0" w:firstColumn="0" w:lastColumn="0" w:oddVBand="0" w:evenVBand="0" w:oddHBand="0" w:evenHBand="0" w:firstRowFirstColumn="0" w:firstRowLastColumn="0" w:lastRowFirstColumn="0" w:lastRowLastColumn="0"/>
        </w:trPr>
        <w:tc>
          <w:tcPr>
            <w:tcW w:w="2259" w:type="dxa"/>
          </w:tcPr>
          <w:p w14:paraId="689D02D8" w14:textId="77777777" w:rsidR="000A7F5C" w:rsidRPr="000A7F5C" w:rsidRDefault="000A7F5C" w:rsidP="000A7F5C">
            <w:pPr>
              <w:pStyle w:val="ECCTableHeaderwhitefont"/>
            </w:pPr>
            <w:r>
              <w:t>P</w:t>
            </w:r>
            <w:r w:rsidRPr="000A7F5C">
              <w:t>arameter</w:t>
            </w:r>
          </w:p>
        </w:tc>
        <w:tc>
          <w:tcPr>
            <w:tcW w:w="1275" w:type="dxa"/>
          </w:tcPr>
          <w:p w14:paraId="6A82FE85" w14:textId="77777777" w:rsidR="000A7F5C" w:rsidRPr="000A7F5C" w:rsidRDefault="000A7F5C" w:rsidP="000A7F5C">
            <w:pPr>
              <w:pStyle w:val="ECCTableHeaderwhitefont"/>
            </w:pPr>
            <w:r>
              <w:t>Radar B</w:t>
            </w:r>
          </w:p>
        </w:tc>
        <w:tc>
          <w:tcPr>
            <w:tcW w:w="1275" w:type="dxa"/>
          </w:tcPr>
          <w:p w14:paraId="3E6B1D4B" w14:textId="77777777" w:rsidR="000A7F5C" w:rsidRDefault="000A7F5C" w:rsidP="000A7F5C">
            <w:pPr>
              <w:pStyle w:val="ECCTableHeaderwhitefont"/>
            </w:pPr>
            <w:r>
              <w:t>Radar C</w:t>
            </w:r>
          </w:p>
        </w:tc>
        <w:tc>
          <w:tcPr>
            <w:tcW w:w="0" w:type="dxa"/>
          </w:tcPr>
          <w:p w14:paraId="2E4F8C15" w14:textId="77777777" w:rsidR="000A7F5C" w:rsidRDefault="000A7F5C" w:rsidP="000A7F5C">
            <w:pPr>
              <w:pStyle w:val="ECCTableHeaderwhitefont"/>
            </w:pPr>
            <w:r>
              <w:t>Radar D</w:t>
            </w:r>
          </w:p>
        </w:tc>
        <w:tc>
          <w:tcPr>
            <w:tcW w:w="1350" w:type="dxa"/>
          </w:tcPr>
          <w:p w14:paraId="3CBDC032" w14:textId="77777777" w:rsidR="000A7F5C" w:rsidRDefault="000A7F5C" w:rsidP="000A7F5C">
            <w:pPr>
              <w:pStyle w:val="ECCTableHeaderwhitefont"/>
            </w:pPr>
            <w:r>
              <w:t>Radar E</w:t>
            </w:r>
          </w:p>
        </w:tc>
        <w:tc>
          <w:tcPr>
            <w:tcW w:w="991" w:type="dxa"/>
          </w:tcPr>
          <w:p w14:paraId="56830B57" w14:textId="77777777" w:rsidR="000A7F5C" w:rsidRPr="000A7F5C" w:rsidRDefault="000A7F5C" w:rsidP="000A7F5C">
            <w:pPr>
              <w:pStyle w:val="ECCTableHeaderwhitefont"/>
            </w:pPr>
            <w:r>
              <w:t>Unit</w:t>
            </w:r>
            <w:r w:rsidRPr="000A7F5C">
              <w:t>s</w:t>
            </w:r>
          </w:p>
        </w:tc>
      </w:tr>
      <w:tr w:rsidR="00050CDB" w:rsidRPr="00D02431" w14:paraId="54C30CB8" w14:textId="77777777" w:rsidTr="004F0219">
        <w:tc>
          <w:tcPr>
            <w:tcW w:w="2259" w:type="dxa"/>
            <w:vAlign w:val="top"/>
          </w:tcPr>
          <w:p w14:paraId="2CBE3B23" w14:textId="77777777" w:rsidR="000A7F5C" w:rsidRPr="000A7F5C" w:rsidRDefault="000A7F5C" w:rsidP="000A7F5C">
            <w:pPr>
              <w:pStyle w:val="ECCTabletext"/>
            </w:pPr>
            <w:r w:rsidRPr="00157BFF">
              <w:t xml:space="preserve">Chirp bandwidth </w:t>
            </w:r>
          </w:p>
        </w:tc>
        <w:tc>
          <w:tcPr>
            <w:tcW w:w="1275" w:type="dxa"/>
            <w:vAlign w:val="top"/>
          </w:tcPr>
          <w:p w14:paraId="18EF895B" w14:textId="77777777" w:rsidR="000A7F5C" w:rsidRPr="000A7F5C" w:rsidRDefault="000A7F5C">
            <w:pPr>
              <w:pStyle w:val="ECCTabletext"/>
            </w:pPr>
            <w:r>
              <w:t>4</w:t>
            </w:r>
          </w:p>
        </w:tc>
        <w:tc>
          <w:tcPr>
            <w:tcW w:w="1275" w:type="dxa"/>
          </w:tcPr>
          <w:p w14:paraId="38752128" w14:textId="77777777" w:rsidR="000A7F5C" w:rsidRPr="00157BFF" w:rsidRDefault="000A7F5C">
            <w:pPr>
              <w:pStyle w:val="ECCTabletext"/>
            </w:pPr>
            <w:r>
              <w:t>4</w:t>
            </w:r>
          </w:p>
        </w:tc>
        <w:tc>
          <w:tcPr>
            <w:tcW w:w="0" w:type="dxa"/>
          </w:tcPr>
          <w:p w14:paraId="0085BEBF" w14:textId="77777777" w:rsidR="000A7F5C" w:rsidRPr="00157BFF" w:rsidRDefault="000A7F5C">
            <w:pPr>
              <w:pStyle w:val="ECCTabletext"/>
            </w:pPr>
            <w:r>
              <w:t>4</w:t>
            </w:r>
          </w:p>
        </w:tc>
        <w:tc>
          <w:tcPr>
            <w:tcW w:w="1350" w:type="dxa"/>
          </w:tcPr>
          <w:p w14:paraId="25F3563E" w14:textId="77777777" w:rsidR="000A7F5C" w:rsidRPr="00157BFF" w:rsidRDefault="000A7F5C">
            <w:pPr>
              <w:pStyle w:val="ECCTabletext"/>
            </w:pPr>
            <w:r>
              <w:t>4</w:t>
            </w:r>
          </w:p>
        </w:tc>
        <w:tc>
          <w:tcPr>
            <w:tcW w:w="991" w:type="dxa"/>
            <w:vAlign w:val="top"/>
          </w:tcPr>
          <w:p w14:paraId="03404C7D" w14:textId="77777777" w:rsidR="000A7F5C" w:rsidRPr="000A7F5C" w:rsidRDefault="000A7F5C">
            <w:pPr>
              <w:pStyle w:val="ECCTabletext"/>
            </w:pPr>
            <w:r w:rsidRPr="00157BFF">
              <w:t>GHz</w:t>
            </w:r>
          </w:p>
        </w:tc>
      </w:tr>
      <w:tr w:rsidR="00050CDB" w:rsidRPr="00D02431" w14:paraId="6B8796AB" w14:textId="77777777" w:rsidTr="004F0219">
        <w:tc>
          <w:tcPr>
            <w:tcW w:w="2259" w:type="dxa"/>
            <w:vAlign w:val="top"/>
          </w:tcPr>
          <w:p w14:paraId="59CBE4F8" w14:textId="77777777" w:rsidR="001B0017" w:rsidRPr="00157BFF" w:rsidRDefault="001B0017" w:rsidP="000A7F5C">
            <w:pPr>
              <w:pStyle w:val="ECCTabletext"/>
            </w:pPr>
            <w:r>
              <w:t>Applications</w:t>
            </w:r>
          </w:p>
        </w:tc>
        <w:tc>
          <w:tcPr>
            <w:tcW w:w="1275" w:type="dxa"/>
            <w:vAlign w:val="top"/>
          </w:tcPr>
          <w:p w14:paraId="7E1BE963" w14:textId="77777777" w:rsidR="001B0017" w:rsidRDefault="001B0017">
            <w:pPr>
              <w:pStyle w:val="ECCTabletext"/>
            </w:pPr>
            <w:r>
              <w:t>Front</w:t>
            </w:r>
          </w:p>
        </w:tc>
        <w:tc>
          <w:tcPr>
            <w:tcW w:w="1275" w:type="dxa"/>
          </w:tcPr>
          <w:p w14:paraId="0FD57F5E" w14:textId="77777777" w:rsidR="001B0017" w:rsidRDefault="001B0017">
            <w:pPr>
              <w:pStyle w:val="ECCTabletext"/>
            </w:pPr>
            <w:r>
              <w:t>Corner</w:t>
            </w:r>
          </w:p>
        </w:tc>
        <w:tc>
          <w:tcPr>
            <w:tcW w:w="0" w:type="dxa"/>
          </w:tcPr>
          <w:p w14:paraId="0C83EB21" w14:textId="77777777" w:rsidR="001B0017" w:rsidRDefault="001B0017">
            <w:pPr>
              <w:pStyle w:val="ECCTabletext"/>
            </w:pPr>
            <w:r w:rsidRPr="001B0017">
              <w:t>Front/Corner</w:t>
            </w:r>
          </w:p>
        </w:tc>
        <w:tc>
          <w:tcPr>
            <w:tcW w:w="1350" w:type="dxa"/>
          </w:tcPr>
          <w:p w14:paraId="3BE00A62" w14:textId="77777777" w:rsidR="001B0017" w:rsidRDefault="001B0017">
            <w:pPr>
              <w:pStyle w:val="ECCTabletext"/>
            </w:pPr>
            <w:r>
              <w:t>Front/Corner</w:t>
            </w:r>
          </w:p>
        </w:tc>
        <w:tc>
          <w:tcPr>
            <w:tcW w:w="991" w:type="dxa"/>
            <w:vAlign w:val="top"/>
          </w:tcPr>
          <w:p w14:paraId="1CFB30B0" w14:textId="77777777" w:rsidR="001B0017" w:rsidRPr="00157BFF" w:rsidRDefault="00B47193">
            <w:pPr>
              <w:pStyle w:val="ECCTabletext"/>
            </w:pPr>
            <w:r>
              <w:t>n.a.</w:t>
            </w:r>
          </w:p>
        </w:tc>
      </w:tr>
      <w:tr w:rsidR="00050CDB" w:rsidRPr="00D02431" w14:paraId="4FBE873F" w14:textId="77777777" w:rsidTr="004F0219">
        <w:tc>
          <w:tcPr>
            <w:tcW w:w="2259" w:type="dxa"/>
          </w:tcPr>
          <w:p w14:paraId="4BAC09F1" w14:textId="77777777" w:rsidR="000A7F5C" w:rsidRPr="000A7F5C" w:rsidRDefault="000A7F5C" w:rsidP="000A7F5C">
            <w:pPr>
              <w:pStyle w:val="ECCTabletext"/>
            </w:pPr>
            <w:r w:rsidRPr="00157BFF">
              <w:t xml:space="preserve">Maximum e.i.r.p. </w:t>
            </w:r>
          </w:p>
        </w:tc>
        <w:tc>
          <w:tcPr>
            <w:tcW w:w="1275" w:type="dxa"/>
          </w:tcPr>
          <w:p w14:paraId="22064B14" w14:textId="77777777" w:rsidR="000A7F5C" w:rsidRPr="000A7F5C" w:rsidRDefault="000A7F5C">
            <w:pPr>
              <w:pStyle w:val="ECCTabletext"/>
            </w:pPr>
            <w:r>
              <w:t>33</w:t>
            </w:r>
          </w:p>
        </w:tc>
        <w:tc>
          <w:tcPr>
            <w:tcW w:w="1275" w:type="dxa"/>
          </w:tcPr>
          <w:p w14:paraId="667B00A6" w14:textId="77777777" w:rsidR="000A7F5C" w:rsidRPr="00157BFF" w:rsidRDefault="000A7F5C">
            <w:pPr>
              <w:pStyle w:val="ECCTabletext"/>
            </w:pPr>
            <w:r>
              <w:t>33</w:t>
            </w:r>
          </w:p>
        </w:tc>
        <w:tc>
          <w:tcPr>
            <w:tcW w:w="0" w:type="dxa"/>
          </w:tcPr>
          <w:p w14:paraId="17D4DDF6" w14:textId="77777777" w:rsidR="000A7F5C" w:rsidRPr="00157BFF" w:rsidRDefault="001B0017">
            <w:pPr>
              <w:pStyle w:val="ECCTabletext"/>
            </w:pPr>
            <w:r>
              <w:t>45</w:t>
            </w:r>
          </w:p>
        </w:tc>
        <w:tc>
          <w:tcPr>
            <w:tcW w:w="1350" w:type="dxa"/>
          </w:tcPr>
          <w:p w14:paraId="5C53F14B" w14:textId="77777777" w:rsidR="000A7F5C" w:rsidRPr="00157BFF" w:rsidRDefault="001B0017">
            <w:pPr>
              <w:pStyle w:val="ECCTabletext"/>
            </w:pPr>
            <w:r>
              <w:t>33</w:t>
            </w:r>
          </w:p>
        </w:tc>
        <w:tc>
          <w:tcPr>
            <w:tcW w:w="991" w:type="dxa"/>
          </w:tcPr>
          <w:p w14:paraId="1B5CBCAA" w14:textId="77777777" w:rsidR="000A7F5C" w:rsidRPr="000A7F5C" w:rsidRDefault="000A7F5C">
            <w:pPr>
              <w:pStyle w:val="ECCTabletext"/>
            </w:pPr>
            <w:r w:rsidRPr="00157BFF">
              <w:t>dBm</w:t>
            </w:r>
          </w:p>
        </w:tc>
      </w:tr>
      <w:tr w:rsidR="00050CDB" w:rsidRPr="00D02431" w14:paraId="3A6CF3F3" w14:textId="77777777" w:rsidTr="004F0219">
        <w:tc>
          <w:tcPr>
            <w:tcW w:w="2259" w:type="dxa"/>
          </w:tcPr>
          <w:p w14:paraId="5B574C49" w14:textId="77777777" w:rsidR="000A7F5C" w:rsidRPr="000A7F5C" w:rsidRDefault="000A7F5C" w:rsidP="000A7F5C">
            <w:pPr>
              <w:pStyle w:val="ECCTabletext"/>
            </w:pPr>
            <w:r w:rsidRPr="00157BFF">
              <w:t xml:space="preserve">Maximum transmit power to antenna </w:t>
            </w:r>
          </w:p>
        </w:tc>
        <w:tc>
          <w:tcPr>
            <w:tcW w:w="1275" w:type="dxa"/>
          </w:tcPr>
          <w:p w14:paraId="3F16628A" w14:textId="77777777" w:rsidR="000A7F5C" w:rsidRPr="000A7F5C" w:rsidRDefault="000A7F5C">
            <w:pPr>
              <w:pStyle w:val="ECCTabletext"/>
            </w:pPr>
            <w:r w:rsidRPr="00157BFF">
              <w:t>10</w:t>
            </w:r>
          </w:p>
        </w:tc>
        <w:tc>
          <w:tcPr>
            <w:tcW w:w="1275" w:type="dxa"/>
          </w:tcPr>
          <w:p w14:paraId="58CF0FB0" w14:textId="77777777" w:rsidR="000A7F5C" w:rsidRPr="00157BFF" w:rsidRDefault="001B0017">
            <w:pPr>
              <w:pStyle w:val="ECCTabletext"/>
            </w:pPr>
            <w:r>
              <w:t>10</w:t>
            </w:r>
          </w:p>
        </w:tc>
        <w:tc>
          <w:tcPr>
            <w:tcW w:w="0" w:type="dxa"/>
          </w:tcPr>
          <w:p w14:paraId="1A99BEB0" w14:textId="77777777" w:rsidR="000A7F5C" w:rsidRPr="00157BFF" w:rsidRDefault="001B0017">
            <w:pPr>
              <w:pStyle w:val="ECCTabletext"/>
            </w:pPr>
            <w:r>
              <w:t>10</w:t>
            </w:r>
          </w:p>
        </w:tc>
        <w:tc>
          <w:tcPr>
            <w:tcW w:w="1350" w:type="dxa"/>
          </w:tcPr>
          <w:p w14:paraId="1735210F" w14:textId="77777777" w:rsidR="000A7F5C" w:rsidRPr="00157BFF" w:rsidRDefault="001B0017">
            <w:pPr>
              <w:pStyle w:val="ECCTabletext"/>
            </w:pPr>
            <w:r>
              <w:t>10</w:t>
            </w:r>
          </w:p>
        </w:tc>
        <w:tc>
          <w:tcPr>
            <w:tcW w:w="991" w:type="dxa"/>
          </w:tcPr>
          <w:p w14:paraId="6C41FBFC" w14:textId="77777777" w:rsidR="000A7F5C" w:rsidRPr="000A7F5C" w:rsidRDefault="000A7F5C">
            <w:pPr>
              <w:pStyle w:val="ECCTabletext"/>
            </w:pPr>
            <w:r w:rsidRPr="00157BFF">
              <w:t>dBm</w:t>
            </w:r>
          </w:p>
        </w:tc>
      </w:tr>
      <w:tr w:rsidR="00050CDB" w:rsidRPr="00D02431" w14:paraId="0874D51B" w14:textId="77777777" w:rsidTr="004F0219">
        <w:tc>
          <w:tcPr>
            <w:tcW w:w="2259" w:type="dxa"/>
          </w:tcPr>
          <w:p w14:paraId="00D77F6F" w14:textId="77777777" w:rsidR="000A7F5C" w:rsidRPr="000A7F5C" w:rsidRDefault="000A7F5C" w:rsidP="000A7F5C">
            <w:pPr>
              <w:pStyle w:val="ECCTabletext"/>
            </w:pPr>
            <w:r w:rsidRPr="00296CD9">
              <w:t xml:space="preserve">Receiver IF </w:t>
            </w:r>
            <w:r w:rsidRPr="000A7F5C">
              <w:t>bandwidth (–3 dB)</w:t>
            </w:r>
          </w:p>
        </w:tc>
        <w:tc>
          <w:tcPr>
            <w:tcW w:w="1275" w:type="dxa"/>
          </w:tcPr>
          <w:p w14:paraId="664063BE" w14:textId="77777777" w:rsidR="000A7F5C" w:rsidRPr="000A7F5C" w:rsidRDefault="001B0017">
            <w:pPr>
              <w:pStyle w:val="ECCTabletext"/>
            </w:pPr>
            <w:r>
              <w:t>10</w:t>
            </w:r>
          </w:p>
        </w:tc>
        <w:tc>
          <w:tcPr>
            <w:tcW w:w="1275" w:type="dxa"/>
          </w:tcPr>
          <w:p w14:paraId="4F3F667C" w14:textId="77777777" w:rsidR="000A7F5C" w:rsidRPr="00296CD9" w:rsidRDefault="001B0017">
            <w:pPr>
              <w:pStyle w:val="ECCTabletext"/>
            </w:pPr>
            <w:r>
              <w:t>10</w:t>
            </w:r>
          </w:p>
        </w:tc>
        <w:tc>
          <w:tcPr>
            <w:tcW w:w="0" w:type="dxa"/>
          </w:tcPr>
          <w:p w14:paraId="4E4B8F05" w14:textId="77777777" w:rsidR="000A7F5C" w:rsidRPr="00296CD9" w:rsidRDefault="001B0017">
            <w:pPr>
              <w:pStyle w:val="ECCTabletext"/>
            </w:pPr>
            <w:r>
              <w:t>10</w:t>
            </w:r>
          </w:p>
        </w:tc>
        <w:tc>
          <w:tcPr>
            <w:tcW w:w="1350" w:type="dxa"/>
          </w:tcPr>
          <w:p w14:paraId="43BA82D7" w14:textId="77777777" w:rsidR="000A7F5C" w:rsidRPr="00296CD9" w:rsidRDefault="001B0017">
            <w:pPr>
              <w:pStyle w:val="ECCTabletext"/>
            </w:pPr>
            <w:r>
              <w:t>10</w:t>
            </w:r>
          </w:p>
        </w:tc>
        <w:tc>
          <w:tcPr>
            <w:tcW w:w="991" w:type="dxa"/>
          </w:tcPr>
          <w:p w14:paraId="653A4BA5" w14:textId="77777777" w:rsidR="000A7F5C" w:rsidRPr="000A7F5C" w:rsidRDefault="000A7F5C">
            <w:pPr>
              <w:pStyle w:val="ECCTabletext"/>
            </w:pPr>
            <w:r w:rsidRPr="00296CD9">
              <w:t>MHz</w:t>
            </w:r>
          </w:p>
        </w:tc>
      </w:tr>
      <w:tr w:rsidR="00050CDB" w:rsidRPr="00D02431" w14:paraId="1B77206E" w14:textId="77777777" w:rsidTr="004F0219">
        <w:tc>
          <w:tcPr>
            <w:tcW w:w="2259" w:type="dxa"/>
          </w:tcPr>
          <w:p w14:paraId="05203053" w14:textId="77777777" w:rsidR="000A7F5C" w:rsidRPr="000A7F5C" w:rsidRDefault="000A7F5C" w:rsidP="000A7F5C">
            <w:pPr>
              <w:pStyle w:val="ECCTabletext"/>
            </w:pPr>
            <w:r w:rsidRPr="00296CD9">
              <w:t>Receiver noise figure</w:t>
            </w:r>
          </w:p>
        </w:tc>
        <w:tc>
          <w:tcPr>
            <w:tcW w:w="1275" w:type="dxa"/>
          </w:tcPr>
          <w:p w14:paraId="3EEA8684" w14:textId="77777777" w:rsidR="000A7F5C" w:rsidRPr="000A7F5C" w:rsidRDefault="000A7F5C">
            <w:pPr>
              <w:pStyle w:val="ECCTabletext"/>
            </w:pPr>
            <w:r w:rsidRPr="00296CD9">
              <w:t>1</w:t>
            </w:r>
            <w:r w:rsidR="001B0017">
              <w:t>2</w:t>
            </w:r>
          </w:p>
        </w:tc>
        <w:tc>
          <w:tcPr>
            <w:tcW w:w="1275" w:type="dxa"/>
          </w:tcPr>
          <w:p w14:paraId="46374FCB" w14:textId="77777777" w:rsidR="000A7F5C" w:rsidRPr="00296CD9" w:rsidRDefault="001B0017">
            <w:pPr>
              <w:pStyle w:val="ECCTabletext"/>
            </w:pPr>
            <w:r>
              <w:t>12</w:t>
            </w:r>
          </w:p>
        </w:tc>
        <w:tc>
          <w:tcPr>
            <w:tcW w:w="0" w:type="dxa"/>
          </w:tcPr>
          <w:p w14:paraId="52FCF06B" w14:textId="77777777" w:rsidR="000A7F5C" w:rsidRPr="00296CD9" w:rsidRDefault="001B0017">
            <w:pPr>
              <w:pStyle w:val="ECCTabletext"/>
            </w:pPr>
            <w:r>
              <w:t>12</w:t>
            </w:r>
          </w:p>
        </w:tc>
        <w:tc>
          <w:tcPr>
            <w:tcW w:w="1350" w:type="dxa"/>
          </w:tcPr>
          <w:p w14:paraId="4CA01243" w14:textId="77777777" w:rsidR="000A7F5C" w:rsidRPr="00296CD9" w:rsidRDefault="001B0017">
            <w:pPr>
              <w:pStyle w:val="ECCTabletext"/>
            </w:pPr>
            <w:r>
              <w:t>12</w:t>
            </w:r>
          </w:p>
        </w:tc>
        <w:tc>
          <w:tcPr>
            <w:tcW w:w="991" w:type="dxa"/>
          </w:tcPr>
          <w:p w14:paraId="33E96291" w14:textId="77777777" w:rsidR="000A7F5C" w:rsidRPr="000A7F5C" w:rsidRDefault="000A7F5C">
            <w:pPr>
              <w:pStyle w:val="ECCTabletext"/>
            </w:pPr>
            <w:r w:rsidRPr="00296CD9">
              <w:t>dB</w:t>
            </w:r>
          </w:p>
        </w:tc>
      </w:tr>
      <w:tr w:rsidR="00050CDB" w:rsidRPr="00D02431" w14:paraId="288EBCB1" w14:textId="77777777" w:rsidTr="004F0219">
        <w:tc>
          <w:tcPr>
            <w:tcW w:w="2259" w:type="dxa"/>
          </w:tcPr>
          <w:p w14:paraId="4423E7F0" w14:textId="77777777" w:rsidR="000A7F5C" w:rsidRPr="000A7F5C" w:rsidRDefault="001B0017" w:rsidP="000A7F5C">
            <w:pPr>
              <w:pStyle w:val="ECCTabletext"/>
            </w:pPr>
            <w:r>
              <w:t>Receiver a</w:t>
            </w:r>
            <w:r w:rsidR="000A7F5C" w:rsidRPr="00296CD9">
              <w:t>ntenna gain</w:t>
            </w:r>
          </w:p>
        </w:tc>
        <w:tc>
          <w:tcPr>
            <w:tcW w:w="1275" w:type="dxa"/>
          </w:tcPr>
          <w:p w14:paraId="3085C312" w14:textId="77777777" w:rsidR="000A7F5C" w:rsidRPr="000A7F5C" w:rsidRDefault="001B0017">
            <w:pPr>
              <w:pStyle w:val="ECCTabletext"/>
            </w:pPr>
            <w:r>
              <w:t>1</w:t>
            </w:r>
            <w:r w:rsidR="000A10EC">
              <w:t>6</w:t>
            </w:r>
          </w:p>
        </w:tc>
        <w:tc>
          <w:tcPr>
            <w:tcW w:w="1275" w:type="dxa"/>
          </w:tcPr>
          <w:p w14:paraId="16995E10" w14:textId="77777777" w:rsidR="000A7F5C" w:rsidRPr="00296CD9" w:rsidRDefault="000A10EC">
            <w:pPr>
              <w:pStyle w:val="ECCTabletext"/>
            </w:pPr>
            <w:r>
              <w:t>13</w:t>
            </w:r>
          </w:p>
        </w:tc>
        <w:tc>
          <w:tcPr>
            <w:tcW w:w="0" w:type="dxa"/>
          </w:tcPr>
          <w:p w14:paraId="14BA3B18" w14:textId="77777777" w:rsidR="000A7F5C" w:rsidRPr="00296CD9" w:rsidRDefault="001B0017">
            <w:pPr>
              <w:pStyle w:val="ECCTabletext"/>
            </w:pPr>
            <w:r>
              <w:t>35</w:t>
            </w:r>
          </w:p>
        </w:tc>
        <w:tc>
          <w:tcPr>
            <w:tcW w:w="1350" w:type="dxa"/>
          </w:tcPr>
          <w:p w14:paraId="4779D2CC" w14:textId="77777777" w:rsidR="000A7F5C" w:rsidRPr="00296CD9" w:rsidRDefault="001B0017">
            <w:pPr>
              <w:pStyle w:val="ECCTabletext"/>
            </w:pPr>
            <w:r>
              <w:t>13</w:t>
            </w:r>
          </w:p>
        </w:tc>
        <w:tc>
          <w:tcPr>
            <w:tcW w:w="991" w:type="dxa"/>
          </w:tcPr>
          <w:p w14:paraId="2798B61A" w14:textId="77777777" w:rsidR="000A7F5C" w:rsidRPr="000A7F5C" w:rsidRDefault="000A7F5C">
            <w:pPr>
              <w:pStyle w:val="ECCTabletext"/>
            </w:pPr>
            <w:r w:rsidRPr="00296CD9">
              <w:t>dBi</w:t>
            </w:r>
          </w:p>
        </w:tc>
      </w:tr>
      <w:tr w:rsidR="00050CDB" w:rsidRPr="00D02431" w14:paraId="5A200D47" w14:textId="77777777" w:rsidTr="004F0219">
        <w:tc>
          <w:tcPr>
            <w:tcW w:w="2259" w:type="dxa"/>
          </w:tcPr>
          <w:p w14:paraId="06E9A374" w14:textId="77777777" w:rsidR="001B0017" w:rsidRDefault="001B0017" w:rsidP="000A7F5C">
            <w:pPr>
              <w:pStyle w:val="ECCTabletext"/>
            </w:pPr>
            <w:r>
              <w:t xml:space="preserve">Receiver </w:t>
            </w:r>
            <w:r w:rsidR="000A7F5C" w:rsidRPr="00296CD9">
              <w:t xml:space="preserve">Antenna azimuth </w:t>
            </w:r>
          </w:p>
          <w:p w14:paraId="4C3041C0" w14:textId="77777777" w:rsidR="000A7F5C" w:rsidRPr="000A7F5C" w:rsidRDefault="001B0017" w:rsidP="000A7F5C">
            <w:pPr>
              <w:pStyle w:val="ECCTabletext"/>
            </w:pPr>
            <w:r>
              <w:t>-</w:t>
            </w:r>
            <w:r w:rsidR="000A7F5C" w:rsidRPr="00296CD9">
              <w:t>3</w:t>
            </w:r>
            <w:r>
              <w:t xml:space="preserve"> </w:t>
            </w:r>
            <w:r w:rsidR="000A7F5C" w:rsidRPr="00296CD9">
              <w:t xml:space="preserve">dB beamwidth </w:t>
            </w:r>
          </w:p>
        </w:tc>
        <w:tc>
          <w:tcPr>
            <w:tcW w:w="1275" w:type="dxa"/>
          </w:tcPr>
          <w:p w14:paraId="72574DD2" w14:textId="77777777" w:rsidR="000A7F5C" w:rsidRPr="000A7F5C" w:rsidRDefault="000A7F5C">
            <w:pPr>
              <w:pStyle w:val="ECCTabletext"/>
            </w:pPr>
            <w:r w:rsidRPr="000A7F5C">
              <w:t>±</w:t>
            </w:r>
            <w:r w:rsidR="0058694C">
              <w:t>13.5</w:t>
            </w:r>
            <w:r w:rsidRPr="000A7F5C">
              <w:t xml:space="preserve"> </w:t>
            </w:r>
          </w:p>
        </w:tc>
        <w:tc>
          <w:tcPr>
            <w:tcW w:w="1275" w:type="dxa"/>
          </w:tcPr>
          <w:p w14:paraId="1A5160C9" w14:textId="77777777" w:rsidR="000A7F5C" w:rsidRPr="00296CD9" w:rsidRDefault="001B0017">
            <w:pPr>
              <w:pStyle w:val="ECCTabletext"/>
            </w:pPr>
            <w:r w:rsidRPr="000A7F5C">
              <w:t>±</w:t>
            </w:r>
            <w:r w:rsidR="000A10EC">
              <w:t>16</w:t>
            </w:r>
          </w:p>
        </w:tc>
        <w:tc>
          <w:tcPr>
            <w:tcW w:w="0" w:type="dxa"/>
          </w:tcPr>
          <w:p w14:paraId="3EFABD49" w14:textId="77777777" w:rsidR="000A7F5C" w:rsidRPr="00296CD9" w:rsidRDefault="001B0017">
            <w:pPr>
              <w:pStyle w:val="ECCTabletext"/>
            </w:pPr>
            <w:r w:rsidRPr="000A7F5C">
              <w:t>±</w:t>
            </w:r>
            <w:r w:rsidR="000A10EC">
              <w:t>16</w:t>
            </w:r>
          </w:p>
        </w:tc>
        <w:tc>
          <w:tcPr>
            <w:tcW w:w="1350" w:type="dxa"/>
          </w:tcPr>
          <w:p w14:paraId="343C7130" w14:textId="77777777" w:rsidR="000A7F5C" w:rsidRPr="00296CD9" w:rsidRDefault="001B0017">
            <w:pPr>
              <w:pStyle w:val="ECCTabletext"/>
            </w:pPr>
            <w:r w:rsidRPr="000A7F5C">
              <w:t>±</w:t>
            </w:r>
            <w:r w:rsidR="000A10EC">
              <w:t>27</w:t>
            </w:r>
          </w:p>
        </w:tc>
        <w:tc>
          <w:tcPr>
            <w:tcW w:w="991" w:type="dxa"/>
          </w:tcPr>
          <w:p w14:paraId="0DCF05D9" w14:textId="77777777" w:rsidR="000A7F5C" w:rsidRPr="000A7F5C" w:rsidRDefault="000A7F5C">
            <w:pPr>
              <w:pStyle w:val="ECCTabletext"/>
            </w:pPr>
            <w:r w:rsidRPr="00296CD9">
              <w:t>deg</w:t>
            </w:r>
          </w:p>
        </w:tc>
      </w:tr>
      <w:tr w:rsidR="00050CDB" w:rsidRPr="00D02431" w14:paraId="7CBDDA64" w14:textId="77777777" w:rsidTr="004F0219">
        <w:tc>
          <w:tcPr>
            <w:tcW w:w="2259" w:type="dxa"/>
          </w:tcPr>
          <w:p w14:paraId="1AAA4685" w14:textId="77777777" w:rsidR="001B0017" w:rsidRDefault="001B0017" w:rsidP="000A7F5C">
            <w:pPr>
              <w:pStyle w:val="ECCTabletext"/>
            </w:pPr>
            <w:r>
              <w:t xml:space="preserve">Receiver </w:t>
            </w:r>
            <w:r w:rsidR="000A7F5C" w:rsidRPr="00296CD9">
              <w:t>Antenna elevation</w:t>
            </w:r>
          </w:p>
          <w:p w14:paraId="11601B1C" w14:textId="77777777" w:rsidR="000A7F5C" w:rsidRPr="000A7F5C" w:rsidRDefault="001B0017" w:rsidP="000A7F5C">
            <w:pPr>
              <w:pStyle w:val="ECCTabletext"/>
            </w:pPr>
            <w:r>
              <w:t>-</w:t>
            </w:r>
            <w:r w:rsidR="000A7F5C" w:rsidRPr="00296CD9">
              <w:t>3 dB beamwidth</w:t>
            </w:r>
          </w:p>
        </w:tc>
        <w:tc>
          <w:tcPr>
            <w:tcW w:w="1275" w:type="dxa"/>
          </w:tcPr>
          <w:p w14:paraId="2EFCBCE4" w14:textId="77777777" w:rsidR="000A7F5C" w:rsidRPr="000A7F5C" w:rsidRDefault="000A7F5C">
            <w:pPr>
              <w:pStyle w:val="ECCTabletext"/>
            </w:pPr>
            <w:r w:rsidRPr="00296CD9">
              <w:t>±</w:t>
            </w:r>
            <w:r w:rsidR="001B0017">
              <w:t>5.5</w:t>
            </w:r>
          </w:p>
        </w:tc>
        <w:tc>
          <w:tcPr>
            <w:tcW w:w="1275" w:type="dxa"/>
          </w:tcPr>
          <w:p w14:paraId="30E747C0" w14:textId="77777777" w:rsidR="000A7F5C" w:rsidRPr="00296CD9" w:rsidRDefault="001B0017">
            <w:pPr>
              <w:pStyle w:val="ECCTabletext"/>
            </w:pPr>
            <w:r w:rsidRPr="00296CD9">
              <w:t>±</w:t>
            </w:r>
            <w:r w:rsidRPr="001B0017">
              <w:t>5.5</w:t>
            </w:r>
          </w:p>
        </w:tc>
        <w:tc>
          <w:tcPr>
            <w:tcW w:w="0" w:type="dxa"/>
          </w:tcPr>
          <w:p w14:paraId="33B8712F" w14:textId="77777777" w:rsidR="000A7F5C" w:rsidRPr="00296CD9" w:rsidRDefault="001B0017">
            <w:pPr>
              <w:pStyle w:val="ECCTabletext"/>
            </w:pPr>
            <w:r w:rsidRPr="00296CD9">
              <w:t>±</w:t>
            </w:r>
            <w:r w:rsidRPr="001B0017">
              <w:t>5.5</w:t>
            </w:r>
          </w:p>
        </w:tc>
        <w:tc>
          <w:tcPr>
            <w:tcW w:w="1350" w:type="dxa"/>
          </w:tcPr>
          <w:p w14:paraId="45DAE926" w14:textId="77777777" w:rsidR="000A7F5C" w:rsidRPr="00296CD9" w:rsidRDefault="001B0017">
            <w:pPr>
              <w:pStyle w:val="ECCTabletext"/>
            </w:pPr>
            <w:r w:rsidRPr="00296CD9">
              <w:t>±</w:t>
            </w:r>
            <w:r w:rsidRPr="001B0017">
              <w:t>5.5</w:t>
            </w:r>
          </w:p>
        </w:tc>
        <w:tc>
          <w:tcPr>
            <w:tcW w:w="991" w:type="dxa"/>
          </w:tcPr>
          <w:p w14:paraId="7A2F1ECF" w14:textId="77777777" w:rsidR="000A7F5C" w:rsidRPr="000A7F5C" w:rsidRDefault="000A7F5C">
            <w:pPr>
              <w:pStyle w:val="ECCTabletext"/>
            </w:pPr>
            <w:r w:rsidRPr="00296CD9">
              <w:t>deg</w:t>
            </w:r>
          </w:p>
        </w:tc>
      </w:tr>
    </w:tbl>
    <w:p w14:paraId="1A701D73" w14:textId="77777777" w:rsidR="00262707" w:rsidRPr="004F0219" w:rsidRDefault="0065353B" w:rsidP="00C92CB6">
      <w:pPr>
        <w:rPr>
          <w:rStyle w:val="ECCParagraph"/>
        </w:rPr>
      </w:pPr>
      <w:r w:rsidRPr="004F0219">
        <w:rPr>
          <w:rStyle w:val="ECCParagraph"/>
        </w:rPr>
        <w:t>The MCL analysis has been performed separately for front and corner automotive radar</w:t>
      </w:r>
      <w:r w:rsidR="00050CDB">
        <w:rPr>
          <w:rStyle w:val="ECCParagraph"/>
        </w:rPr>
        <w:t>,</w:t>
      </w:r>
      <w:r w:rsidRPr="004F0219">
        <w:rPr>
          <w:rStyle w:val="ECCParagraph"/>
        </w:rPr>
        <w:t xml:space="preserve"> assuming different position</w:t>
      </w:r>
      <w:r w:rsidR="00C0199A">
        <w:rPr>
          <w:rStyle w:val="ECCParagraph"/>
        </w:rPr>
        <w:t>s</w:t>
      </w:r>
      <w:r w:rsidRPr="004F0219">
        <w:rPr>
          <w:rStyle w:val="ECCParagraph"/>
        </w:rPr>
        <w:t xml:space="preserve"> of the victim car along the road </w:t>
      </w:r>
      <w:r w:rsidR="00C0199A">
        <w:rPr>
          <w:rStyle w:val="ECCParagraph"/>
        </w:rPr>
        <w:t xml:space="preserve">with </w:t>
      </w:r>
      <w:r w:rsidRPr="004F0219">
        <w:rPr>
          <w:rStyle w:val="ECCParagraph"/>
        </w:rPr>
        <w:t xml:space="preserve">respect to the interferer as represented in </w:t>
      </w:r>
      <w:r w:rsidRPr="004F0219">
        <w:rPr>
          <w:rStyle w:val="ECCParagraph"/>
        </w:rPr>
        <w:fldChar w:fldCharType="begin"/>
      </w:r>
      <w:r w:rsidRPr="004F0219">
        <w:rPr>
          <w:rStyle w:val="ECCParagraph"/>
        </w:rPr>
        <w:instrText xml:space="preserve"> REF _Ref18512927 \h </w:instrText>
      </w:r>
      <w:r w:rsidR="007266A1">
        <w:rPr>
          <w:rStyle w:val="ECCParagraph"/>
        </w:rPr>
        <w:instrText xml:space="preserve"> \* MERGEFORMAT </w:instrText>
      </w:r>
      <w:r w:rsidRPr="004F0219">
        <w:rPr>
          <w:rStyle w:val="ECCParagraph"/>
        </w:rPr>
      </w:r>
      <w:r w:rsidRPr="004F0219">
        <w:rPr>
          <w:rStyle w:val="ECCParagraph"/>
        </w:rPr>
        <w:fldChar w:fldCharType="separate"/>
      </w:r>
      <w:r w:rsidR="0068374C" w:rsidRPr="007B69CB">
        <w:rPr>
          <w:rStyle w:val="ECCParagraph"/>
        </w:rPr>
        <w:t>Figure 25</w:t>
      </w:r>
      <w:r w:rsidRPr="004F0219">
        <w:rPr>
          <w:rStyle w:val="ECCParagraph"/>
        </w:rPr>
        <w:fldChar w:fldCharType="end"/>
      </w:r>
      <w:r w:rsidRPr="004F0219">
        <w:rPr>
          <w:rStyle w:val="ECCParagraph"/>
        </w:rPr>
        <w:t xml:space="preserve"> and </w:t>
      </w:r>
      <w:r w:rsidRPr="004F0219">
        <w:rPr>
          <w:rStyle w:val="ECCParagraph"/>
        </w:rPr>
        <w:fldChar w:fldCharType="begin"/>
      </w:r>
      <w:r w:rsidRPr="004F0219">
        <w:rPr>
          <w:rStyle w:val="ECCParagraph"/>
        </w:rPr>
        <w:instrText xml:space="preserve"> REF _Ref24032189 \h </w:instrText>
      </w:r>
      <w:r w:rsidR="007266A1">
        <w:rPr>
          <w:rStyle w:val="ECCParagraph"/>
        </w:rPr>
        <w:instrText xml:space="preserve"> \* MERGEFORMAT </w:instrText>
      </w:r>
      <w:r w:rsidRPr="004F0219">
        <w:rPr>
          <w:rStyle w:val="ECCParagraph"/>
        </w:rPr>
      </w:r>
      <w:r w:rsidRPr="004F0219">
        <w:rPr>
          <w:rStyle w:val="ECCParagraph"/>
        </w:rPr>
        <w:fldChar w:fldCharType="separate"/>
      </w:r>
      <w:r w:rsidR="0068374C" w:rsidRPr="007B69CB">
        <w:rPr>
          <w:rStyle w:val="ECCParagraph"/>
        </w:rPr>
        <w:t>Figure 27</w:t>
      </w:r>
      <w:r w:rsidRPr="004F0219">
        <w:rPr>
          <w:rStyle w:val="ECCParagraph"/>
        </w:rPr>
        <w:fldChar w:fldCharType="end"/>
      </w:r>
      <w:r w:rsidR="00C0199A" w:rsidRPr="00C0199A">
        <w:rPr>
          <w:rStyle w:val="ECCParagraph"/>
        </w:rPr>
        <w:t xml:space="preserve"> </w:t>
      </w:r>
      <w:r w:rsidR="00C0199A" w:rsidRPr="004F0219">
        <w:rPr>
          <w:rStyle w:val="ECCParagraph"/>
        </w:rPr>
        <w:t>respectively</w:t>
      </w:r>
      <w:r w:rsidRPr="004F0219">
        <w:rPr>
          <w:rStyle w:val="ECCParagraph"/>
        </w:rPr>
        <w:t>. For each evaluated victim receiver position</w:t>
      </w:r>
      <w:r w:rsidR="00050CDB">
        <w:rPr>
          <w:rStyle w:val="ECCParagraph"/>
        </w:rPr>
        <w:t xml:space="preserve">, </w:t>
      </w:r>
      <w:r w:rsidRPr="004F0219">
        <w:rPr>
          <w:rStyle w:val="ECCParagraph"/>
        </w:rPr>
        <w:t>the maximum interference condition</w:t>
      </w:r>
      <w:r w:rsidR="00C0199A">
        <w:rPr>
          <w:rStyle w:val="ECCParagraph"/>
        </w:rPr>
        <w:t xml:space="preserve"> </w:t>
      </w:r>
      <w:r w:rsidR="00C0199A" w:rsidRPr="004F0219">
        <w:rPr>
          <w:rStyle w:val="ECCParagraph"/>
        </w:rPr>
        <w:t>has been simulated</w:t>
      </w:r>
      <w:r w:rsidRPr="004F0219">
        <w:rPr>
          <w:rStyle w:val="ECCParagraph"/>
        </w:rPr>
        <w:t xml:space="preserve"> </w:t>
      </w:r>
      <w:r w:rsidR="00FE6EB7" w:rsidRPr="004F0219">
        <w:rPr>
          <w:rStyle w:val="ECCParagraph"/>
        </w:rPr>
        <w:t>where</w:t>
      </w:r>
      <w:r w:rsidRPr="004F0219">
        <w:rPr>
          <w:rStyle w:val="ECCParagraph"/>
        </w:rPr>
        <w:t xml:space="preserve">by </w:t>
      </w:r>
      <w:r w:rsidR="00FE6EB7" w:rsidRPr="004F0219">
        <w:rPr>
          <w:rStyle w:val="ECCParagraph"/>
        </w:rPr>
        <w:t>the HD-GBSAR antenna main-lobe is pointed towards the victim receiver in the horizontal plane.</w:t>
      </w:r>
      <w:r w:rsidR="007266A1">
        <w:rPr>
          <w:rStyle w:val="ECCParagraph"/>
        </w:rPr>
        <w:t xml:space="preserve"> </w:t>
      </w:r>
      <w:r w:rsidR="00050CDB">
        <w:rPr>
          <w:rStyle w:val="ECCParagraph"/>
        </w:rPr>
        <w:t>The</w:t>
      </w:r>
      <w:r w:rsidR="007266A1">
        <w:rPr>
          <w:rStyle w:val="ECCParagraph"/>
        </w:rPr>
        <w:t xml:space="preserve"> analysis </w:t>
      </w:r>
      <w:r w:rsidR="00050CDB">
        <w:rPr>
          <w:rStyle w:val="ECCParagraph"/>
        </w:rPr>
        <w:t>also considered</w:t>
      </w:r>
      <w:r w:rsidR="007266A1">
        <w:rPr>
          <w:rStyle w:val="ECCParagraph"/>
        </w:rPr>
        <w:t xml:space="preserve"> a bumper loss of 6</w:t>
      </w:r>
      <w:r w:rsidR="00AA1EC8">
        <w:rPr>
          <w:rStyle w:val="ECCParagraph"/>
        </w:rPr>
        <w:t xml:space="preserve"> </w:t>
      </w:r>
      <w:r w:rsidR="007266A1">
        <w:rPr>
          <w:rStyle w:val="ECCParagraph"/>
        </w:rPr>
        <w:t>dB.</w:t>
      </w:r>
    </w:p>
    <w:p w14:paraId="5A2686A3" w14:textId="77777777" w:rsidR="00E82798" w:rsidRPr="004F0219" w:rsidRDefault="007266A1" w:rsidP="00E82798">
      <w:pPr>
        <w:rPr>
          <w:rStyle w:val="ECCParagraph"/>
        </w:rPr>
      </w:pPr>
      <w:r w:rsidRPr="004F0219">
        <w:rPr>
          <w:rStyle w:val="ECCParagraph"/>
        </w:rPr>
        <w:fldChar w:fldCharType="begin"/>
      </w:r>
      <w:r w:rsidRPr="004F0219">
        <w:rPr>
          <w:rStyle w:val="ECCParagraph"/>
        </w:rPr>
        <w:instrText xml:space="preserve"> REF _Ref25331435 \h </w:instrText>
      </w:r>
      <w:r w:rsidR="00E82798">
        <w:rPr>
          <w:rStyle w:val="ECCParagraph"/>
        </w:rPr>
        <w:instrText xml:space="preserve"> \* MERGEFORMAT </w:instrText>
      </w:r>
      <w:r w:rsidRPr="004F0219">
        <w:rPr>
          <w:rStyle w:val="ECCParagraph"/>
        </w:rPr>
      </w:r>
      <w:r w:rsidRPr="004F0219">
        <w:rPr>
          <w:rStyle w:val="ECCParagraph"/>
        </w:rPr>
        <w:fldChar w:fldCharType="separate"/>
      </w:r>
      <w:r w:rsidR="0068374C" w:rsidRPr="007B69CB">
        <w:rPr>
          <w:rStyle w:val="ECCParagraph"/>
        </w:rPr>
        <w:t>Figure 42</w:t>
      </w:r>
      <w:r w:rsidRPr="004F0219">
        <w:rPr>
          <w:rStyle w:val="ECCParagraph"/>
        </w:rPr>
        <w:fldChar w:fldCharType="end"/>
      </w:r>
      <w:r w:rsidRPr="004F0219">
        <w:rPr>
          <w:rStyle w:val="ECCParagraph"/>
        </w:rPr>
        <w:t xml:space="preserve"> and </w:t>
      </w:r>
      <w:r w:rsidRPr="004F0219">
        <w:rPr>
          <w:rStyle w:val="ECCParagraph"/>
        </w:rPr>
        <w:fldChar w:fldCharType="begin"/>
      </w:r>
      <w:r w:rsidRPr="004F0219">
        <w:rPr>
          <w:rStyle w:val="ECCParagraph"/>
        </w:rPr>
        <w:instrText xml:space="preserve"> REF _Ref25331438 \h </w:instrText>
      </w:r>
      <w:r w:rsidR="00E82798">
        <w:rPr>
          <w:rStyle w:val="ECCParagraph"/>
        </w:rPr>
        <w:instrText xml:space="preserve"> \* MERGEFORMAT </w:instrText>
      </w:r>
      <w:r w:rsidRPr="004F0219">
        <w:rPr>
          <w:rStyle w:val="ECCParagraph"/>
        </w:rPr>
      </w:r>
      <w:r w:rsidRPr="004F0219">
        <w:rPr>
          <w:rStyle w:val="ECCParagraph"/>
        </w:rPr>
        <w:fldChar w:fldCharType="separate"/>
      </w:r>
      <w:r w:rsidR="0068374C" w:rsidRPr="007B69CB">
        <w:rPr>
          <w:rStyle w:val="ECCParagraph"/>
        </w:rPr>
        <w:t>Figure 43</w:t>
      </w:r>
      <w:r w:rsidRPr="004F0219">
        <w:rPr>
          <w:rStyle w:val="ECCParagraph"/>
        </w:rPr>
        <w:fldChar w:fldCharType="end"/>
      </w:r>
      <w:r w:rsidRPr="004F0219">
        <w:rPr>
          <w:rStyle w:val="ECCParagraph"/>
        </w:rPr>
        <w:t xml:space="preserve"> show the result</w:t>
      </w:r>
      <w:r w:rsidR="00E82798" w:rsidRPr="004F0219">
        <w:rPr>
          <w:rStyle w:val="ECCParagraph"/>
        </w:rPr>
        <w:t>s of the coexistence analysis between HD-GBSAR and automotive radar</w:t>
      </w:r>
      <w:r w:rsidR="00C0199A">
        <w:rPr>
          <w:rStyle w:val="ECCParagraph"/>
        </w:rPr>
        <w:t>s</w:t>
      </w:r>
      <w:r w:rsidR="00E82798" w:rsidRPr="004F0219">
        <w:rPr>
          <w:rStyle w:val="ECCParagraph"/>
        </w:rPr>
        <w:t xml:space="preserve"> used for front and corner applications. In summary:</w:t>
      </w:r>
    </w:p>
    <w:p w14:paraId="13080E75" w14:textId="77777777" w:rsidR="00E82798" w:rsidRPr="004F0219" w:rsidRDefault="00E82798" w:rsidP="00E82798">
      <w:pPr>
        <w:pStyle w:val="ECCBulletsLv1"/>
        <w:rPr>
          <w:rStyle w:val="ECCParagraph"/>
        </w:rPr>
      </w:pPr>
      <w:r w:rsidRPr="004F0219">
        <w:rPr>
          <w:rStyle w:val="ECCParagraph"/>
        </w:rPr>
        <w:t>Automotive radar</w:t>
      </w:r>
      <w:r w:rsidR="00C0199A">
        <w:rPr>
          <w:rStyle w:val="ECCParagraph"/>
        </w:rPr>
        <w:t>s</w:t>
      </w:r>
      <w:r w:rsidRPr="004F0219">
        <w:rPr>
          <w:rStyle w:val="ECCParagraph"/>
        </w:rPr>
        <w:t xml:space="preserve"> used for front applications are interfered in case of separation distances lower than </w:t>
      </w:r>
      <w:r w:rsidR="00530986">
        <w:rPr>
          <w:rStyle w:val="ECCParagraph"/>
        </w:rPr>
        <w:t>425</w:t>
      </w:r>
      <w:r w:rsidR="00C877C8">
        <w:rPr>
          <w:rStyle w:val="ECCParagraph"/>
        </w:rPr>
        <w:t xml:space="preserve"> </w:t>
      </w:r>
      <w:r w:rsidR="00530986" w:rsidRPr="004F0219">
        <w:rPr>
          <w:rStyle w:val="ECCParagraph"/>
        </w:rPr>
        <w:t xml:space="preserve">m </w:t>
      </w:r>
      <w:r w:rsidRPr="004F0219">
        <w:rPr>
          <w:rStyle w:val="ECCParagraph"/>
        </w:rPr>
        <w:t xml:space="preserve">for Radar B and </w:t>
      </w:r>
      <w:r w:rsidR="00620829">
        <w:rPr>
          <w:rStyle w:val="ECCParagraph"/>
        </w:rPr>
        <w:t>6</w:t>
      </w:r>
      <w:r w:rsidR="00620829" w:rsidRPr="004F0219">
        <w:rPr>
          <w:rStyle w:val="ECCParagraph"/>
        </w:rPr>
        <w:t>50</w:t>
      </w:r>
      <w:r w:rsidR="00C877C8">
        <w:rPr>
          <w:rStyle w:val="ECCParagraph"/>
        </w:rPr>
        <w:t xml:space="preserve"> </w:t>
      </w:r>
      <w:r w:rsidR="00620829" w:rsidRPr="004F0219">
        <w:rPr>
          <w:rStyle w:val="ECCParagraph"/>
        </w:rPr>
        <w:t xml:space="preserve">m </w:t>
      </w:r>
      <w:r w:rsidRPr="004F0219">
        <w:rPr>
          <w:rStyle w:val="ECCParagraph"/>
        </w:rPr>
        <w:t>for Radar D and E</w:t>
      </w:r>
      <w:r w:rsidR="00C0199A">
        <w:rPr>
          <w:rStyle w:val="ECCParagraph"/>
        </w:rPr>
        <w:t>;</w:t>
      </w:r>
    </w:p>
    <w:p w14:paraId="371F5FEB" w14:textId="77777777" w:rsidR="00E82798" w:rsidRPr="004F0219" w:rsidRDefault="00E82798" w:rsidP="004F0219">
      <w:pPr>
        <w:pStyle w:val="ECCBulletsLv1"/>
        <w:rPr>
          <w:rStyle w:val="ECCParagraph"/>
        </w:rPr>
      </w:pPr>
      <w:r w:rsidRPr="004F0219">
        <w:rPr>
          <w:rStyle w:val="ECCParagraph"/>
        </w:rPr>
        <w:t xml:space="preserve">Automotive radar used for corner applications are interfered in case of separation distances lower than </w:t>
      </w:r>
      <w:r w:rsidR="00493E1A">
        <w:rPr>
          <w:rStyle w:val="ECCParagraph"/>
        </w:rPr>
        <w:t>6</w:t>
      </w:r>
      <w:r w:rsidR="00493E1A" w:rsidRPr="004F0219">
        <w:rPr>
          <w:rStyle w:val="ECCParagraph"/>
        </w:rPr>
        <w:t>5</w:t>
      </w:r>
      <w:r w:rsidR="00C877C8">
        <w:rPr>
          <w:rStyle w:val="ECCParagraph"/>
        </w:rPr>
        <w:t xml:space="preserve"> </w:t>
      </w:r>
      <w:r w:rsidR="00493E1A" w:rsidRPr="004F0219">
        <w:rPr>
          <w:rStyle w:val="ECCParagraph"/>
        </w:rPr>
        <w:t xml:space="preserve">m </w:t>
      </w:r>
      <w:r w:rsidRPr="004F0219">
        <w:rPr>
          <w:rStyle w:val="ECCParagraph"/>
        </w:rPr>
        <w:t xml:space="preserve">for Radar C and D and </w:t>
      </w:r>
      <w:r w:rsidR="00493E1A">
        <w:rPr>
          <w:rStyle w:val="ECCParagraph"/>
        </w:rPr>
        <w:t>17</w:t>
      </w:r>
      <w:r w:rsidR="00493E1A" w:rsidRPr="004F0219">
        <w:rPr>
          <w:rStyle w:val="ECCParagraph"/>
        </w:rPr>
        <w:t>0</w:t>
      </w:r>
      <w:r w:rsidR="00C877C8">
        <w:rPr>
          <w:rStyle w:val="ECCParagraph"/>
        </w:rPr>
        <w:t xml:space="preserve"> </w:t>
      </w:r>
      <w:r w:rsidR="00493E1A" w:rsidRPr="004F0219">
        <w:rPr>
          <w:rStyle w:val="ECCParagraph"/>
        </w:rPr>
        <w:t xml:space="preserve">m </w:t>
      </w:r>
      <w:r w:rsidRPr="004F0219">
        <w:rPr>
          <w:rStyle w:val="ECCParagraph"/>
        </w:rPr>
        <w:t>for Radar E</w:t>
      </w:r>
      <w:r w:rsidR="00C0199A">
        <w:rPr>
          <w:rStyle w:val="ECCParagraph"/>
        </w:rPr>
        <w:t>;</w:t>
      </w:r>
    </w:p>
    <w:p w14:paraId="49AF83CD" w14:textId="77777777" w:rsidR="0037719C" w:rsidRPr="004F0219" w:rsidRDefault="00E82798" w:rsidP="00C92CB6">
      <w:pPr>
        <w:rPr>
          <w:rStyle w:val="ECCParagraph"/>
        </w:rPr>
      </w:pPr>
      <w:r w:rsidRPr="004F0219">
        <w:rPr>
          <w:rStyle w:val="ECCParagraph"/>
        </w:rPr>
        <w:t>In both cases HD-GBSAR may cause harmful interference, however the case of automotive radar used for front applications is more critical.</w:t>
      </w:r>
    </w:p>
    <w:p w14:paraId="6D60299C" w14:textId="77777777" w:rsidR="0037719C" w:rsidRPr="004F0219" w:rsidRDefault="0089601C" w:rsidP="004F0219">
      <w:pPr>
        <w:pStyle w:val="ECCFiguregraphcentered"/>
        <w:rPr>
          <w:rStyle w:val="ECCParagraph"/>
          <w:rFonts w:eastAsia="Calibri"/>
          <w:noProof/>
          <w:lang w:val="de-DE"/>
        </w:rPr>
      </w:pPr>
      <w:r w:rsidRPr="000C068A">
        <w:rPr>
          <w:rStyle w:val="ECCParagraph"/>
          <w:rFonts w:eastAsia="Calibri"/>
          <w:noProof/>
          <w:lang w:val="fr-FR" w:eastAsia="fr-FR"/>
        </w:rPr>
        <w:drawing>
          <wp:inline distT="0" distB="0" distL="0" distR="0" wp14:anchorId="2F27DE13" wp14:editId="277F4BEE">
            <wp:extent cx="5400000" cy="35295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3529530"/>
                    </a:xfrm>
                    <a:prstGeom prst="rect">
                      <a:avLst/>
                    </a:prstGeom>
                    <a:noFill/>
                  </pic:spPr>
                </pic:pic>
              </a:graphicData>
            </a:graphic>
          </wp:inline>
        </w:drawing>
      </w:r>
    </w:p>
    <w:p w14:paraId="1D293338" w14:textId="77777777" w:rsidR="00FE6EB7" w:rsidRPr="000C068A" w:rsidRDefault="00FE6EB7" w:rsidP="00FE6EB7">
      <w:pPr>
        <w:pStyle w:val="Caption"/>
        <w:rPr>
          <w:lang w:val="en-GB"/>
        </w:rPr>
      </w:pPr>
      <w:bookmarkStart w:id="433" w:name="_Ref25331435"/>
      <w:r w:rsidRPr="000C068A">
        <w:rPr>
          <w:lang w:val="en-GB"/>
        </w:rPr>
        <w:t xml:space="preserve">Figure </w:t>
      </w:r>
      <w:r w:rsidRPr="00C74EBA">
        <w:fldChar w:fldCharType="begin"/>
      </w:r>
      <w:r w:rsidRPr="000C068A">
        <w:rPr>
          <w:lang w:val="en-GB"/>
        </w:rPr>
        <w:instrText xml:space="preserve"> SEQ Figure \* ARABIC </w:instrText>
      </w:r>
      <w:r w:rsidRPr="00C74EBA">
        <w:fldChar w:fldCharType="separate"/>
      </w:r>
      <w:r w:rsidR="0068374C">
        <w:rPr>
          <w:noProof/>
          <w:lang w:val="en-GB"/>
        </w:rPr>
        <w:t>42</w:t>
      </w:r>
      <w:r w:rsidRPr="00C74EBA">
        <w:fldChar w:fldCharType="end"/>
      </w:r>
      <w:bookmarkEnd w:id="433"/>
      <w:r w:rsidRPr="000C068A">
        <w:rPr>
          <w:lang w:val="en-GB"/>
        </w:rPr>
        <w:t>: Minimum separation distance between HD-GBSAR operating in the 77-78</w:t>
      </w:r>
      <w:r w:rsidR="003162D0">
        <w:rPr>
          <w:lang w:val="en-GB"/>
        </w:rPr>
        <w:t xml:space="preserve"> </w:t>
      </w:r>
      <w:r w:rsidRPr="000C068A">
        <w:rPr>
          <w:lang w:val="en-GB"/>
        </w:rPr>
        <w:t>GHz and automotive radar used for front applications</w:t>
      </w:r>
    </w:p>
    <w:p w14:paraId="509EB466" w14:textId="77777777" w:rsidR="00B47193" w:rsidRPr="004F0219" w:rsidRDefault="00620829" w:rsidP="004F0219">
      <w:pPr>
        <w:pStyle w:val="ECCFiguregraphcentered"/>
        <w:rPr>
          <w:rStyle w:val="ECCParagraph"/>
          <w:rFonts w:eastAsia="Calibri"/>
          <w:noProof/>
          <w:lang w:val="de-DE"/>
        </w:rPr>
      </w:pPr>
      <w:r w:rsidRPr="000C068A">
        <w:rPr>
          <w:rStyle w:val="ECCParagraph"/>
          <w:rFonts w:eastAsia="Calibri"/>
          <w:noProof/>
          <w:lang w:val="fr-FR" w:eastAsia="fr-FR"/>
        </w:rPr>
        <w:drawing>
          <wp:inline distT="0" distB="0" distL="0" distR="0" wp14:anchorId="5990B8CF" wp14:editId="200EC4C1">
            <wp:extent cx="5400000" cy="353042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530429"/>
                    </a:xfrm>
                    <a:prstGeom prst="rect">
                      <a:avLst/>
                    </a:prstGeom>
                    <a:noFill/>
                  </pic:spPr>
                </pic:pic>
              </a:graphicData>
            </a:graphic>
          </wp:inline>
        </w:drawing>
      </w:r>
    </w:p>
    <w:p w14:paraId="737B8AB6" w14:textId="77777777" w:rsidR="00A73CE9" w:rsidRPr="000C068A" w:rsidRDefault="00A73CE9" w:rsidP="00A73CE9">
      <w:pPr>
        <w:pStyle w:val="Caption"/>
        <w:rPr>
          <w:lang w:val="en-GB"/>
        </w:rPr>
      </w:pPr>
      <w:bookmarkStart w:id="434" w:name="_Ref25331438"/>
      <w:r w:rsidRPr="000C068A">
        <w:rPr>
          <w:lang w:val="en-GB"/>
        </w:rPr>
        <w:t xml:space="preserve">Figure </w:t>
      </w:r>
      <w:r w:rsidRPr="00C74EBA">
        <w:fldChar w:fldCharType="begin"/>
      </w:r>
      <w:r w:rsidRPr="000C068A">
        <w:rPr>
          <w:lang w:val="en-GB"/>
        </w:rPr>
        <w:instrText xml:space="preserve"> SEQ Figure \* ARABIC </w:instrText>
      </w:r>
      <w:r w:rsidRPr="00C74EBA">
        <w:fldChar w:fldCharType="separate"/>
      </w:r>
      <w:r w:rsidR="0068374C">
        <w:rPr>
          <w:noProof/>
          <w:lang w:val="en-GB"/>
        </w:rPr>
        <w:t>43</w:t>
      </w:r>
      <w:r w:rsidRPr="00C74EBA">
        <w:fldChar w:fldCharType="end"/>
      </w:r>
      <w:bookmarkEnd w:id="434"/>
      <w:r w:rsidRPr="000C068A">
        <w:rPr>
          <w:lang w:val="en-GB"/>
        </w:rPr>
        <w:t>: Minimum separation distance between HD-GBSAR operating in the 77-78</w:t>
      </w:r>
      <w:r w:rsidR="00E53F6B">
        <w:rPr>
          <w:lang w:val="en-GB"/>
        </w:rPr>
        <w:t xml:space="preserve"> </w:t>
      </w:r>
      <w:r w:rsidRPr="000C068A">
        <w:rPr>
          <w:lang w:val="en-GB"/>
        </w:rPr>
        <w:t>GHz and automotive radar</w:t>
      </w:r>
      <w:r w:rsidR="00FE6EB7" w:rsidRPr="000C068A">
        <w:rPr>
          <w:lang w:val="en-GB"/>
        </w:rPr>
        <w:t xml:space="preserve"> used for corner applications</w:t>
      </w:r>
    </w:p>
    <w:p w14:paraId="65856A44" w14:textId="77777777" w:rsidR="00C92CB6" w:rsidRPr="004F0219" w:rsidRDefault="001D4917" w:rsidP="00C92CB6">
      <w:pPr>
        <w:rPr>
          <w:rStyle w:val="ECCParagraph"/>
        </w:rPr>
      </w:pPr>
      <w:r w:rsidRPr="004F0219">
        <w:rPr>
          <w:rStyle w:val="ECCParagraph"/>
        </w:rPr>
        <w:t>As already mentioned in the sharing studies with automotive radar operating in the 76-77</w:t>
      </w:r>
      <w:r w:rsidR="00E53F6B">
        <w:rPr>
          <w:rStyle w:val="ECCParagraph"/>
        </w:rPr>
        <w:t xml:space="preserve"> </w:t>
      </w:r>
      <w:r w:rsidRPr="004F0219">
        <w:rPr>
          <w:rStyle w:val="ECCParagraph"/>
        </w:rPr>
        <w:t>GHz frequency range, usually HD-GBSAR is used to monitor building located in construction sites or unsafe area forbidden to vehicular traffic</w:t>
      </w:r>
      <w:r w:rsidR="00633B0A" w:rsidRPr="004F0219">
        <w:rPr>
          <w:rStyle w:val="ECCParagraph"/>
        </w:rPr>
        <w:t xml:space="preserve">. Besides, </w:t>
      </w:r>
      <w:r w:rsidRPr="004F0219">
        <w:rPr>
          <w:rStyle w:val="ECCParagraph"/>
        </w:rPr>
        <w:t>HD-GBSAR</w:t>
      </w:r>
      <w:r w:rsidR="00E430CB" w:rsidRPr="004F0219">
        <w:rPr>
          <w:rStyle w:val="ECCParagraph"/>
        </w:rPr>
        <w:t xml:space="preserve"> is </w:t>
      </w:r>
      <w:r w:rsidR="00633B0A" w:rsidRPr="004F0219">
        <w:rPr>
          <w:rStyle w:val="ECCParagraph"/>
        </w:rPr>
        <w:t>intentionally installed</w:t>
      </w:r>
      <w:r w:rsidR="00050CDB">
        <w:rPr>
          <w:rStyle w:val="ECCParagraph"/>
        </w:rPr>
        <w:t xml:space="preserve"> by the user</w:t>
      </w:r>
      <w:r w:rsidR="00633B0A" w:rsidRPr="004F0219">
        <w:rPr>
          <w:rStyle w:val="ECCParagraph"/>
        </w:rPr>
        <w:t xml:space="preserve"> high enough to maximi</w:t>
      </w:r>
      <w:r w:rsidR="00FD4B9C">
        <w:rPr>
          <w:rStyle w:val="ECCParagraph"/>
        </w:rPr>
        <w:t>s</w:t>
      </w:r>
      <w:r w:rsidR="00633B0A" w:rsidRPr="004F0219">
        <w:rPr>
          <w:rStyle w:val="ECCParagraph"/>
        </w:rPr>
        <w:t>e the free line of sight of the structure to be monitored, trying to minimi</w:t>
      </w:r>
      <w:r w:rsidR="00FD4B9C">
        <w:rPr>
          <w:rStyle w:val="ECCParagraph"/>
        </w:rPr>
        <w:t>s</w:t>
      </w:r>
      <w:r w:rsidR="00633B0A" w:rsidRPr="004F0219">
        <w:rPr>
          <w:rStyle w:val="ECCParagraph"/>
        </w:rPr>
        <w:t>e the visibility of any kind of moving objects such as cars or trucks</w:t>
      </w:r>
      <w:r w:rsidR="00050CDB">
        <w:rPr>
          <w:rStyle w:val="ECCParagraph"/>
        </w:rPr>
        <w:t>, which could potentially negatively affect the radar measurement</w:t>
      </w:r>
      <w:r w:rsidR="00633B0A" w:rsidRPr="004F0219">
        <w:rPr>
          <w:rStyle w:val="ECCParagraph"/>
        </w:rPr>
        <w:t>.</w:t>
      </w:r>
      <w:r w:rsidR="00DE797F">
        <w:rPr>
          <w:rStyle w:val="ECCParagraph"/>
        </w:rPr>
        <w:t xml:space="preserve"> Nevertheless, to avoid </w:t>
      </w:r>
      <w:r w:rsidR="00DE797F" w:rsidRPr="00D0191D">
        <w:rPr>
          <w:rStyle w:val="ECCParagraph"/>
        </w:rPr>
        <w:t xml:space="preserve">any possible risk of harmful interference, HD-GBSAR should implement the DAA technique </w:t>
      </w:r>
      <w:r w:rsidR="00DE797F">
        <w:rPr>
          <w:rStyle w:val="ECCParagraph"/>
        </w:rPr>
        <w:t xml:space="preserve">as described in </w:t>
      </w:r>
      <w:r w:rsidR="003162D0">
        <w:rPr>
          <w:rStyle w:val="ECCParagraph"/>
        </w:rPr>
        <w:fldChar w:fldCharType="begin"/>
      </w:r>
      <w:r w:rsidR="003162D0">
        <w:rPr>
          <w:rStyle w:val="ECCParagraph"/>
        </w:rPr>
        <w:instrText xml:space="preserve"> REF _Ref26513832 \r \h </w:instrText>
      </w:r>
      <w:r w:rsidR="003162D0">
        <w:rPr>
          <w:rStyle w:val="ECCParagraph"/>
        </w:rPr>
      </w:r>
      <w:r w:rsidR="003162D0">
        <w:rPr>
          <w:rStyle w:val="ECCParagraph"/>
        </w:rPr>
        <w:fldChar w:fldCharType="separate"/>
      </w:r>
      <w:r w:rsidR="0068374C">
        <w:rPr>
          <w:rStyle w:val="ECCParagraph"/>
        </w:rPr>
        <w:t>ANNEX 6</w:t>
      </w:r>
      <w:r w:rsidR="003162D0">
        <w:rPr>
          <w:rStyle w:val="ECCParagraph"/>
        </w:rPr>
        <w:fldChar w:fldCharType="end"/>
      </w:r>
      <w:r w:rsidR="00DE797F">
        <w:rPr>
          <w:rStyle w:val="ECCParagraph"/>
        </w:rPr>
        <w:t xml:space="preserve">, with a threshold limit of </w:t>
      </w:r>
      <w:r w:rsidR="00DE797F" w:rsidRPr="00D0191D">
        <w:rPr>
          <w:rStyle w:val="ECCParagraph"/>
        </w:rPr>
        <w:t>-</w:t>
      </w:r>
      <w:r w:rsidR="00493E1A">
        <w:rPr>
          <w:rStyle w:val="ECCParagraph"/>
        </w:rPr>
        <w:t>94</w:t>
      </w:r>
      <w:r w:rsidR="00DE797F" w:rsidRPr="00D0191D">
        <w:rPr>
          <w:rStyle w:val="ECCParagraph"/>
        </w:rPr>
        <w:t>.8</w:t>
      </w:r>
      <w:r w:rsidR="00FD51BF">
        <w:rPr>
          <w:rStyle w:val="ECCParagraph"/>
        </w:rPr>
        <w:t xml:space="preserve"> </w:t>
      </w:r>
      <w:r w:rsidR="00DE797F" w:rsidRPr="00D0191D">
        <w:rPr>
          <w:rStyle w:val="ECCParagraph"/>
        </w:rPr>
        <w:t xml:space="preserve">dBm for all the </w:t>
      </w:r>
      <w:r w:rsidR="00DE797F">
        <w:rPr>
          <w:rStyle w:val="ECCParagraph"/>
        </w:rPr>
        <w:t xml:space="preserve">four </w:t>
      </w:r>
      <w:r w:rsidR="00DE797F" w:rsidRPr="00D0191D">
        <w:rPr>
          <w:rStyle w:val="ECCParagraph"/>
        </w:rPr>
        <w:t>radar types.</w:t>
      </w:r>
      <w:r w:rsidR="00DE797F">
        <w:rPr>
          <w:rStyle w:val="ECCParagraph"/>
        </w:rPr>
        <w:t xml:space="preserve"> The DAA threshold has been evaluated using the formula (</w:t>
      </w:r>
      <w:r w:rsidR="00D63F2A" w:rsidRPr="004F0219">
        <w:rPr>
          <w:rStyle w:val="ECCParagraph"/>
        </w:rPr>
        <w:t>14</w:t>
      </w:r>
      <w:r w:rsidR="00DE797F">
        <w:rPr>
          <w:rStyle w:val="ECCParagraph"/>
        </w:rPr>
        <w:t xml:space="preserve">) of </w:t>
      </w:r>
      <w:r w:rsidR="0044755F">
        <w:rPr>
          <w:rStyle w:val="ECCParagraph"/>
        </w:rPr>
        <w:t>section</w:t>
      </w:r>
      <w:r w:rsidR="00DE797F">
        <w:rPr>
          <w:rStyle w:val="ECCParagraph"/>
        </w:rPr>
        <w:t xml:space="preserve"> </w:t>
      </w:r>
      <w:r w:rsidR="00DE797F" w:rsidRPr="00D0191D">
        <w:rPr>
          <w:rStyle w:val="ECCParagraph"/>
        </w:rPr>
        <w:fldChar w:fldCharType="begin"/>
      </w:r>
      <w:r w:rsidR="00DE797F" w:rsidRPr="00D0191D">
        <w:rPr>
          <w:rStyle w:val="ECCParagraph"/>
        </w:rPr>
        <w:instrText xml:space="preserve"> REF _Ref25332806 \r \h </w:instrText>
      </w:r>
      <w:r w:rsidR="00DE797F">
        <w:rPr>
          <w:rStyle w:val="ECCParagraph"/>
        </w:rPr>
        <w:instrText xml:space="preserve"> \* MERGEFORMAT </w:instrText>
      </w:r>
      <w:r w:rsidR="00DE797F" w:rsidRPr="00D0191D">
        <w:rPr>
          <w:rStyle w:val="ECCParagraph"/>
        </w:rPr>
      </w:r>
      <w:r w:rsidR="00DE797F" w:rsidRPr="00D0191D">
        <w:rPr>
          <w:rStyle w:val="ECCParagraph"/>
        </w:rPr>
        <w:fldChar w:fldCharType="separate"/>
      </w:r>
      <w:r w:rsidR="0068374C">
        <w:rPr>
          <w:rStyle w:val="ECCParagraph"/>
        </w:rPr>
        <w:t>4.6.1.3</w:t>
      </w:r>
      <w:r w:rsidR="00DE797F" w:rsidRPr="00D0191D">
        <w:rPr>
          <w:rStyle w:val="ECCParagraph"/>
        </w:rPr>
        <w:fldChar w:fldCharType="end"/>
      </w:r>
      <w:r w:rsidR="00EC5429">
        <w:rPr>
          <w:rStyle w:val="ECCParagraph"/>
        </w:rPr>
        <w:t xml:space="preserve"> and can be also expressed by means of equation (15) as function of the HD-GBSAR conducted power at transmitter antenna.</w:t>
      </w:r>
    </w:p>
    <w:p w14:paraId="4A4AA02C" w14:textId="77777777" w:rsidR="0037719C" w:rsidRPr="00050CDB" w:rsidRDefault="0037719C" w:rsidP="00C92CB6">
      <w:pPr>
        <w:rPr>
          <w:rStyle w:val="ECCHLyellow"/>
        </w:rPr>
      </w:pPr>
      <w:r w:rsidRPr="00AF7061">
        <w:rPr>
          <w:rStyle w:val="ECCParagraph"/>
        </w:rPr>
        <w:t>In conclusion</w:t>
      </w:r>
      <w:r w:rsidR="00050CDB">
        <w:rPr>
          <w:rStyle w:val="ECCParagraph"/>
        </w:rPr>
        <w:t xml:space="preserve">, the </w:t>
      </w:r>
      <w:r w:rsidR="00050CDB" w:rsidRPr="00AF7061">
        <w:rPr>
          <w:rStyle w:val="ECCParagraph"/>
        </w:rPr>
        <w:t xml:space="preserve">risk of harmful interference </w:t>
      </w:r>
      <w:r w:rsidR="00050CDB">
        <w:rPr>
          <w:rStyle w:val="ECCParagraph"/>
        </w:rPr>
        <w:t>of</w:t>
      </w:r>
      <w:r w:rsidR="00050CDB" w:rsidRPr="00AF7061">
        <w:rPr>
          <w:rStyle w:val="ECCParagraph"/>
        </w:rPr>
        <w:t xml:space="preserve"> automotive radar working the 7</w:t>
      </w:r>
      <w:r w:rsidR="00050CDB" w:rsidRPr="00D0191D">
        <w:rPr>
          <w:rStyle w:val="ECCParagraph"/>
        </w:rPr>
        <w:t>7</w:t>
      </w:r>
      <w:r w:rsidR="00050CDB" w:rsidRPr="00AF7061">
        <w:rPr>
          <w:rStyle w:val="ECCParagraph"/>
        </w:rPr>
        <w:t>-7</w:t>
      </w:r>
      <w:r w:rsidR="00050CDB" w:rsidRPr="00D0191D">
        <w:rPr>
          <w:rStyle w:val="ECCParagraph"/>
        </w:rPr>
        <w:t>8</w:t>
      </w:r>
      <w:r w:rsidR="00B94B98">
        <w:rPr>
          <w:rStyle w:val="ECCParagraph"/>
        </w:rPr>
        <w:t xml:space="preserve"> </w:t>
      </w:r>
      <w:r w:rsidR="00050CDB" w:rsidRPr="00AF7061">
        <w:rPr>
          <w:rStyle w:val="ECCParagraph"/>
        </w:rPr>
        <w:t>GHz frequency range</w:t>
      </w:r>
      <w:r w:rsidR="00050CDB" w:rsidRPr="00D0191D">
        <w:rPr>
          <w:rStyle w:val="ECCParagraph"/>
        </w:rPr>
        <w:t xml:space="preserve"> used for front and corner application</w:t>
      </w:r>
      <w:r w:rsidR="00050CDB">
        <w:rPr>
          <w:rStyle w:val="ECCParagraph"/>
        </w:rPr>
        <w:t xml:space="preserve"> is avoided</w:t>
      </w:r>
      <w:r w:rsidRPr="00AF7061">
        <w:rPr>
          <w:rStyle w:val="ECCParagraph"/>
        </w:rPr>
        <w:t xml:space="preserve"> considering DAA as a mandatory requirement</w:t>
      </w:r>
      <w:r w:rsidR="00050CDB">
        <w:rPr>
          <w:rStyle w:val="ECCParagraph"/>
        </w:rPr>
        <w:t xml:space="preserve"> for HD-GBSAR</w:t>
      </w:r>
      <w:r w:rsidRPr="00AF7061">
        <w:rPr>
          <w:rStyle w:val="ECCParagraph"/>
        </w:rPr>
        <w:t>.</w:t>
      </w:r>
    </w:p>
    <w:p w14:paraId="2BEFA049" w14:textId="77777777" w:rsidR="009908BD" w:rsidRDefault="009C415B" w:rsidP="00F76673">
      <w:pPr>
        <w:pStyle w:val="Heading3"/>
      </w:pPr>
      <w:bookmarkStart w:id="435" w:name="_Toc25658466"/>
      <w:bookmarkStart w:id="436" w:name="_Toc25671521"/>
      <w:bookmarkStart w:id="437" w:name="_Ref25588283"/>
      <w:bookmarkStart w:id="438" w:name="_Toc31205907"/>
      <w:bookmarkEnd w:id="435"/>
      <w:bookmarkEnd w:id="436"/>
      <w:r w:rsidRPr="000B71D8">
        <w:t xml:space="preserve">Sharing with </w:t>
      </w:r>
      <w:r>
        <w:t>LPR</w:t>
      </w:r>
      <w:bookmarkEnd w:id="437"/>
      <w:bookmarkEnd w:id="438"/>
    </w:p>
    <w:p w14:paraId="22E4E45E" w14:textId="77777777" w:rsidR="009C415B" w:rsidRPr="00C45518" w:rsidRDefault="00E36C53" w:rsidP="00F76673">
      <w:r>
        <w:t xml:space="preserve">It applies the same conclusion of </w:t>
      </w:r>
      <w:r w:rsidR="0044755F">
        <w:rPr>
          <w:rStyle w:val="ECCParagraph"/>
        </w:rPr>
        <w:t xml:space="preserve">section </w:t>
      </w:r>
      <w:r>
        <w:fldChar w:fldCharType="begin"/>
      </w:r>
      <w:r>
        <w:instrText xml:space="preserve"> REF _Ref9004069 \r \h </w:instrText>
      </w:r>
      <w:r>
        <w:fldChar w:fldCharType="separate"/>
      </w:r>
      <w:r w:rsidR="0068374C">
        <w:t>4.6.2</w:t>
      </w:r>
      <w:r>
        <w:fldChar w:fldCharType="end"/>
      </w:r>
      <w:r>
        <w:t>.</w:t>
      </w:r>
    </w:p>
    <w:p w14:paraId="4219A771" w14:textId="77777777" w:rsidR="009C415B" w:rsidRPr="000C068A" w:rsidRDefault="009C415B" w:rsidP="009C415B">
      <w:pPr>
        <w:pStyle w:val="Heading3"/>
        <w:rPr>
          <w:lang w:val="en-GB"/>
        </w:rPr>
      </w:pPr>
      <w:bookmarkStart w:id="439" w:name="_Ref25588290"/>
      <w:bookmarkStart w:id="440" w:name="_Toc31205908"/>
      <w:r w:rsidRPr="000C068A">
        <w:rPr>
          <w:lang w:val="en-GB"/>
        </w:rPr>
        <w:t>Sharing with Amateur &amp; Amateur Satellite Services</w:t>
      </w:r>
      <w:bookmarkEnd w:id="439"/>
      <w:bookmarkEnd w:id="440"/>
    </w:p>
    <w:p w14:paraId="6D3963DA" w14:textId="77777777" w:rsidR="00C62F17" w:rsidRPr="000C068A" w:rsidRDefault="0015782C" w:rsidP="007B6A6E">
      <w:r>
        <w:t xml:space="preserve">It applies the same conclusion of </w:t>
      </w:r>
      <w:r w:rsidR="0044755F">
        <w:rPr>
          <w:rStyle w:val="ECCParagraph"/>
        </w:rPr>
        <w:t xml:space="preserve">section </w:t>
      </w:r>
      <w:r>
        <w:fldChar w:fldCharType="begin"/>
      </w:r>
      <w:r>
        <w:instrText xml:space="preserve"> REF _Ref9375668 \n \h </w:instrText>
      </w:r>
      <w:r>
        <w:fldChar w:fldCharType="separate"/>
      </w:r>
      <w:r w:rsidR="0068374C">
        <w:t>4.6.6</w:t>
      </w:r>
      <w:r>
        <w:fldChar w:fldCharType="end"/>
      </w:r>
      <w:r>
        <w:t>.</w:t>
      </w:r>
    </w:p>
    <w:p w14:paraId="4DB89F2D" w14:textId="77777777" w:rsidR="009C415B" w:rsidRDefault="009C415B" w:rsidP="009C415B">
      <w:pPr>
        <w:pStyle w:val="Heading3"/>
      </w:pPr>
      <w:bookmarkStart w:id="441" w:name="_Ref25588305"/>
      <w:bookmarkStart w:id="442" w:name="_Toc31205909"/>
      <w:r w:rsidRPr="000B71D8">
        <w:t xml:space="preserve">Sharing with </w:t>
      </w:r>
      <w:r>
        <w:t>Radio Astronomy Service</w:t>
      </w:r>
      <w:bookmarkEnd w:id="441"/>
      <w:bookmarkEnd w:id="442"/>
    </w:p>
    <w:p w14:paraId="3EBF5A4A" w14:textId="77777777" w:rsidR="00DB7C37" w:rsidRDefault="00CE24A2" w:rsidP="007B6A6E">
      <w:pPr>
        <w:rPr>
          <w:rStyle w:val="ECCParagraph"/>
        </w:rPr>
      </w:pPr>
      <w:r w:rsidRPr="00D74AFC">
        <w:rPr>
          <w:rStyle w:val="ECCParagraph"/>
        </w:rPr>
        <w:t xml:space="preserve">It applies the same conclusion of </w:t>
      </w:r>
      <w:r w:rsidR="0044755F">
        <w:rPr>
          <w:rStyle w:val="ECCParagraph"/>
        </w:rPr>
        <w:t xml:space="preserve">section </w:t>
      </w:r>
      <w:r w:rsidRPr="00D74AFC">
        <w:rPr>
          <w:rStyle w:val="ECCParagraph"/>
        </w:rPr>
        <w:fldChar w:fldCharType="begin"/>
      </w:r>
      <w:r w:rsidRPr="00D74AFC">
        <w:rPr>
          <w:rStyle w:val="ECCParagraph"/>
        </w:rPr>
        <w:instrText xml:space="preserve"> REF _Ref9640391 \r \h  \* MERGEFORMAT </w:instrText>
      </w:r>
      <w:r w:rsidRPr="00D74AFC">
        <w:rPr>
          <w:rStyle w:val="ECCParagraph"/>
        </w:rPr>
      </w:r>
      <w:r w:rsidRPr="00D74AFC">
        <w:rPr>
          <w:rStyle w:val="ECCParagraph"/>
        </w:rPr>
        <w:fldChar w:fldCharType="separate"/>
      </w:r>
      <w:r w:rsidR="0068374C">
        <w:rPr>
          <w:rStyle w:val="ECCParagraph"/>
        </w:rPr>
        <w:t>4.6.7</w:t>
      </w:r>
      <w:r w:rsidRPr="00D74AFC">
        <w:rPr>
          <w:rStyle w:val="ECCParagraph"/>
        </w:rPr>
        <w:fldChar w:fldCharType="end"/>
      </w:r>
      <w:r w:rsidRPr="00D74AFC">
        <w:rPr>
          <w:rStyle w:val="ECCParagraph"/>
        </w:rPr>
        <w:t>.</w:t>
      </w:r>
    </w:p>
    <w:p w14:paraId="4DF793A9" w14:textId="77777777" w:rsidR="003D6CD2" w:rsidRPr="00A852FA" w:rsidRDefault="003D6CD2" w:rsidP="003D6CD2">
      <w:pPr>
        <w:pStyle w:val="Heading3"/>
        <w:rPr>
          <w:lang w:val="en-GB"/>
        </w:rPr>
      </w:pPr>
      <w:bookmarkStart w:id="443" w:name="_Ref28869374"/>
      <w:bookmarkStart w:id="444" w:name="_Toc31205910"/>
      <w:r w:rsidRPr="00A852FA">
        <w:rPr>
          <w:lang w:val="en-GB"/>
        </w:rPr>
        <w:t>Sharing with RAS operating in the adjacent bands</w:t>
      </w:r>
      <w:bookmarkEnd w:id="443"/>
      <w:bookmarkEnd w:id="444"/>
    </w:p>
    <w:p w14:paraId="2DE89EE0" w14:textId="77777777" w:rsidR="00144452" w:rsidRDefault="003D6CD2" w:rsidP="00144452">
      <w:pPr>
        <w:rPr>
          <w:rStyle w:val="ECCParagraph"/>
        </w:rPr>
      </w:pPr>
      <w:r w:rsidRPr="003D6CD2">
        <w:rPr>
          <w:rStyle w:val="ECCParagraph"/>
        </w:rPr>
        <w:t xml:space="preserve">It applies the same conclusion of </w:t>
      </w:r>
      <w:r w:rsidR="0044755F">
        <w:rPr>
          <w:rStyle w:val="ECCParagraph"/>
        </w:rPr>
        <w:t>section</w:t>
      </w:r>
      <w:r w:rsidRPr="003D6CD2">
        <w:rPr>
          <w:rStyle w:val="ECCParagraph"/>
        </w:rPr>
        <w:t xml:space="preserve"> </w:t>
      </w:r>
      <w:r w:rsidRPr="003D6CD2">
        <w:rPr>
          <w:rStyle w:val="ECCParagraph"/>
        </w:rPr>
        <w:fldChar w:fldCharType="begin"/>
      </w:r>
      <w:r w:rsidRPr="003D6CD2">
        <w:rPr>
          <w:rStyle w:val="ECCParagraph"/>
        </w:rPr>
        <w:instrText xml:space="preserve"> REF _Ref28861811 \r \h </w:instrText>
      </w:r>
      <w:r w:rsidRPr="003D6CD2">
        <w:rPr>
          <w:rStyle w:val="ECCParagraph"/>
        </w:rPr>
      </w:r>
      <w:r w:rsidRPr="003D6CD2">
        <w:rPr>
          <w:rStyle w:val="ECCParagraph"/>
        </w:rPr>
        <w:fldChar w:fldCharType="separate"/>
      </w:r>
      <w:r w:rsidR="0068374C">
        <w:rPr>
          <w:rStyle w:val="ECCParagraph"/>
        </w:rPr>
        <w:t>4.6.8</w:t>
      </w:r>
      <w:r w:rsidRPr="003D6CD2">
        <w:rPr>
          <w:rStyle w:val="ECCParagraph"/>
        </w:rPr>
        <w:fldChar w:fldCharType="end"/>
      </w:r>
      <w:r w:rsidRPr="003D6CD2">
        <w:rPr>
          <w:rStyle w:val="ECCParagraph"/>
        </w:rPr>
        <w:t>, because the HD-GBSAR out of band emission and RAS protection criterion are the same.</w:t>
      </w:r>
      <w:bookmarkStart w:id="445" w:name="_Ref25588323"/>
    </w:p>
    <w:p w14:paraId="5023C11B" w14:textId="77777777" w:rsidR="009E0FCC" w:rsidRPr="00A852FA" w:rsidRDefault="009E0FCC" w:rsidP="00144452">
      <w:pPr>
        <w:pStyle w:val="Heading3"/>
        <w:rPr>
          <w:lang w:val="en-GB"/>
        </w:rPr>
      </w:pPr>
      <w:bookmarkStart w:id="446" w:name="_Ref29911792"/>
      <w:bookmarkStart w:id="447" w:name="_Toc31205911"/>
      <w:r w:rsidRPr="00A852FA">
        <w:rPr>
          <w:lang w:val="en-GB"/>
        </w:rPr>
        <w:t xml:space="preserve">Sharing with FS operating in the </w:t>
      </w:r>
      <w:r w:rsidR="003162D0" w:rsidRPr="00A852FA">
        <w:rPr>
          <w:lang w:val="en-GB"/>
        </w:rPr>
        <w:t>adjacent</w:t>
      </w:r>
      <w:r w:rsidRPr="00A852FA">
        <w:rPr>
          <w:lang w:val="en-GB"/>
        </w:rPr>
        <w:t xml:space="preserve"> bands</w:t>
      </w:r>
      <w:bookmarkEnd w:id="445"/>
      <w:bookmarkEnd w:id="446"/>
      <w:bookmarkEnd w:id="447"/>
    </w:p>
    <w:p w14:paraId="06B3F876" w14:textId="77777777" w:rsidR="00144452" w:rsidRDefault="009E0FCC" w:rsidP="00144452">
      <w:pPr>
        <w:rPr>
          <w:rStyle w:val="ECCParagraph"/>
        </w:rPr>
      </w:pPr>
      <w:r w:rsidRPr="00CD2274">
        <w:rPr>
          <w:rStyle w:val="ECCParagraph"/>
        </w:rPr>
        <w:t>Assuming for HD-GBSAR an unwanted e.i.r.p</w:t>
      </w:r>
      <w:r w:rsidR="00B94B98">
        <w:rPr>
          <w:rStyle w:val="ECCParagraph"/>
        </w:rPr>
        <w:t>.</w:t>
      </w:r>
      <w:r w:rsidRPr="00CD2274">
        <w:rPr>
          <w:rStyle w:val="ECCParagraph"/>
        </w:rPr>
        <w:t xml:space="preserve"> emitted in the FS operating frequency range of 0</w:t>
      </w:r>
      <w:r w:rsidR="00B94B98">
        <w:rPr>
          <w:rStyle w:val="ECCParagraph"/>
        </w:rPr>
        <w:t xml:space="preserve"> </w:t>
      </w:r>
      <w:r w:rsidRPr="00CD2274">
        <w:rPr>
          <w:rStyle w:val="ECCParagraph"/>
        </w:rPr>
        <w:t xml:space="preserve">dBm, it </w:t>
      </w:r>
      <w:r w:rsidRPr="00144452">
        <w:t>applies</w:t>
      </w:r>
      <w:r w:rsidRPr="00CD2274">
        <w:rPr>
          <w:rStyle w:val="ECCParagraph"/>
        </w:rPr>
        <w:t xml:space="preserve"> the same conclusion of </w:t>
      </w:r>
      <w:r w:rsidR="0044755F">
        <w:rPr>
          <w:rStyle w:val="ECCParagraph"/>
        </w:rPr>
        <w:t xml:space="preserve">section </w:t>
      </w:r>
      <w:r w:rsidRPr="00CD2274">
        <w:rPr>
          <w:rStyle w:val="ECCParagraph"/>
        </w:rPr>
        <w:fldChar w:fldCharType="begin"/>
      </w:r>
      <w:r w:rsidRPr="00CD2274">
        <w:rPr>
          <w:rStyle w:val="ECCParagraph"/>
        </w:rPr>
        <w:instrText xml:space="preserve"> REF _Ref23943860 \r \h </w:instrText>
      </w:r>
      <w:r>
        <w:rPr>
          <w:rStyle w:val="ECCParagraph"/>
        </w:rPr>
        <w:instrText xml:space="preserve"> \* MERGEFORMAT </w:instrText>
      </w:r>
      <w:r w:rsidRPr="00CD2274">
        <w:rPr>
          <w:rStyle w:val="ECCParagraph"/>
        </w:rPr>
      </w:r>
      <w:r w:rsidRPr="00CD2274">
        <w:rPr>
          <w:rStyle w:val="ECCParagraph"/>
        </w:rPr>
        <w:fldChar w:fldCharType="separate"/>
      </w:r>
      <w:r w:rsidR="0068374C">
        <w:rPr>
          <w:rStyle w:val="ECCParagraph"/>
        </w:rPr>
        <w:t>4.6.9</w:t>
      </w:r>
      <w:r w:rsidRPr="00CD2274">
        <w:rPr>
          <w:rStyle w:val="ECCParagraph"/>
        </w:rPr>
        <w:fldChar w:fldCharType="end"/>
      </w:r>
      <w:r w:rsidRPr="00CD2274">
        <w:rPr>
          <w:rStyle w:val="ECCParagraph"/>
        </w:rPr>
        <w:t>.</w:t>
      </w:r>
    </w:p>
    <w:p w14:paraId="414F7D91" w14:textId="77777777" w:rsidR="008A54FC" w:rsidRPr="00BC03FD" w:rsidRDefault="007037B0" w:rsidP="009465E0">
      <w:pPr>
        <w:pStyle w:val="Heading1"/>
        <w:rPr>
          <w:lang w:val="en-GB"/>
        </w:rPr>
      </w:pPr>
      <w:bookmarkStart w:id="448" w:name="_Toc31205912"/>
      <w:r w:rsidRPr="00BC03FD">
        <w:rPr>
          <w:lang w:val="en-GB"/>
        </w:rPr>
        <w:t>Co</w:t>
      </w:r>
      <w:r w:rsidR="008A54FC" w:rsidRPr="00BC03FD">
        <w:rPr>
          <w:lang w:val="en-GB"/>
        </w:rPr>
        <w:t>nclusions</w:t>
      </w:r>
      <w:bookmarkEnd w:id="82"/>
      <w:bookmarkEnd w:id="83"/>
      <w:bookmarkEnd w:id="84"/>
      <w:bookmarkEnd w:id="85"/>
      <w:bookmarkEnd w:id="86"/>
      <w:bookmarkEnd w:id="87"/>
      <w:bookmarkEnd w:id="88"/>
      <w:bookmarkEnd w:id="89"/>
      <w:bookmarkEnd w:id="90"/>
      <w:bookmarkEnd w:id="91"/>
      <w:bookmarkEnd w:id="448"/>
    </w:p>
    <w:p w14:paraId="2190EE15" w14:textId="77777777" w:rsidR="002C3C57" w:rsidRPr="004F0219" w:rsidRDefault="008A2EC8" w:rsidP="009F4BC1">
      <w:pPr>
        <w:rPr>
          <w:rStyle w:val="ECCParagraph"/>
        </w:rPr>
      </w:pPr>
      <w:bookmarkStart w:id="449" w:name="_Toc169147730"/>
      <w:bookmarkStart w:id="450" w:name="_Toc380059616"/>
      <w:bookmarkStart w:id="451" w:name="_Toc380059758"/>
      <w:r>
        <w:rPr>
          <w:rStyle w:val="ECCParagraph"/>
        </w:rPr>
        <w:t>T</w:t>
      </w:r>
      <w:r w:rsidR="00BA0B18">
        <w:rPr>
          <w:rStyle w:val="ECCParagraph"/>
        </w:rPr>
        <w:t>hree</w:t>
      </w:r>
      <w:r w:rsidR="00BA0B18" w:rsidRPr="004F0219">
        <w:rPr>
          <w:rStyle w:val="ECCParagraph"/>
        </w:rPr>
        <w:t xml:space="preserve"> possible frequency band</w:t>
      </w:r>
      <w:r w:rsidR="00BA0B18">
        <w:rPr>
          <w:rStyle w:val="ECCParagraph"/>
        </w:rPr>
        <w:t>s of 1</w:t>
      </w:r>
      <w:r w:rsidR="00E53F6B">
        <w:rPr>
          <w:rStyle w:val="ECCParagraph"/>
        </w:rPr>
        <w:t xml:space="preserve"> </w:t>
      </w:r>
      <w:r w:rsidR="00BA0B18">
        <w:rPr>
          <w:rStyle w:val="ECCParagraph"/>
        </w:rPr>
        <w:t xml:space="preserve">GHz have been </w:t>
      </w:r>
      <w:r w:rsidR="000F5D48">
        <w:rPr>
          <w:rStyle w:val="ECCParagraph"/>
        </w:rPr>
        <w:t>examined</w:t>
      </w:r>
      <w:r w:rsidR="00BA0B18">
        <w:rPr>
          <w:rStyle w:val="ECCParagraph"/>
        </w:rPr>
        <w:t xml:space="preserve"> </w:t>
      </w:r>
      <w:r w:rsidR="00BA0B18" w:rsidRPr="004F0219">
        <w:rPr>
          <w:rStyle w:val="ECCParagraph"/>
        </w:rPr>
        <w:t>for</w:t>
      </w:r>
      <w:r w:rsidR="00BA0B18">
        <w:rPr>
          <w:rStyle w:val="ECCParagraph"/>
        </w:rPr>
        <w:t xml:space="preserve"> the</w:t>
      </w:r>
      <w:r w:rsidR="00BA0B18" w:rsidRPr="004F0219">
        <w:rPr>
          <w:rStyle w:val="ECCParagraph"/>
        </w:rPr>
        <w:t xml:space="preserve"> HD-GBSAR </w:t>
      </w:r>
      <w:r w:rsidR="00BA0B18">
        <w:rPr>
          <w:rStyle w:val="ECCParagraph"/>
        </w:rPr>
        <w:t xml:space="preserve">operation </w:t>
      </w:r>
      <w:r>
        <w:rPr>
          <w:rStyle w:val="ECCParagraph"/>
        </w:rPr>
        <w:t xml:space="preserve">in this </w:t>
      </w:r>
      <w:r w:rsidR="00EE49C4">
        <w:rPr>
          <w:rStyle w:val="ECCParagraph"/>
        </w:rPr>
        <w:t>R</w:t>
      </w:r>
      <w:r>
        <w:rPr>
          <w:rStyle w:val="ECCParagraph"/>
        </w:rPr>
        <w:t xml:space="preserve">eport </w:t>
      </w:r>
      <w:r w:rsidR="00BA0B18" w:rsidRPr="004F0219">
        <w:rPr>
          <w:rStyle w:val="ECCParagraph"/>
        </w:rPr>
        <w:t xml:space="preserve">(section </w:t>
      </w:r>
      <w:r w:rsidR="00BA0B18" w:rsidRPr="004F0219">
        <w:rPr>
          <w:rStyle w:val="ECCParagraph"/>
        </w:rPr>
        <w:fldChar w:fldCharType="begin"/>
      </w:r>
      <w:r w:rsidR="00BA0B18" w:rsidRPr="004F0219">
        <w:rPr>
          <w:rStyle w:val="ECCParagraph"/>
        </w:rPr>
        <w:instrText xml:space="preserve"> REF _Ref25586347 \r \h </w:instrText>
      </w:r>
      <w:r w:rsidR="00BA0B18">
        <w:rPr>
          <w:rStyle w:val="ECCParagraph"/>
        </w:rPr>
        <w:instrText xml:space="preserve"> \* MERGEFORMAT </w:instrText>
      </w:r>
      <w:r w:rsidR="00BA0B18" w:rsidRPr="004F0219">
        <w:rPr>
          <w:rStyle w:val="ECCParagraph"/>
        </w:rPr>
      </w:r>
      <w:r w:rsidR="00BA0B18" w:rsidRPr="004F0219">
        <w:rPr>
          <w:rStyle w:val="ECCParagraph"/>
        </w:rPr>
        <w:fldChar w:fldCharType="separate"/>
      </w:r>
      <w:r w:rsidR="0068374C">
        <w:rPr>
          <w:rStyle w:val="ECCParagraph"/>
        </w:rPr>
        <w:t>3</w:t>
      </w:r>
      <w:r w:rsidR="00BA0B18" w:rsidRPr="004F0219">
        <w:rPr>
          <w:rStyle w:val="ECCParagraph"/>
        </w:rPr>
        <w:fldChar w:fldCharType="end"/>
      </w:r>
      <w:r w:rsidR="00BA0B18" w:rsidRPr="004F0219">
        <w:rPr>
          <w:rStyle w:val="ECCParagraph"/>
        </w:rPr>
        <w:t>):</w:t>
      </w:r>
    </w:p>
    <w:p w14:paraId="500A5D44" w14:textId="77777777" w:rsidR="002C3C57" w:rsidRPr="004F0219" w:rsidRDefault="002C3C57" w:rsidP="002C3C57">
      <w:pPr>
        <w:pStyle w:val="ECCBulletsLv1"/>
        <w:rPr>
          <w:rStyle w:val="ECCParagraph"/>
        </w:rPr>
      </w:pPr>
      <w:r w:rsidRPr="004F0219">
        <w:rPr>
          <w:rStyle w:val="ECCParagraph"/>
        </w:rPr>
        <w:t>74-75</w:t>
      </w:r>
      <w:r w:rsidR="00E53F6B">
        <w:rPr>
          <w:rStyle w:val="ECCParagraph"/>
        </w:rPr>
        <w:t xml:space="preserve"> </w:t>
      </w:r>
      <w:r w:rsidRPr="004F0219">
        <w:rPr>
          <w:rStyle w:val="ECCParagraph"/>
        </w:rPr>
        <w:t>GHz</w:t>
      </w:r>
      <w:r w:rsidR="00E53F6B">
        <w:rPr>
          <w:rStyle w:val="ECCParagraph"/>
        </w:rPr>
        <w:t>;</w:t>
      </w:r>
    </w:p>
    <w:p w14:paraId="38A8D80A" w14:textId="77777777" w:rsidR="002C3C57" w:rsidRPr="004F0219" w:rsidRDefault="002C3C57" w:rsidP="002C3C57">
      <w:pPr>
        <w:pStyle w:val="ECCBulletsLv1"/>
        <w:rPr>
          <w:rStyle w:val="ECCParagraph"/>
        </w:rPr>
      </w:pPr>
      <w:r w:rsidRPr="004F0219">
        <w:rPr>
          <w:rStyle w:val="ECCParagraph"/>
        </w:rPr>
        <w:t>76-77</w:t>
      </w:r>
      <w:r w:rsidR="00E53F6B">
        <w:rPr>
          <w:rStyle w:val="ECCParagraph"/>
        </w:rPr>
        <w:t xml:space="preserve"> </w:t>
      </w:r>
      <w:r w:rsidRPr="004F0219">
        <w:rPr>
          <w:rStyle w:val="ECCParagraph"/>
        </w:rPr>
        <w:t>GHz</w:t>
      </w:r>
      <w:r w:rsidR="00E53F6B">
        <w:rPr>
          <w:rStyle w:val="ECCParagraph"/>
        </w:rPr>
        <w:t>;</w:t>
      </w:r>
    </w:p>
    <w:p w14:paraId="4074C569" w14:textId="77777777" w:rsidR="002C3C57" w:rsidRPr="004F0219" w:rsidRDefault="002C3C57" w:rsidP="002C3C57">
      <w:pPr>
        <w:pStyle w:val="ECCBulletsLv1"/>
        <w:rPr>
          <w:rStyle w:val="ECCParagraph"/>
        </w:rPr>
      </w:pPr>
      <w:r w:rsidRPr="004F0219">
        <w:rPr>
          <w:rStyle w:val="ECCParagraph"/>
        </w:rPr>
        <w:t>77-78</w:t>
      </w:r>
      <w:r w:rsidR="00B94B98">
        <w:rPr>
          <w:rStyle w:val="ECCParagraph"/>
        </w:rPr>
        <w:t xml:space="preserve"> </w:t>
      </w:r>
      <w:r w:rsidRPr="004F0219">
        <w:rPr>
          <w:rStyle w:val="ECCParagraph"/>
        </w:rPr>
        <w:t>GHz</w:t>
      </w:r>
      <w:r w:rsidR="00E53F6B">
        <w:rPr>
          <w:rStyle w:val="ECCParagraph"/>
        </w:rPr>
        <w:t>-</w:t>
      </w:r>
    </w:p>
    <w:p w14:paraId="5AC61573" w14:textId="77777777" w:rsidR="002C3C57" w:rsidRPr="004F0219" w:rsidRDefault="002C3C57" w:rsidP="002C3C57">
      <w:pPr>
        <w:rPr>
          <w:rStyle w:val="ECCParagraph"/>
        </w:rPr>
      </w:pPr>
      <w:r w:rsidRPr="004F0219">
        <w:rPr>
          <w:rStyle w:val="ECCParagraph"/>
        </w:rPr>
        <w:t xml:space="preserve">The results of the spectrum sharing analysis between HD-GBSAR and existing </w:t>
      </w:r>
      <w:r w:rsidR="00BA0B18">
        <w:rPr>
          <w:rStyle w:val="ECCParagraph"/>
        </w:rPr>
        <w:t>services and applications</w:t>
      </w:r>
      <w:r w:rsidR="00BA0B18" w:rsidRPr="004F0219">
        <w:rPr>
          <w:rStyle w:val="ECCParagraph"/>
        </w:rPr>
        <w:t xml:space="preserve"> </w:t>
      </w:r>
      <w:r w:rsidRPr="004F0219">
        <w:rPr>
          <w:rStyle w:val="ECCParagraph"/>
        </w:rPr>
        <w:t>for each candidate band lead to the following main conclusions:</w:t>
      </w:r>
    </w:p>
    <w:p w14:paraId="7C31C17A" w14:textId="77777777" w:rsidR="002C3C57" w:rsidRPr="004F0219" w:rsidRDefault="002C3C57" w:rsidP="002C3C57">
      <w:pPr>
        <w:pStyle w:val="ECCBulletsLv1"/>
        <w:rPr>
          <w:rStyle w:val="ECCParagraph"/>
        </w:rPr>
      </w:pPr>
      <w:r w:rsidRPr="004F0219">
        <w:rPr>
          <w:rStyle w:val="ECCParagraph"/>
        </w:rPr>
        <w:t>HD-GBSAR operating in the 74-75</w:t>
      </w:r>
      <w:r w:rsidR="00FD51BF">
        <w:rPr>
          <w:rStyle w:val="ECCParagraph"/>
        </w:rPr>
        <w:t xml:space="preserve"> </w:t>
      </w:r>
      <w:r w:rsidRPr="004F0219">
        <w:rPr>
          <w:rStyle w:val="ECCParagraph"/>
        </w:rPr>
        <w:t>GHz could potentially interfere with FS operating in the 71-76 GHz frequency band</w:t>
      </w:r>
      <w:r w:rsidR="004A4E54" w:rsidRPr="004F0219">
        <w:rPr>
          <w:rStyle w:val="ECCParagraph"/>
        </w:rPr>
        <w:t>;</w:t>
      </w:r>
    </w:p>
    <w:p w14:paraId="1BD86A52" w14:textId="77777777" w:rsidR="002C3C57" w:rsidRPr="004F0219" w:rsidRDefault="004A4E54" w:rsidP="002C3C57">
      <w:pPr>
        <w:pStyle w:val="ECCBulletsLv1"/>
        <w:rPr>
          <w:rStyle w:val="ECCParagraph"/>
        </w:rPr>
      </w:pPr>
      <w:r w:rsidRPr="004F0219">
        <w:rPr>
          <w:rStyle w:val="ECCParagraph"/>
        </w:rPr>
        <w:t xml:space="preserve">a DAA spectrum access </w:t>
      </w:r>
      <w:r w:rsidR="00BA0B18">
        <w:rPr>
          <w:rStyle w:val="ECCParagraph"/>
        </w:rPr>
        <w:t xml:space="preserve">system </w:t>
      </w:r>
      <w:r w:rsidRPr="004F0219">
        <w:rPr>
          <w:rStyle w:val="ECCParagraph"/>
        </w:rPr>
        <w:t xml:space="preserve">as specified in </w:t>
      </w:r>
      <w:r w:rsidR="003162D0">
        <w:rPr>
          <w:rStyle w:val="ECCParagraph"/>
        </w:rPr>
        <w:fldChar w:fldCharType="begin"/>
      </w:r>
      <w:r w:rsidR="003162D0">
        <w:rPr>
          <w:rStyle w:val="ECCParagraph"/>
        </w:rPr>
        <w:instrText xml:space="preserve"> REF _Ref26513832 \r \h </w:instrText>
      </w:r>
      <w:r w:rsidR="003162D0">
        <w:rPr>
          <w:rStyle w:val="ECCParagraph"/>
        </w:rPr>
      </w:r>
      <w:r w:rsidR="003162D0">
        <w:rPr>
          <w:rStyle w:val="ECCParagraph"/>
        </w:rPr>
        <w:fldChar w:fldCharType="separate"/>
      </w:r>
      <w:r w:rsidR="0068374C">
        <w:rPr>
          <w:rStyle w:val="ECCParagraph"/>
        </w:rPr>
        <w:t>ANNEX 6</w:t>
      </w:r>
      <w:r w:rsidR="003162D0">
        <w:rPr>
          <w:rStyle w:val="ECCParagraph"/>
        </w:rPr>
        <w:fldChar w:fldCharType="end"/>
      </w:r>
      <w:r w:rsidRPr="004F0219">
        <w:rPr>
          <w:rStyle w:val="ECCParagraph"/>
        </w:rPr>
        <w:t xml:space="preserve"> </w:t>
      </w:r>
      <w:r w:rsidR="00B94B98">
        <w:rPr>
          <w:rStyle w:val="ECCParagraph"/>
        </w:rPr>
        <w:t xml:space="preserve">is needed </w:t>
      </w:r>
      <w:r w:rsidRPr="004F0219">
        <w:rPr>
          <w:rStyle w:val="ECCParagraph"/>
        </w:rPr>
        <w:t>to avoid interference towards automotive radar operating in the 76-77 GHz and 77-81</w:t>
      </w:r>
      <w:r w:rsidR="00E53F6B">
        <w:rPr>
          <w:rStyle w:val="ECCParagraph"/>
        </w:rPr>
        <w:t xml:space="preserve"> </w:t>
      </w:r>
      <w:r w:rsidRPr="004F0219">
        <w:rPr>
          <w:rStyle w:val="ECCParagraph"/>
        </w:rPr>
        <w:t>GHz frequency band</w:t>
      </w:r>
      <w:r w:rsidR="00BA0B18">
        <w:rPr>
          <w:rStyle w:val="ECCParagraph"/>
        </w:rPr>
        <w:t>s</w:t>
      </w:r>
      <w:r w:rsidRPr="004F0219">
        <w:rPr>
          <w:rStyle w:val="ECCParagraph"/>
        </w:rPr>
        <w:t>;</w:t>
      </w:r>
    </w:p>
    <w:p w14:paraId="58738F26" w14:textId="77777777" w:rsidR="004A4E54" w:rsidRPr="004F0219" w:rsidRDefault="000A0DE9" w:rsidP="002C3C57">
      <w:pPr>
        <w:pStyle w:val="ECCBulletsLv1"/>
        <w:rPr>
          <w:rStyle w:val="ECCParagraph"/>
          <w:lang w:val="en-US"/>
        </w:rPr>
      </w:pPr>
      <w:r>
        <w:rPr>
          <w:rStyle w:val="ECCParagraph"/>
        </w:rPr>
        <w:t>Radio astronomy station</w:t>
      </w:r>
      <w:r w:rsidR="00B94B98">
        <w:rPr>
          <w:rStyle w:val="ECCParagraph"/>
        </w:rPr>
        <w:t>s</w:t>
      </w:r>
      <w:r>
        <w:rPr>
          <w:rStyle w:val="ECCParagraph"/>
        </w:rPr>
        <w:t xml:space="preserve"> could be interfered by HD-GBSAR, in case of free line of sight and a separation distance shorter than 157</w:t>
      </w:r>
      <w:r w:rsidR="00E53F6B">
        <w:rPr>
          <w:rStyle w:val="ECCParagraph"/>
        </w:rPr>
        <w:t xml:space="preserve"> </w:t>
      </w:r>
      <w:r>
        <w:rPr>
          <w:rStyle w:val="ECCParagraph"/>
        </w:rPr>
        <w:t>km</w:t>
      </w:r>
      <w:r w:rsidR="00B94B98">
        <w:rPr>
          <w:rStyle w:val="ECCParagraph"/>
        </w:rPr>
        <w:t>. T</w:t>
      </w:r>
      <w:r>
        <w:rPr>
          <w:rStyle w:val="ECCParagraph"/>
        </w:rPr>
        <w:t>herefore</w:t>
      </w:r>
      <w:r w:rsidR="00EE49C4">
        <w:rPr>
          <w:rStyle w:val="ECCParagraph"/>
        </w:rPr>
        <w:t>,</w:t>
      </w:r>
      <w:r>
        <w:rPr>
          <w:rStyle w:val="ECCParagraph"/>
        </w:rPr>
        <w:t xml:space="preserve"> a</w:t>
      </w:r>
      <w:r w:rsidR="00B643B4">
        <w:rPr>
          <w:rStyle w:val="ECCParagraph"/>
        </w:rPr>
        <w:t xml:space="preserve"> circular</w:t>
      </w:r>
      <w:r>
        <w:rPr>
          <w:rStyle w:val="ECCParagraph"/>
        </w:rPr>
        <w:t xml:space="preserve"> </w:t>
      </w:r>
      <w:r w:rsidR="00B643B4">
        <w:rPr>
          <w:rStyle w:val="ECCParagraph"/>
        </w:rPr>
        <w:t>exclusion</w:t>
      </w:r>
      <w:r>
        <w:rPr>
          <w:rStyle w:val="ECCParagraph"/>
        </w:rPr>
        <w:t xml:space="preserve"> zone of 157</w:t>
      </w:r>
      <w:r w:rsidR="00B94B98">
        <w:rPr>
          <w:rStyle w:val="ECCParagraph"/>
        </w:rPr>
        <w:t xml:space="preserve"> </w:t>
      </w:r>
      <w:r>
        <w:rPr>
          <w:rStyle w:val="ECCParagraph"/>
        </w:rPr>
        <w:t>km around the radio astronomy station</w:t>
      </w:r>
      <w:r w:rsidR="00B643B4">
        <w:rPr>
          <w:rStyle w:val="ECCParagraph"/>
        </w:rPr>
        <w:t>s</w:t>
      </w:r>
      <w:r>
        <w:rPr>
          <w:rStyle w:val="ECCParagraph"/>
        </w:rPr>
        <w:t xml:space="preserve"> defined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68374C">
        <w:rPr>
          <w:rStyle w:val="ECCParagraph"/>
        </w:rPr>
        <w:t>ANNEX 3</w:t>
      </w:r>
      <w:r w:rsidR="00AA1EC8">
        <w:rPr>
          <w:rStyle w:val="ECCParagraph"/>
        </w:rPr>
        <w:fldChar w:fldCharType="end"/>
      </w:r>
      <w:r>
        <w:rPr>
          <w:rStyle w:val="ECCParagraph"/>
        </w:rPr>
        <w:t xml:space="preserve"> </w:t>
      </w:r>
      <w:r w:rsidR="00B94B98">
        <w:rPr>
          <w:rStyle w:val="ECCParagraph"/>
        </w:rPr>
        <w:t>can ensure</w:t>
      </w:r>
      <w:r>
        <w:rPr>
          <w:rStyle w:val="ECCParagraph"/>
        </w:rPr>
        <w:t xml:space="preserve"> </w:t>
      </w:r>
      <w:r w:rsidR="00B643B4">
        <w:rPr>
          <w:rStyle w:val="ECCParagraph"/>
        </w:rPr>
        <w:t xml:space="preserve">protection </w:t>
      </w:r>
      <w:r w:rsidR="00B94B98">
        <w:rPr>
          <w:rStyle w:val="ECCParagraph"/>
        </w:rPr>
        <w:t xml:space="preserve">of </w:t>
      </w:r>
      <w:r w:rsidR="00B643B4">
        <w:rPr>
          <w:rStyle w:val="ECCParagraph"/>
        </w:rPr>
        <w:t>RAS;</w:t>
      </w:r>
    </w:p>
    <w:p w14:paraId="644789F5" w14:textId="77777777" w:rsidR="004A4E54" w:rsidRPr="004F0219" w:rsidRDefault="004A4E54" w:rsidP="004F0219">
      <w:pPr>
        <w:pStyle w:val="ECCBulletsLv1"/>
        <w:rPr>
          <w:rStyle w:val="ECCParagraph"/>
        </w:rPr>
      </w:pPr>
      <w:r w:rsidRPr="004F0219">
        <w:rPr>
          <w:rStyle w:val="ECCParagraph"/>
        </w:rPr>
        <w:t>No relevant risk of harmful interference has been identified for all the other service</w:t>
      </w:r>
      <w:r w:rsidR="000A0DE9">
        <w:rPr>
          <w:rStyle w:val="ECCParagraph"/>
        </w:rPr>
        <w:t>s</w:t>
      </w:r>
      <w:r w:rsidRPr="004F0219">
        <w:rPr>
          <w:rStyle w:val="ECCParagraph"/>
        </w:rPr>
        <w:t xml:space="preserve"> </w:t>
      </w:r>
      <w:r w:rsidR="000A0DE9">
        <w:rPr>
          <w:rStyle w:val="ECCParagraph"/>
        </w:rPr>
        <w:t xml:space="preserve">and </w:t>
      </w:r>
      <w:r w:rsidRPr="004F0219">
        <w:rPr>
          <w:rStyle w:val="ECCParagraph"/>
        </w:rPr>
        <w:t>application</w:t>
      </w:r>
      <w:r w:rsidR="000A0DE9">
        <w:rPr>
          <w:rStyle w:val="ECCParagraph"/>
        </w:rPr>
        <w:t>s</w:t>
      </w:r>
      <w:r w:rsidRPr="004F0219">
        <w:rPr>
          <w:rStyle w:val="ECCParagraph"/>
        </w:rPr>
        <w:t xml:space="preserve"> operating in the 74-81</w:t>
      </w:r>
      <w:r w:rsidR="00E53F6B">
        <w:rPr>
          <w:rStyle w:val="ECCParagraph"/>
        </w:rPr>
        <w:t xml:space="preserve"> </w:t>
      </w:r>
      <w:r w:rsidRPr="004F0219">
        <w:rPr>
          <w:rStyle w:val="ECCParagraph"/>
        </w:rPr>
        <w:t>GHz frequency range.</w:t>
      </w:r>
    </w:p>
    <w:p w14:paraId="27845E16" w14:textId="77777777" w:rsidR="00477ECF" w:rsidRPr="00094840" w:rsidRDefault="002C3C57" w:rsidP="00477ECF">
      <w:pPr>
        <w:rPr>
          <w:rStyle w:val="ECCParagraph"/>
        </w:rPr>
      </w:pPr>
      <w:r>
        <w:rPr>
          <w:rStyle w:val="ECCParagraph"/>
        </w:rPr>
        <w:t>In summary, t</w:t>
      </w:r>
      <w:r w:rsidR="00477ECF" w:rsidRPr="00094840">
        <w:rPr>
          <w:rStyle w:val="ECCParagraph"/>
        </w:rPr>
        <w:t xml:space="preserve">he analysis provided in this </w:t>
      </w:r>
      <w:r w:rsidR="00B94B98">
        <w:rPr>
          <w:rStyle w:val="ECCParagraph"/>
        </w:rPr>
        <w:t>R</w:t>
      </w:r>
      <w:r w:rsidR="00477ECF" w:rsidRPr="00094840">
        <w:rPr>
          <w:rStyle w:val="ECCParagraph"/>
        </w:rPr>
        <w:t xml:space="preserve">eport </w:t>
      </w:r>
      <w:r w:rsidR="00B94B98">
        <w:rPr>
          <w:rStyle w:val="ECCParagraph"/>
        </w:rPr>
        <w:t>shows that</w:t>
      </w:r>
      <w:r w:rsidR="00BA0B18">
        <w:rPr>
          <w:rStyle w:val="ECCParagraph"/>
        </w:rPr>
        <w:t xml:space="preserve"> the following operational conditions and technical requirements would</w:t>
      </w:r>
      <w:r w:rsidR="00BA0B18" w:rsidRPr="004F0219">
        <w:rPr>
          <w:rStyle w:val="ECCParagraph"/>
        </w:rPr>
        <w:t xml:space="preserve"> allow HD-GBSAR deployment either in the 76-77 GHz or the 77-78 GHz frequency bands </w:t>
      </w:r>
      <w:r w:rsidR="00B94B98">
        <w:rPr>
          <w:rStyle w:val="ECCParagraph"/>
        </w:rPr>
        <w:t>and ensure protection of</w:t>
      </w:r>
      <w:r w:rsidR="00BA0B18">
        <w:rPr>
          <w:rStyle w:val="ECCParagraph"/>
        </w:rPr>
        <w:t xml:space="preserve"> existing services and applications</w:t>
      </w:r>
      <w:r w:rsidR="00477ECF" w:rsidRPr="00094840">
        <w:rPr>
          <w:rStyle w:val="ECCParagraph"/>
        </w:rPr>
        <w:t>:</w:t>
      </w:r>
    </w:p>
    <w:p w14:paraId="1C1A42EB" w14:textId="77777777" w:rsidR="00477ECF" w:rsidRDefault="00477ECF" w:rsidP="00477ECF">
      <w:pPr>
        <w:pStyle w:val="ECCBulletsLv1"/>
        <w:rPr>
          <w:rStyle w:val="ECCParagraph"/>
        </w:rPr>
      </w:pPr>
      <w:r w:rsidRPr="00094840">
        <w:rPr>
          <w:rStyle w:val="ECCParagraph"/>
        </w:rPr>
        <w:t>maximum radiated power: 48 dB</w:t>
      </w:r>
      <w:r>
        <w:rPr>
          <w:rStyle w:val="ECCParagraph"/>
        </w:rPr>
        <w:t>m</w:t>
      </w:r>
      <w:r w:rsidRPr="00094840">
        <w:rPr>
          <w:rStyle w:val="ECCParagraph"/>
        </w:rPr>
        <w:t xml:space="preserve"> (</w:t>
      </w:r>
      <w:r w:rsidR="001D359F">
        <w:rPr>
          <w:rStyle w:val="ECCParagraph"/>
        </w:rPr>
        <w:t>e.i.r.p.</w:t>
      </w:r>
      <w:r w:rsidRPr="00094840">
        <w:rPr>
          <w:rStyle w:val="ECCParagraph"/>
        </w:rPr>
        <w:t>);</w:t>
      </w:r>
    </w:p>
    <w:p w14:paraId="3685EB71" w14:textId="77777777" w:rsidR="00144452" w:rsidRPr="00094840" w:rsidRDefault="00144452" w:rsidP="00144452">
      <w:pPr>
        <w:pStyle w:val="ECCBulletsLv1"/>
        <w:rPr>
          <w:rStyle w:val="ECCParagraph"/>
        </w:rPr>
      </w:pPr>
      <w:r>
        <w:rPr>
          <w:rStyle w:val="ECCParagraph"/>
        </w:rPr>
        <w:t>maximum power at the transmitter antenna input of 24</w:t>
      </w:r>
      <w:r w:rsidR="007C18D8">
        <w:rPr>
          <w:rStyle w:val="ECCParagraph"/>
        </w:rPr>
        <w:t xml:space="preserve"> </w:t>
      </w:r>
      <w:r>
        <w:rPr>
          <w:rStyle w:val="ECCParagraph"/>
        </w:rPr>
        <w:t>dBm;</w:t>
      </w:r>
    </w:p>
    <w:p w14:paraId="4AA61F1F" w14:textId="77777777" w:rsidR="00477ECF" w:rsidRPr="00094840" w:rsidRDefault="00477ECF" w:rsidP="00477ECF">
      <w:pPr>
        <w:pStyle w:val="ECCBulletsLv1"/>
        <w:rPr>
          <w:rStyle w:val="ECCParagraph"/>
        </w:rPr>
      </w:pPr>
      <w:r w:rsidRPr="00094840">
        <w:rPr>
          <w:rStyle w:val="ECCParagraph"/>
        </w:rPr>
        <w:t>operating channel bandwidth: 1000 MHz;</w:t>
      </w:r>
    </w:p>
    <w:p w14:paraId="6204D6A1" w14:textId="77777777" w:rsidR="00477ECF" w:rsidRDefault="00B94B98" w:rsidP="00477ECF">
      <w:pPr>
        <w:pStyle w:val="ECCBulletsLv1"/>
        <w:rPr>
          <w:rStyle w:val="ECCParagraph"/>
        </w:rPr>
      </w:pPr>
      <w:r>
        <w:rPr>
          <w:rStyle w:val="ECCParagraph"/>
        </w:rPr>
        <w:t>a</w:t>
      </w:r>
      <w:r w:rsidR="00477ECF" w:rsidRPr="00094840">
        <w:rPr>
          <w:rStyle w:val="ECCParagraph"/>
        </w:rPr>
        <w:t xml:space="preserve">ntenna pattern requirement as defined in section </w:t>
      </w:r>
      <w:r w:rsidR="00477ECF" w:rsidRPr="00094840">
        <w:rPr>
          <w:rStyle w:val="ECCParagraph"/>
        </w:rPr>
        <w:fldChar w:fldCharType="begin"/>
      </w:r>
      <w:r w:rsidR="00477ECF" w:rsidRPr="00094840">
        <w:rPr>
          <w:rStyle w:val="ECCParagraph"/>
        </w:rPr>
        <w:instrText xml:space="preserve"> REF _Ref25598827 \r \h  \* MERGEFORMAT </w:instrText>
      </w:r>
      <w:r w:rsidR="00477ECF" w:rsidRPr="00094840">
        <w:rPr>
          <w:rStyle w:val="ECCParagraph"/>
        </w:rPr>
      </w:r>
      <w:r w:rsidR="00477ECF" w:rsidRPr="00094840">
        <w:rPr>
          <w:rStyle w:val="ECCParagraph"/>
        </w:rPr>
        <w:fldChar w:fldCharType="separate"/>
      </w:r>
      <w:r w:rsidR="0068374C">
        <w:rPr>
          <w:rStyle w:val="ECCParagraph"/>
        </w:rPr>
        <w:t>2.1</w:t>
      </w:r>
      <w:r w:rsidR="00477ECF" w:rsidRPr="00094840">
        <w:rPr>
          <w:rStyle w:val="ECCParagraph"/>
        </w:rPr>
        <w:fldChar w:fldCharType="end"/>
      </w:r>
      <w:r w:rsidR="00477ECF" w:rsidRPr="00094840">
        <w:rPr>
          <w:rStyle w:val="ECCParagraph"/>
        </w:rPr>
        <w:t xml:space="preserve"> (equation 1 and 2)</w:t>
      </w:r>
      <w:r w:rsidR="00477ECF">
        <w:rPr>
          <w:rStyle w:val="ECCParagraph"/>
        </w:rPr>
        <w:t>;</w:t>
      </w:r>
    </w:p>
    <w:p w14:paraId="6EAACDAE" w14:textId="77777777" w:rsidR="00477ECF" w:rsidRPr="00094840" w:rsidRDefault="00BA0B18" w:rsidP="00477ECF">
      <w:pPr>
        <w:pStyle w:val="ECCBulletsLv1"/>
        <w:rPr>
          <w:rStyle w:val="ECCParagraph"/>
        </w:rPr>
      </w:pPr>
      <w:r w:rsidRPr="004F0219">
        <w:rPr>
          <w:rStyle w:val="ECCParagraph"/>
        </w:rPr>
        <w:t xml:space="preserve">implementation of </w:t>
      </w:r>
      <w:r>
        <w:rPr>
          <w:rStyle w:val="ECCParagraph"/>
        </w:rPr>
        <w:t>a</w:t>
      </w:r>
      <w:r w:rsidRPr="004F0219">
        <w:rPr>
          <w:rStyle w:val="ECCParagraph"/>
        </w:rPr>
        <w:t xml:space="preserve"> DAA spectrum access </w:t>
      </w:r>
      <w:r>
        <w:rPr>
          <w:rStyle w:val="ECCParagraph"/>
        </w:rPr>
        <w:t>system capable to detect automotive radar signals in the HD-GBSAR operating band and to timely stop HD-GBSAR transmissions in the presence of static or moving automotive radar potentially interfered</w:t>
      </w:r>
      <w:r w:rsidRPr="004F0219">
        <w:rPr>
          <w:rStyle w:val="ECCParagraph"/>
        </w:rPr>
        <w:t xml:space="preserve">. </w:t>
      </w:r>
      <w:r w:rsidR="003162D0">
        <w:rPr>
          <w:rStyle w:val="ECCParagraph"/>
        </w:rPr>
        <w:fldChar w:fldCharType="begin"/>
      </w:r>
      <w:r w:rsidR="003162D0">
        <w:rPr>
          <w:rStyle w:val="ECCParagraph"/>
        </w:rPr>
        <w:instrText xml:space="preserve"> REF _Ref26513832 \r \h </w:instrText>
      </w:r>
      <w:r w:rsidR="003162D0">
        <w:rPr>
          <w:rStyle w:val="ECCParagraph"/>
        </w:rPr>
      </w:r>
      <w:r w:rsidR="003162D0">
        <w:rPr>
          <w:rStyle w:val="ECCParagraph"/>
        </w:rPr>
        <w:fldChar w:fldCharType="separate"/>
      </w:r>
      <w:r w:rsidR="0068374C">
        <w:rPr>
          <w:rStyle w:val="ECCParagraph"/>
        </w:rPr>
        <w:t>ANNEX 6</w:t>
      </w:r>
      <w:r w:rsidR="003162D0">
        <w:rPr>
          <w:rStyle w:val="ECCParagraph"/>
        </w:rPr>
        <w:fldChar w:fldCharType="end"/>
      </w:r>
      <w:r>
        <w:rPr>
          <w:rStyle w:val="ECCParagraph"/>
        </w:rPr>
        <w:t xml:space="preserve"> provides a description of the DAA system. </w:t>
      </w:r>
      <w:r w:rsidRPr="004F0219">
        <w:rPr>
          <w:rStyle w:val="ECCParagraph"/>
        </w:rPr>
        <w:t xml:space="preserve">The required DAA detection threshold </w:t>
      </w:r>
      <w:r>
        <w:rPr>
          <w:rStyle w:val="ECCParagraph"/>
        </w:rPr>
        <w:t>are presented</w:t>
      </w:r>
      <w:r w:rsidRPr="004F0219">
        <w:rPr>
          <w:rStyle w:val="ECCParagraph"/>
        </w:rPr>
        <w:t xml:space="preserve"> in sec</w:t>
      </w:r>
      <w:r w:rsidR="007C18D8">
        <w:rPr>
          <w:rStyle w:val="ECCParagraph"/>
        </w:rPr>
        <w:t>tion</w:t>
      </w:r>
      <w:r w:rsidRPr="004F0219">
        <w:rPr>
          <w:rStyle w:val="ECCParagraph"/>
        </w:rPr>
        <w:t xml:space="preserve"> </w:t>
      </w:r>
      <w:r w:rsidRPr="004F0219">
        <w:rPr>
          <w:rStyle w:val="ECCParagraph"/>
        </w:rPr>
        <w:fldChar w:fldCharType="begin"/>
      </w:r>
      <w:r w:rsidRPr="004F0219">
        <w:rPr>
          <w:rStyle w:val="ECCParagraph"/>
        </w:rPr>
        <w:instrText xml:space="preserve"> REF _Ref25332806 \r \h </w:instrText>
      </w:r>
      <w:r>
        <w:rPr>
          <w:rStyle w:val="ECCParagraph"/>
        </w:rPr>
        <w:instrText xml:space="preserve"> \* MERGEFORMAT </w:instrText>
      </w:r>
      <w:r w:rsidRPr="004F0219">
        <w:rPr>
          <w:rStyle w:val="ECCParagraph"/>
        </w:rPr>
      </w:r>
      <w:r w:rsidRPr="004F0219">
        <w:rPr>
          <w:rStyle w:val="ECCParagraph"/>
        </w:rPr>
        <w:fldChar w:fldCharType="separate"/>
      </w:r>
      <w:r w:rsidR="0068374C">
        <w:rPr>
          <w:rStyle w:val="ECCParagraph"/>
        </w:rPr>
        <w:t>4.6.1.3</w:t>
      </w:r>
      <w:r w:rsidRPr="004F0219">
        <w:rPr>
          <w:rStyle w:val="ECCParagraph"/>
        </w:rPr>
        <w:fldChar w:fldCharType="end"/>
      </w:r>
      <w:r w:rsidRPr="004F0219">
        <w:rPr>
          <w:rStyle w:val="ECCParagraph"/>
        </w:rPr>
        <w:t xml:space="preserve"> and sec</w:t>
      </w:r>
      <w:r w:rsidR="0044755F">
        <w:rPr>
          <w:rStyle w:val="ECCParagraph"/>
        </w:rPr>
        <w:t>tion</w:t>
      </w:r>
      <w:r w:rsidRPr="004F0219">
        <w:rPr>
          <w:rStyle w:val="ECCParagraph"/>
        </w:rPr>
        <w:t xml:space="preserve"> </w:t>
      </w:r>
      <w:r w:rsidRPr="004F0219">
        <w:rPr>
          <w:rStyle w:val="ECCParagraph"/>
        </w:rPr>
        <w:fldChar w:fldCharType="begin"/>
      </w:r>
      <w:r w:rsidRPr="004F0219">
        <w:rPr>
          <w:rStyle w:val="ECCParagraph"/>
        </w:rPr>
        <w:instrText xml:space="preserve"> REF _Ref25650947 \r \h </w:instrText>
      </w:r>
      <w:r>
        <w:rPr>
          <w:rStyle w:val="ECCParagraph"/>
        </w:rPr>
        <w:instrText xml:space="preserve"> \* MERGEFORMAT </w:instrText>
      </w:r>
      <w:r w:rsidRPr="004F0219">
        <w:rPr>
          <w:rStyle w:val="ECCParagraph"/>
        </w:rPr>
      </w:r>
      <w:r w:rsidRPr="004F0219">
        <w:rPr>
          <w:rStyle w:val="ECCParagraph"/>
        </w:rPr>
        <w:fldChar w:fldCharType="separate"/>
      </w:r>
      <w:r w:rsidR="0068374C">
        <w:rPr>
          <w:rStyle w:val="ECCParagraph"/>
        </w:rPr>
        <w:t>4.7.1</w:t>
      </w:r>
      <w:r w:rsidRPr="004F0219">
        <w:rPr>
          <w:rStyle w:val="ECCParagraph"/>
        </w:rPr>
        <w:fldChar w:fldCharType="end"/>
      </w:r>
      <w:r w:rsidR="007C18D8">
        <w:rPr>
          <w:rStyle w:val="ECCParagraph"/>
        </w:rPr>
        <w:t>;</w:t>
      </w:r>
    </w:p>
    <w:p w14:paraId="29A17B55" w14:textId="77777777" w:rsidR="00B94B98" w:rsidRPr="00094840" w:rsidRDefault="00B94B98" w:rsidP="00B94B98">
      <w:pPr>
        <w:pStyle w:val="ECCBulletsLv1"/>
        <w:rPr>
          <w:rStyle w:val="ECCParagraph"/>
        </w:rPr>
      </w:pPr>
      <w:r>
        <w:rPr>
          <w:rStyle w:val="ECCParagraph"/>
        </w:rPr>
        <w:t>a</w:t>
      </w:r>
      <w:r w:rsidRPr="00094840">
        <w:rPr>
          <w:rStyle w:val="ECCParagraph"/>
        </w:rPr>
        <w:t xml:space="preserve"> circular exclusion zone with a radius of 157 km around the radio astronomy station</w:t>
      </w:r>
      <w:r>
        <w:rPr>
          <w:rStyle w:val="ECCParagraph"/>
        </w:rPr>
        <w:t>s</w:t>
      </w:r>
      <w:r w:rsidRPr="00094840">
        <w:rPr>
          <w:rStyle w:val="ECCParagraph"/>
        </w:rPr>
        <w:t xml:space="preserve"> listed in </w:t>
      </w:r>
      <w:r w:rsidR="007C6F2D">
        <w:rPr>
          <w:rStyle w:val="ECCParagraph"/>
        </w:rPr>
        <w:t>ANNEX 3</w:t>
      </w:r>
      <w:r>
        <w:rPr>
          <w:rStyle w:val="ECCParagraph"/>
        </w:rPr>
        <w:t xml:space="preserve">, in case of potential free line of sight </w:t>
      </w:r>
      <w:r w:rsidR="007C6F2D">
        <w:rPr>
          <w:rStyle w:val="ECCParagraph"/>
        </w:rPr>
        <w:t xml:space="preserve">condition </w:t>
      </w:r>
      <w:r>
        <w:rPr>
          <w:rStyle w:val="ECCParagraph"/>
        </w:rPr>
        <w:t>between HD-GBSAR and radio astronomy station</w:t>
      </w:r>
      <w:r w:rsidR="007C18D8">
        <w:rPr>
          <w:rStyle w:val="ECCParagraph"/>
        </w:rPr>
        <w:t>.</w:t>
      </w:r>
    </w:p>
    <w:p w14:paraId="33052DBE" w14:textId="77777777" w:rsidR="00477ECF" w:rsidRPr="00094840" w:rsidRDefault="00477ECF" w:rsidP="00477ECF">
      <w:pPr>
        <w:rPr>
          <w:rStyle w:val="ECCParagraph"/>
        </w:rPr>
      </w:pPr>
      <w:r w:rsidRPr="00094840">
        <w:rPr>
          <w:rStyle w:val="ECCParagraph"/>
        </w:rPr>
        <w:t xml:space="preserve">The </w:t>
      </w:r>
      <w:r>
        <w:rPr>
          <w:rStyle w:val="ECCParagraph"/>
        </w:rPr>
        <w:t>last two</w:t>
      </w:r>
      <w:r w:rsidRPr="00094840">
        <w:rPr>
          <w:rStyle w:val="ECCParagraph"/>
        </w:rPr>
        <w:t xml:space="preserve"> requirements related to </w:t>
      </w:r>
      <w:r w:rsidR="00B94B98" w:rsidRPr="00094840">
        <w:rPr>
          <w:rStyle w:val="ECCParagraph"/>
        </w:rPr>
        <w:t xml:space="preserve">and DAA </w:t>
      </w:r>
      <w:r w:rsidR="00B94B98">
        <w:rPr>
          <w:rStyle w:val="ECCParagraph"/>
        </w:rPr>
        <w:t xml:space="preserve">and </w:t>
      </w:r>
      <w:r w:rsidRPr="00094840">
        <w:rPr>
          <w:rStyle w:val="ECCParagraph"/>
        </w:rPr>
        <w:t>RAS exclusion zone are applicable only in case of outdoor use of HD-GBSAR, excluding underground mine and tunnel in construction environment.</w:t>
      </w:r>
    </w:p>
    <w:p w14:paraId="0DB4C555" w14:textId="77777777" w:rsidR="008555D4" w:rsidRDefault="008555D4">
      <w:pPr>
        <w:rPr>
          <w:rStyle w:val="ECCParagraph"/>
        </w:rPr>
      </w:pPr>
      <w:r>
        <w:rPr>
          <w:rStyle w:val="ECCParagraph"/>
        </w:rPr>
        <w:br w:type="page"/>
      </w:r>
    </w:p>
    <w:p w14:paraId="6B03174E" w14:textId="77777777" w:rsidR="007037B0" w:rsidRDefault="00BA6675" w:rsidP="008555D4">
      <w:pPr>
        <w:pStyle w:val="ECCAnnexheading1"/>
        <w:rPr>
          <w:rStyle w:val="ECCParagraph"/>
        </w:rPr>
      </w:pPr>
      <w:bookmarkStart w:id="452" w:name="_Ref2792592"/>
      <w:bookmarkStart w:id="453" w:name="_Toc31205913"/>
      <w:r w:rsidRPr="00A852FA">
        <w:rPr>
          <w:lang w:val="en-GB"/>
        </w:rPr>
        <w:t>Frequency allocation within</w:t>
      </w:r>
      <w:r w:rsidR="008555D4" w:rsidRPr="008555D4">
        <w:rPr>
          <w:lang w:val="en-GB"/>
        </w:rPr>
        <w:t xml:space="preserve"> </w:t>
      </w:r>
      <w:r w:rsidRPr="006D4396">
        <w:rPr>
          <w:lang w:val="en-GB"/>
        </w:rPr>
        <w:t>the</w:t>
      </w:r>
      <w:r w:rsidRPr="008555D4">
        <w:rPr>
          <w:lang w:val="en-GB"/>
        </w:rPr>
        <w:t xml:space="preserve"> </w:t>
      </w:r>
      <w:r w:rsidR="008555D4" w:rsidRPr="008555D4">
        <w:rPr>
          <w:lang w:val="en-GB"/>
        </w:rPr>
        <w:t>74–81 GHZ</w:t>
      </w:r>
      <w:bookmarkEnd w:id="452"/>
      <w:r w:rsidR="008555D4" w:rsidRPr="008555D4">
        <w:rPr>
          <w:lang w:val="en-GB"/>
        </w:rPr>
        <w:t xml:space="preserve"> </w:t>
      </w:r>
      <w:r w:rsidRPr="00A852FA">
        <w:rPr>
          <w:lang w:val="en-GB"/>
        </w:rPr>
        <w:t>band</w:t>
      </w:r>
      <w:bookmarkEnd w:id="453"/>
    </w:p>
    <w:p w14:paraId="70A20BD6" w14:textId="77777777" w:rsidR="008555D4" w:rsidRPr="00D5257A" w:rsidRDefault="008555D4" w:rsidP="008555D4">
      <w:r>
        <w:t>The following table</w:t>
      </w:r>
      <w:r w:rsidRPr="00D5257A">
        <w:t xml:space="preserve"> lists the existing spectrum allocations and applications that are in major use in Europe according to the up-to-date relevant provisions of Article 5 of </w:t>
      </w:r>
      <w:r w:rsidRPr="006C5441">
        <w:t>ITU Radio Regulations and those of the European Common Frequency Allocations Table defined in ERC Report 25</w:t>
      </w:r>
      <w:r w:rsidR="001B6BAE">
        <w:t xml:space="preserve"> </w:t>
      </w:r>
      <w:r w:rsidR="001B6BAE">
        <w:fldChar w:fldCharType="begin"/>
      </w:r>
      <w:r w:rsidR="001B6BAE">
        <w:instrText xml:space="preserve"> REF _Ref2792479 \r \h </w:instrText>
      </w:r>
      <w:r w:rsidR="001B6BAE">
        <w:fldChar w:fldCharType="separate"/>
      </w:r>
      <w:r w:rsidR="0068374C">
        <w:t>[23]</w:t>
      </w:r>
      <w:r w:rsidR="001B6BAE">
        <w:fldChar w:fldCharType="end"/>
      </w:r>
      <w:r w:rsidR="0039076A">
        <w:t>.</w:t>
      </w:r>
    </w:p>
    <w:p w14:paraId="13ACFE5E" w14:textId="77777777" w:rsidR="008555D4" w:rsidRPr="00B1536D" w:rsidRDefault="008555D4" w:rsidP="003256A2">
      <w:pPr>
        <w:pStyle w:val="Caption"/>
        <w:spacing w:before="200" w:after="200"/>
        <w:rPr>
          <w:lang w:val="en-GB"/>
        </w:rPr>
      </w:pPr>
      <w:bookmarkStart w:id="454" w:name="_Ref2803257"/>
      <w:r w:rsidRPr="00B1536D">
        <w:rPr>
          <w:lang w:val="en-GB"/>
        </w:rPr>
        <w:t xml:space="preserve">Table </w:t>
      </w:r>
      <w:r w:rsidR="00A22953">
        <w:rPr>
          <w:noProof/>
        </w:rPr>
        <w:fldChar w:fldCharType="begin"/>
      </w:r>
      <w:r w:rsidR="00A22953" w:rsidRPr="00B1536D">
        <w:rPr>
          <w:noProof/>
          <w:lang w:val="en-GB"/>
        </w:rPr>
        <w:instrText xml:space="preserve"> SEQ Table \* ARABIC </w:instrText>
      </w:r>
      <w:r w:rsidR="00A22953">
        <w:rPr>
          <w:noProof/>
        </w:rPr>
        <w:fldChar w:fldCharType="separate"/>
      </w:r>
      <w:r w:rsidR="0068374C">
        <w:rPr>
          <w:noProof/>
          <w:lang w:val="en-GB"/>
        </w:rPr>
        <w:t>29</w:t>
      </w:r>
      <w:r w:rsidR="00A22953">
        <w:rPr>
          <w:noProof/>
        </w:rPr>
        <w:fldChar w:fldCharType="end"/>
      </w:r>
      <w:bookmarkEnd w:id="454"/>
      <w:r w:rsidRPr="00B1536D">
        <w:rPr>
          <w:lang w:val="en-GB"/>
        </w:rPr>
        <w:t xml:space="preserve">: Spectrum allocations </w:t>
      </w:r>
      <w:r w:rsidR="00B94B98">
        <w:rPr>
          <w:lang w:val="en-GB"/>
        </w:rPr>
        <w:t xml:space="preserve">and applications </w:t>
      </w:r>
      <w:r w:rsidRPr="00B1536D">
        <w:rPr>
          <w:lang w:val="en-GB"/>
        </w:rPr>
        <w:t>in frequency range 74</w:t>
      </w:r>
      <w:r w:rsidR="003162D0">
        <w:rPr>
          <w:lang w:val="en-GB"/>
        </w:rPr>
        <w:t>-</w:t>
      </w:r>
      <w:r w:rsidRPr="00B1536D">
        <w:rPr>
          <w:lang w:val="en-GB"/>
        </w:rPr>
        <w:t xml:space="preserve">81 GHz </w:t>
      </w:r>
      <w:r w:rsidR="001B6BAE" w:rsidRPr="001B6BAE">
        <w:fldChar w:fldCharType="begin"/>
      </w:r>
      <w:r w:rsidR="001B6BAE" w:rsidRPr="00B1536D">
        <w:rPr>
          <w:lang w:val="en-GB"/>
        </w:rPr>
        <w:instrText xml:space="preserve"> REF _Ref2792479 \r \h </w:instrText>
      </w:r>
      <w:r w:rsidR="001B6BAE" w:rsidRPr="001B6BAE">
        <w:fldChar w:fldCharType="separate"/>
      </w:r>
      <w:r w:rsidR="0068374C">
        <w:rPr>
          <w:lang w:val="en-GB"/>
        </w:rPr>
        <w:t>[23]</w:t>
      </w:r>
      <w:r w:rsidR="001B6BAE" w:rsidRPr="001B6BAE">
        <w:fldChar w:fldCharType="end"/>
      </w:r>
    </w:p>
    <w:tbl>
      <w:tblPr>
        <w:tblStyle w:val="ECCTable-redheader"/>
        <w:tblW w:w="9776" w:type="dxa"/>
        <w:tblInd w:w="0" w:type="dxa"/>
        <w:tblLook w:val="0620" w:firstRow="1" w:lastRow="0" w:firstColumn="0" w:lastColumn="0" w:noHBand="1" w:noVBand="1"/>
      </w:tblPr>
      <w:tblGrid>
        <w:gridCol w:w="1980"/>
        <w:gridCol w:w="4394"/>
        <w:gridCol w:w="3402"/>
      </w:tblGrid>
      <w:tr w:rsidR="008555D4" w:rsidRPr="00E53FED" w14:paraId="3131EEB4" w14:textId="77777777" w:rsidTr="003256A2">
        <w:trPr>
          <w:cnfStyle w:val="100000000000" w:firstRow="1" w:lastRow="0" w:firstColumn="0" w:lastColumn="0" w:oddVBand="0" w:evenVBand="0" w:oddHBand="0" w:evenHBand="0" w:firstRowFirstColumn="0" w:firstRowLastColumn="0" w:lastRowFirstColumn="0" w:lastRowLastColumn="0"/>
        </w:trPr>
        <w:tc>
          <w:tcPr>
            <w:tcW w:w="1980" w:type="dxa"/>
            <w:vAlign w:val="top"/>
          </w:tcPr>
          <w:p w14:paraId="6EA705BB" w14:textId="77777777" w:rsidR="008555D4" w:rsidRPr="008555D4" w:rsidRDefault="008555D4" w:rsidP="008555D4">
            <w:pPr>
              <w:pStyle w:val="ECCTableHeaderwhitefont"/>
            </w:pPr>
            <w:r w:rsidRPr="00D5257A">
              <w:t>Frequency</w:t>
            </w:r>
            <w:r w:rsidRPr="008555D4">
              <w:t xml:space="preserve"> band</w:t>
            </w:r>
          </w:p>
        </w:tc>
        <w:tc>
          <w:tcPr>
            <w:tcW w:w="4394" w:type="dxa"/>
            <w:vAlign w:val="top"/>
          </w:tcPr>
          <w:p w14:paraId="1893CFDF" w14:textId="77777777" w:rsidR="008555D4" w:rsidRPr="008555D4" w:rsidRDefault="008555D4" w:rsidP="008555D4">
            <w:pPr>
              <w:pStyle w:val="ECCTableHeaderwhitefont"/>
            </w:pPr>
            <w:r w:rsidRPr="00D5257A">
              <w:t>Allocations</w:t>
            </w:r>
          </w:p>
        </w:tc>
        <w:tc>
          <w:tcPr>
            <w:tcW w:w="3402" w:type="dxa"/>
            <w:vAlign w:val="top"/>
          </w:tcPr>
          <w:p w14:paraId="799A5814" w14:textId="77777777" w:rsidR="008555D4" w:rsidRPr="008555D4" w:rsidRDefault="008555D4" w:rsidP="008555D4">
            <w:pPr>
              <w:pStyle w:val="ECCTableHeaderwhitefont"/>
            </w:pPr>
            <w:r w:rsidRPr="00D5257A">
              <w:t>Applications</w:t>
            </w:r>
          </w:p>
        </w:tc>
      </w:tr>
      <w:tr w:rsidR="008555D4" w:rsidRPr="00E53FED" w14:paraId="78E9C189" w14:textId="77777777" w:rsidTr="003256A2">
        <w:tc>
          <w:tcPr>
            <w:tcW w:w="1980" w:type="dxa"/>
            <w:vAlign w:val="top"/>
          </w:tcPr>
          <w:p w14:paraId="639F378B" w14:textId="77777777" w:rsidR="008555D4" w:rsidRPr="008555D4" w:rsidRDefault="008555D4" w:rsidP="008555D4">
            <w:pPr>
              <w:pStyle w:val="ECCTabletext"/>
            </w:pPr>
            <w:r w:rsidRPr="00D5257A">
              <w:t>74</w:t>
            </w:r>
            <w:r w:rsidR="00B94B98">
              <w:t>–</w:t>
            </w:r>
            <w:r w:rsidRPr="008555D4">
              <w:t>75</w:t>
            </w:r>
            <w:r w:rsidR="00B94B98">
              <w:t>.</w:t>
            </w:r>
            <w:r w:rsidRPr="008555D4">
              <w:t>5 GHz</w:t>
            </w:r>
          </w:p>
          <w:p w14:paraId="6E22CCA0" w14:textId="77777777" w:rsidR="008555D4" w:rsidRPr="00D5257A" w:rsidRDefault="008555D4" w:rsidP="008555D4">
            <w:pPr>
              <w:pStyle w:val="ECCTabletext"/>
            </w:pPr>
          </w:p>
          <w:p w14:paraId="4810FD00" w14:textId="77777777" w:rsidR="008555D4" w:rsidRPr="00D5257A" w:rsidRDefault="008555D4" w:rsidP="008555D4">
            <w:pPr>
              <w:pStyle w:val="ECCTabletext"/>
            </w:pPr>
          </w:p>
          <w:p w14:paraId="4EC6D1F9" w14:textId="77777777" w:rsidR="008555D4" w:rsidRPr="008555D4" w:rsidRDefault="008555D4" w:rsidP="008555D4">
            <w:pPr>
              <w:pStyle w:val="ECCTabletext"/>
            </w:pPr>
            <w:r w:rsidRPr="00D5257A">
              <w:t>RR</w:t>
            </w:r>
            <w:r w:rsidR="00B94B98">
              <w:t xml:space="preserve"> </w:t>
            </w:r>
            <w:r w:rsidRPr="00D5257A">
              <w:t>5.561</w:t>
            </w:r>
          </w:p>
        </w:tc>
        <w:tc>
          <w:tcPr>
            <w:tcW w:w="4394" w:type="dxa"/>
            <w:vAlign w:val="top"/>
          </w:tcPr>
          <w:p w14:paraId="3C7229A7" w14:textId="77777777" w:rsidR="008555D4" w:rsidRPr="008555D4" w:rsidRDefault="008555D4" w:rsidP="008555D4">
            <w:pPr>
              <w:pStyle w:val="ECCTabletext"/>
            </w:pPr>
            <w:r w:rsidRPr="00D5257A">
              <w:t>BROADCASTING-SATELLITE</w:t>
            </w:r>
            <w:r w:rsidRPr="008555D4">
              <w:t xml:space="preserve"> </w:t>
            </w:r>
          </w:p>
          <w:p w14:paraId="02B4D09A" w14:textId="77777777" w:rsidR="008555D4" w:rsidRPr="008555D4" w:rsidRDefault="008555D4" w:rsidP="008555D4">
            <w:pPr>
              <w:pStyle w:val="ECCTabletext"/>
            </w:pPr>
            <w:r w:rsidRPr="006C5441">
              <w:t>FIXED</w:t>
            </w:r>
            <w:r w:rsidRPr="008555D4">
              <w:t xml:space="preserve"> </w:t>
            </w:r>
          </w:p>
          <w:p w14:paraId="6DB34AC1" w14:textId="77777777" w:rsidR="008555D4" w:rsidRPr="008555D4" w:rsidRDefault="008555D4" w:rsidP="008555D4">
            <w:pPr>
              <w:pStyle w:val="ECCTabletext"/>
            </w:pPr>
            <w:r w:rsidRPr="006C5441">
              <w:t>FIXED</w:t>
            </w:r>
            <w:r w:rsidRPr="008555D4">
              <w:t xml:space="preserve">-SATELLITE (SPACE-TO-EARTH) </w:t>
            </w:r>
          </w:p>
          <w:p w14:paraId="1247D1C5" w14:textId="77777777" w:rsidR="008555D4" w:rsidRPr="008555D4" w:rsidRDefault="008555D4" w:rsidP="008555D4">
            <w:pPr>
              <w:pStyle w:val="ECCTabletext"/>
            </w:pPr>
            <w:r w:rsidRPr="006C5441">
              <w:t>MOBILE</w:t>
            </w:r>
            <w:r w:rsidRPr="008555D4">
              <w:t xml:space="preserve"> </w:t>
            </w:r>
          </w:p>
          <w:p w14:paraId="68471C26" w14:textId="77777777" w:rsidR="008555D4" w:rsidRPr="008555D4" w:rsidRDefault="008555D4" w:rsidP="008555D4">
            <w:pPr>
              <w:pStyle w:val="ECCTabletext"/>
            </w:pPr>
            <w:r w:rsidRPr="00D5257A">
              <w:t>BROADCASTING</w:t>
            </w:r>
            <w:r w:rsidRPr="008555D4">
              <w:t xml:space="preserve"> </w:t>
            </w:r>
          </w:p>
          <w:p w14:paraId="0B0FD6BE" w14:textId="77777777" w:rsidR="008555D4" w:rsidRPr="008555D4" w:rsidRDefault="008555D4" w:rsidP="008555D4">
            <w:pPr>
              <w:pStyle w:val="ECCTabletext"/>
            </w:pPr>
            <w:r w:rsidRPr="00D5257A">
              <w:t>Space</w:t>
            </w:r>
            <w:r w:rsidRPr="008555D4">
              <w:t xml:space="preserve"> Research (space-to-Earth) </w:t>
            </w:r>
          </w:p>
        </w:tc>
        <w:tc>
          <w:tcPr>
            <w:tcW w:w="3402" w:type="dxa"/>
            <w:vAlign w:val="top"/>
          </w:tcPr>
          <w:p w14:paraId="79ADF0F1" w14:textId="77777777" w:rsidR="008555D4" w:rsidRPr="008555D4" w:rsidRDefault="008555D4" w:rsidP="008555D4">
            <w:pPr>
              <w:pStyle w:val="ECCTabletext"/>
            </w:pPr>
            <w:r w:rsidRPr="00D5257A">
              <w:t>Space</w:t>
            </w:r>
            <w:r w:rsidRPr="008555D4">
              <w:t xml:space="preserve"> research</w:t>
            </w:r>
          </w:p>
          <w:p w14:paraId="2101370D" w14:textId="77777777" w:rsidR="008555D4" w:rsidRPr="008555D4" w:rsidRDefault="008555D4" w:rsidP="008555D4">
            <w:pPr>
              <w:pStyle w:val="ECCTabletext"/>
            </w:pPr>
            <w:r w:rsidRPr="00D5257A">
              <w:t>Radiodetermination</w:t>
            </w:r>
            <w:r w:rsidRPr="008555D4">
              <w:t xml:space="preserve"> applications</w:t>
            </w:r>
          </w:p>
          <w:p w14:paraId="46A9BDF9" w14:textId="77777777" w:rsidR="008555D4" w:rsidRPr="008555D4" w:rsidRDefault="008555D4" w:rsidP="008555D4">
            <w:pPr>
              <w:pStyle w:val="ECCTabletext"/>
            </w:pPr>
            <w:r w:rsidRPr="006C5441">
              <w:t>Fixed</w:t>
            </w:r>
          </w:p>
        </w:tc>
      </w:tr>
      <w:tr w:rsidR="008555D4" w:rsidRPr="00E53FED" w14:paraId="66CADA5E" w14:textId="77777777" w:rsidTr="003256A2">
        <w:tc>
          <w:tcPr>
            <w:tcW w:w="1980" w:type="dxa"/>
            <w:vAlign w:val="top"/>
          </w:tcPr>
          <w:p w14:paraId="3AB29AEF" w14:textId="77777777" w:rsidR="008555D4" w:rsidRPr="008555D4" w:rsidRDefault="008555D4" w:rsidP="008555D4">
            <w:pPr>
              <w:pStyle w:val="ECCTabletext"/>
            </w:pPr>
            <w:r>
              <w:t>75</w:t>
            </w:r>
            <w:r w:rsidR="00B94B98">
              <w:t>.</w:t>
            </w:r>
            <w:r w:rsidRPr="008555D4">
              <w:t>5</w:t>
            </w:r>
            <w:r w:rsidR="006D4396" w:rsidRPr="006D4396">
              <w:t>–</w:t>
            </w:r>
            <w:r w:rsidRPr="008555D4">
              <w:t>76 GHz</w:t>
            </w:r>
          </w:p>
          <w:p w14:paraId="70EE8788" w14:textId="77777777" w:rsidR="008555D4" w:rsidRPr="00D5257A" w:rsidRDefault="008555D4" w:rsidP="008555D4">
            <w:pPr>
              <w:pStyle w:val="ECCTabletext"/>
            </w:pPr>
          </w:p>
          <w:p w14:paraId="09D25BE7" w14:textId="77777777" w:rsidR="008555D4" w:rsidRPr="00D5257A" w:rsidRDefault="008555D4" w:rsidP="008555D4">
            <w:pPr>
              <w:pStyle w:val="ECCTabletext"/>
            </w:pPr>
          </w:p>
          <w:p w14:paraId="661C6B2E" w14:textId="77777777" w:rsidR="008555D4" w:rsidRPr="008555D4" w:rsidRDefault="008555D4" w:rsidP="008555D4">
            <w:pPr>
              <w:pStyle w:val="ECCTabletext"/>
            </w:pPr>
            <w:r w:rsidRPr="006C5441">
              <w:t>RR</w:t>
            </w:r>
            <w:r w:rsidRPr="008555D4">
              <w:t xml:space="preserve"> 5.561</w:t>
            </w:r>
          </w:p>
          <w:p w14:paraId="6B48C1BD" w14:textId="77777777" w:rsidR="008555D4" w:rsidRPr="008555D4" w:rsidRDefault="008555D4" w:rsidP="008555D4">
            <w:pPr>
              <w:pStyle w:val="ECCTabletext"/>
            </w:pPr>
            <w:r w:rsidRPr="00D5257A">
              <w:t>ECA35</w:t>
            </w:r>
          </w:p>
        </w:tc>
        <w:tc>
          <w:tcPr>
            <w:tcW w:w="4394" w:type="dxa"/>
            <w:vAlign w:val="top"/>
          </w:tcPr>
          <w:p w14:paraId="613D5D6E" w14:textId="77777777" w:rsidR="008555D4" w:rsidRPr="008555D4" w:rsidRDefault="008555D4" w:rsidP="008555D4">
            <w:pPr>
              <w:pStyle w:val="ECCTabletext"/>
            </w:pPr>
            <w:r w:rsidRPr="00D5257A">
              <w:t>BROADCASTING</w:t>
            </w:r>
            <w:r w:rsidRPr="008555D4">
              <w:t xml:space="preserve"> </w:t>
            </w:r>
          </w:p>
          <w:p w14:paraId="0A3622DA" w14:textId="77777777" w:rsidR="008555D4" w:rsidRPr="008555D4" w:rsidRDefault="008555D4" w:rsidP="008555D4">
            <w:pPr>
              <w:pStyle w:val="ECCTabletext"/>
            </w:pPr>
            <w:r w:rsidRPr="00D5257A">
              <w:t>BROADCASTING-SATELLITE</w:t>
            </w:r>
          </w:p>
          <w:p w14:paraId="59E3A929" w14:textId="77777777" w:rsidR="008555D4" w:rsidRPr="008555D4" w:rsidRDefault="008555D4" w:rsidP="008555D4">
            <w:pPr>
              <w:pStyle w:val="ECCTabletext"/>
            </w:pPr>
            <w:r w:rsidRPr="006C5441">
              <w:t>FIXED</w:t>
            </w:r>
            <w:r w:rsidRPr="008555D4">
              <w:t xml:space="preserve"> </w:t>
            </w:r>
          </w:p>
          <w:p w14:paraId="0DDD6AEE" w14:textId="77777777" w:rsidR="008555D4" w:rsidRPr="008555D4" w:rsidRDefault="008555D4" w:rsidP="008555D4">
            <w:pPr>
              <w:pStyle w:val="ECCTabletext"/>
            </w:pPr>
            <w:r w:rsidRPr="006C5441">
              <w:t>FIXED</w:t>
            </w:r>
            <w:r w:rsidRPr="008555D4">
              <w:t xml:space="preserve">-SATELLITE (SPACE-TO-EARTH) </w:t>
            </w:r>
          </w:p>
          <w:p w14:paraId="025BE88F" w14:textId="77777777" w:rsidR="008555D4" w:rsidRPr="008555D4" w:rsidRDefault="008555D4" w:rsidP="008555D4">
            <w:pPr>
              <w:pStyle w:val="ECCTabletext"/>
            </w:pPr>
            <w:r w:rsidRPr="00D5257A">
              <w:t>Amateur</w:t>
            </w:r>
            <w:r w:rsidRPr="008555D4">
              <w:t xml:space="preserve"> </w:t>
            </w:r>
          </w:p>
          <w:p w14:paraId="1AF55CFD" w14:textId="77777777" w:rsidR="008555D4" w:rsidRPr="008555D4" w:rsidRDefault="008555D4" w:rsidP="008555D4">
            <w:pPr>
              <w:pStyle w:val="ECCTabletext"/>
            </w:pPr>
            <w:r w:rsidRPr="00D5257A">
              <w:t>Amateur-Satellite</w:t>
            </w:r>
            <w:r w:rsidRPr="008555D4">
              <w:t xml:space="preserve"> </w:t>
            </w:r>
          </w:p>
        </w:tc>
        <w:tc>
          <w:tcPr>
            <w:tcW w:w="3402" w:type="dxa"/>
            <w:vAlign w:val="top"/>
          </w:tcPr>
          <w:p w14:paraId="51FD21BD" w14:textId="77777777" w:rsidR="008555D4" w:rsidRPr="008555D4" w:rsidRDefault="008555D4" w:rsidP="008555D4">
            <w:pPr>
              <w:pStyle w:val="ECCTabletext"/>
            </w:pPr>
            <w:r w:rsidRPr="006C5441">
              <w:t>Fixed</w:t>
            </w:r>
          </w:p>
          <w:p w14:paraId="7704399B" w14:textId="77777777" w:rsidR="008555D4" w:rsidRPr="008555D4" w:rsidRDefault="008555D4" w:rsidP="008555D4">
            <w:pPr>
              <w:pStyle w:val="ECCTabletext"/>
            </w:pPr>
            <w:r w:rsidRPr="00D5257A">
              <w:t>Radiodetermination</w:t>
            </w:r>
            <w:r w:rsidRPr="008555D4">
              <w:t xml:space="preserve"> applications</w:t>
            </w:r>
          </w:p>
          <w:p w14:paraId="7822E95D" w14:textId="77777777" w:rsidR="008555D4" w:rsidRPr="008555D4" w:rsidRDefault="008555D4" w:rsidP="008555D4">
            <w:pPr>
              <w:pStyle w:val="ECCTabletext"/>
            </w:pPr>
            <w:r w:rsidRPr="00D5257A">
              <w:t>Amateur</w:t>
            </w:r>
          </w:p>
          <w:p w14:paraId="6E5F90F0" w14:textId="77777777" w:rsidR="008555D4" w:rsidRPr="008555D4" w:rsidRDefault="008555D4" w:rsidP="008555D4">
            <w:pPr>
              <w:pStyle w:val="ECCTabletext"/>
            </w:pPr>
            <w:r w:rsidRPr="00D5257A">
              <w:t>Amateur-satellite</w:t>
            </w:r>
          </w:p>
          <w:p w14:paraId="634846A4" w14:textId="77777777" w:rsidR="008555D4" w:rsidRPr="008555D4" w:rsidRDefault="008555D4" w:rsidP="008555D4">
            <w:pPr>
              <w:pStyle w:val="ECCTabletext"/>
            </w:pPr>
            <w:r w:rsidRPr="00D5257A">
              <w:t>Space</w:t>
            </w:r>
            <w:r w:rsidRPr="008555D4">
              <w:t xml:space="preserve"> research</w:t>
            </w:r>
          </w:p>
        </w:tc>
      </w:tr>
      <w:tr w:rsidR="008555D4" w:rsidRPr="00E53FED" w14:paraId="51F7F30D" w14:textId="77777777" w:rsidTr="003256A2">
        <w:tc>
          <w:tcPr>
            <w:tcW w:w="1980" w:type="dxa"/>
            <w:vAlign w:val="top"/>
          </w:tcPr>
          <w:p w14:paraId="0F282B5B" w14:textId="77777777" w:rsidR="008555D4" w:rsidRPr="008555D4" w:rsidRDefault="008555D4" w:rsidP="008555D4">
            <w:pPr>
              <w:pStyle w:val="ECCTabletext"/>
            </w:pPr>
            <w:r w:rsidRPr="00D5257A">
              <w:t>76</w:t>
            </w:r>
            <w:r w:rsidR="006D4396" w:rsidRPr="006D4396">
              <w:t>–</w:t>
            </w:r>
            <w:r w:rsidRPr="008555D4">
              <w:t>77</w:t>
            </w:r>
            <w:r w:rsidR="00B94B98">
              <w:t>.</w:t>
            </w:r>
            <w:r w:rsidRPr="008555D4">
              <w:t>5 GHz</w:t>
            </w:r>
          </w:p>
          <w:p w14:paraId="1314086B" w14:textId="77777777" w:rsidR="008555D4" w:rsidRPr="00D5257A" w:rsidRDefault="008555D4" w:rsidP="008555D4">
            <w:pPr>
              <w:pStyle w:val="ECCTabletext"/>
            </w:pPr>
          </w:p>
          <w:p w14:paraId="0293B9DB" w14:textId="77777777" w:rsidR="008555D4" w:rsidRPr="00D5257A" w:rsidRDefault="008555D4" w:rsidP="008555D4">
            <w:pPr>
              <w:pStyle w:val="ECCTabletext"/>
            </w:pPr>
          </w:p>
          <w:p w14:paraId="784DB6E2" w14:textId="77777777" w:rsidR="008555D4" w:rsidRPr="00D5257A" w:rsidRDefault="008555D4" w:rsidP="008555D4">
            <w:pPr>
              <w:pStyle w:val="ECCTabletext"/>
            </w:pPr>
          </w:p>
          <w:p w14:paraId="586E0260" w14:textId="77777777" w:rsidR="008555D4" w:rsidRPr="008555D4" w:rsidRDefault="008555D4" w:rsidP="008555D4">
            <w:pPr>
              <w:pStyle w:val="ECCTabletext"/>
            </w:pPr>
            <w:r w:rsidRPr="00D5257A">
              <w:t>RR</w:t>
            </w:r>
            <w:r w:rsidR="00B94B98">
              <w:t xml:space="preserve"> </w:t>
            </w:r>
            <w:r w:rsidRPr="00D5257A">
              <w:t>5.149</w:t>
            </w:r>
          </w:p>
        </w:tc>
        <w:tc>
          <w:tcPr>
            <w:tcW w:w="4394" w:type="dxa"/>
            <w:vAlign w:val="top"/>
          </w:tcPr>
          <w:p w14:paraId="0F5DFA9D" w14:textId="77777777" w:rsidR="008555D4" w:rsidRPr="008555D4" w:rsidRDefault="008555D4" w:rsidP="008555D4">
            <w:pPr>
              <w:pStyle w:val="ECCTabletext"/>
            </w:pPr>
            <w:r w:rsidRPr="00D5257A">
              <w:t>Amateur-Satellite</w:t>
            </w:r>
            <w:r w:rsidRPr="008555D4">
              <w:t xml:space="preserve"> </w:t>
            </w:r>
          </w:p>
          <w:p w14:paraId="2364156E" w14:textId="77777777" w:rsidR="008555D4" w:rsidRPr="008555D4" w:rsidRDefault="008555D4" w:rsidP="008555D4">
            <w:pPr>
              <w:pStyle w:val="ECCTabletext"/>
            </w:pPr>
            <w:r w:rsidRPr="00D5257A">
              <w:t>Amateur</w:t>
            </w:r>
            <w:r w:rsidRPr="008555D4">
              <w:t xml:space="preserve"> </w:t>
            </w:r>
          </w:p>
          <w:p w14:paraId="5196DFDF" w14:textId="77777777" w:rsidR="008555D4" w:rsidRPr="008555D4" w:rsidRDefault="008555D4" w:rsidP="008555D4">
            <w:pPr>
              <w:pStyle w:val="ECCTabletext"/>
            </w:pPr>
            <w:r w:rsidRPr="006C5441">
              <w:t>RADIO</w:t>
            </w:r>
            <w:r w:rsidRPr="008555D4">
              <w:t xml:space="preserve"> ASTRONOMY</w:t>
            </w:r>
          </w:p>
          <w:p w14:paraId="24174FB8" w14:textId="77777777" w:rsidR="008555D4" w:rsidRPr="008555D4" w:rsidRDefault="008555D4" w:rsidP="008555D4">
            <w:pPr>
              <w:pStyle w:val="ECCTabletext"/>
            </w:pPr>
            <w:r w:rsidRPr="00D5257A">
              <w:t>RADIOLOCATION</w:t>
            </w:r>
          </w:p>
          <w:p w14:paraId="2D5A1A4A" w14:textId="77777777" w:rsidR="008555D4" w:rsidRPr="008555D4" w:rsidRDefault="008555D4" w:rsidP="008555D4">
            <w:pPr>
              <w:pStyle w:val="ECCTabletext"/>
            </w:pPr>
            <w:r w:rsidRPr="00D5257A">
              <w:t>Space</w:t>
            </w:r>
            <w:r w:rsidRPr="008555D4">
              <w:t xml:space="preserve"> Research (space-to-Earth) </w:t>
            </w:r>
          </w:p>
        </w:tc>
        <w:tc>
          <w:tcPr>
            <w:tcW w:w="3402" w:type="dxa"/>
            <w:vAlign w:val="top"/>
          </w:tcPr>
          <w:p w14:paraId="74AF578E" w14:textId="77777777" w:rsidR="008555D4" w:rsidRPr="008555D4" w:rsidRDefault="008555D4" w:rsidP="008555D4">
            <w:pPr>
              <w:pStyle w:val="ECCTabletext"/>
            </w:pPr>
            <w:r w:rsidRPr="00D5257A">
              <w:t>Amateur-satellite</w:t>
            </w:r>
          </w:p>
          <w:p w14:paraId="05BED827" w14:textId="77777777" w:rsidR="008555D4" w:rsidRPr="008555D4" w:rsidRDefault="008555D4" w:rsidP="008555D4">
            <w:pPr>
              <w:pStyle w:val="ECCTabletext"/>
            </w:pPr>
            <w:r w:rsidRPr="006C5441">
              <w:t>Radio</w:t>
            </w:r>
            <w:r w:rsidRPr="008555D4">
              <w:t xml:space="preserve"> astronomy</w:t>
            </w:r>
          </w:p>
          <w:p w14:paraId="0577037F" w14:textId="77777777" w:rsidR="008555D4" w:rsidRPr="008555D4" w:rsidRDefault="008555D4" w:rsidP="008555D4">
            <w:pPr>
              <w:pStyle w:val="ECCTabletext"/>
            </w:pPr>
            <w:r w:rsidRPr="00D5257A">
              <w:t>Amateur</w:t>
            </w:r>
          </w:p>
          <w:p w14:paraId="41CDE2DF" w14:textId="77777777" w:rsidR="008555D4" w:rsidRPr="008555D4" w:rsidRDefault="008555D4" w:rsidP="008555D4">
            <w:pPr>
              <w:pStyle w:val="ECCTabletext"/>
            </w:pPr>
            <w:r w:rsidRPr="00D5257A">
              <w:t>Radiolocation</w:t>
            </w:r>
            <w:r w:rsidRPr="008555D4">
              <w:t xml:space="preserve"> (civil)</w:t>
            </w:r>
          </w:p>
          <w:p w14:paraId="128566A5" w14:textId="77777777" w:rsidR="008555D4" w:rsidRPr="008555D4" w:rsidRDefault="008555D4" w:rsidP="008555D4">
            <w:pPr>
              <w:pStyle w:val="ECCTabletext"/>
            </w:pPr>
            <w:r w:rsidRPr="00D5257A">
              <w:t>Railway</w:t>
            </w:r>
            <w:r w:rsidRPr="008555D4">
              <w:t xml:space="preserve"> applications</w:t>
            </w:r>
          </w:p>
          <w:p w14:paraId="22BF956B" w14:textId="77777777" w:rsidR="008555D4" w:rsidRPr="008555D4" w:rsidRDefault="008555D4" w:rsidP="008555D4">
            <w:pPr>
              <w:pStyle w:val="ECCTabletext"/>
            </w:pPr>
            <w:r w:rsidRPr="00D5257A">
              <w:t>Transport</w:t>
            </w:r>
            <w:r w:rsidRPr="008555D4">
              <w:t xml:space="preserve"> and Traffic Telematics (76-77 GHz)</w:t>
            </w:r>
          </w:p>
          <w:p w14:paraId="2AD3FCAB" w14:textId="77777777" w:rsidR="008555D4" w:rsidRPr="008555D4" w:rsidRDefault="008555D4" w:rsidP="008555D4">
            <w:pPr>
              <w:pStyle w:val="ECCTabletext"/>
            </w:pPr>
            <w:r w:rsidRPr="00D5257A">
              <w:t>Radiodetermination</w:t>
            </w:r>
            <w:r w:rsidRPr="008555D4">
              <w:t xml:space="preserve"> applications</w:t>
            </w:r>
          </w:p>
          <w:p w14:paraId="2190FAF3" w14:textId="77777777" w:rsidR="008555D4" w:rsidRPr="008555D4" w:rsidRDefault="008555D4" w:rsidP="008555D4">
            <w:pPr>
              <w:pStyle w:val="ECCTabletext"/>
            </w:pPr>
            <w:r w:rsidRPr="00D5257A">
              <w:t>Short</w:t>
            </w:r>
            <w:r w:rsidRPr="008555D4">
              <w:t xml:space="preserve"> Range Radars (77-81 GHz) </w:t>
            </w:r>
          </w:p>
        </w:tc>
      </w:tr>
      <w:tr w:rsidR="008555D4" w:rsidRPr="00E53FED" w14:paraId="5F5D1A95" w14:textId="77777777" w:rsidTr="003256A2">
        <w:tc>
          <w:tcPr>
            <w:tcW w:w="1980" w:type="dxa"/>
            <w:vAlign w:val="top"/>
          </w:tcPr>
          <w:p w14:paraId="30340B19" w14:textId="77777777" w:rsidR="008555D4" w:rsidRPr="008555D4" w:rsidRDefault="008555D4" w:rsidP="008555D4">
            <w:pPr>
              <w:pStyle w:val="ECCTabletext"/>
            </w:pPr>
            <w:r>
              <w:t>77</w:t>
            </w:r>
            <w:r w:rsidR="00B94B98">
              <w:t>.</w:t>
            </w:r>
            <w:r w:rsidRPr="008555D4">
              <w:t>5</w:t>
            </w:r>
            <w:r w:rsidR="006D4396" w:rsidRPr="006D4396">
              <w:t>–</w:t>
            </w:r>
            <w:r w:rsidRPr="008555D4">
              <w:t>78 GHz</w:t>
            </w:r>
          </w:p>
          <w:p w14:paraId="579A7B99" w14:textId="77777777" w:rsidR="008555D4" w:rsidRPr="00D5257A" w:rsidRDefault="008555D4" w:rsidP="008555D4">
            <w:pPr>
              <w:pStyle w:val="ECCTabletext"/>
            </w:pPr>
          </w:p>
          <w:p w14:paraId="5C847B4A" w14:textId="77777777" w:rsidR="008555D4" w:rsidRPr="00D5257A" w:rsidRDefault="008555D4" w:rsidP="008555D4">
            <w:pPr>
              <w:pStyle w:val="ECCTabletext"/>
            </w:pPr>
          </w:p>
          <w:p w14:paraId="617AB680" w14:textId="77777777" w:rsidR="008555D4" w:rsidRPr="008555D4" w:rsidRDefault="008555D4" w:rsidP="008555D4">
            <w:pPr>
              <w:pStyle w:val="ECCTabletext"/>
            </w:pPr>
            <w:r w:rsidRPr="00D5257A">
              <w:t>RR</w:t>
            </w:r>
            <w:r w:rsidR="00B94B98">
              <w:t xml:space="preserve"> </w:t>
            </w:r>
            <w:r w:rsidRPr="00D5257A">
              <w:t>5.149</w:t>
            </w:r>
          </w:p>
        </w:tc>
        <w:tc>
          <w:tcPr>
            <w:tcW w:w="4394" w:type="dxa"/>
            <w:vAlign w:val="top"/>
          </w:tcPr>
          <w:p w14:paraId="3BB82690" w14:textId="77777777" w:rsidR="008555D4" w:rsidRPr="008555D4" w:rsidRDefault="008555D4" w:rsidP="008555D4">
            <w:pPr>
              <w:pStyle w:val="ECCTabletext"/>
            </w:pPr>
            <w:r w:rsidRPr="00D5257A">
              <w:t>RADIOLOCATION</w:t>
            </w:r>
            <w:r w:rsidRPr="008555D4">
              <w:t xml:space="preserve"> (5.559B) </w:t>
            </w:r>
          </w:p>
          <w:p w14:paraId="22AC48E4" w14:textId="77777777" w:rsidR="008555D4" w:rsidRPr="008555D4" w:rsidRDefault="008555D4" w:rsidP="008555D4">
            <w:pPr>
              <w:pStyle w:val="ECCTabletext"/>
            </w:pPr>
            <w:r w:rsidRPr="00D5257A">
              <w:t>AMATEUR-SATELLITE</w:t>
            </w:r>
            <w:r w:rsidRPr="008555D4">
              <w:t xml:space="preserve"> </w:t>
            </w:r>
          </w:p>
          <w:p w14:paraId="46751FDB" w14:textId="77777777" w:rsidR="008555D4" w:rsidRPr="008555D4" w:rsidRDefault="008555D4" w:rsidP="008555D4">
            <w:pPr>
              <w:pStyle w:val="ECCTabletext"/>
            </w:pPr>
            <w:r w:rsidRPr="00D5257A">
              <w:t>Space</w:t>
            </w:r>
            <w:r w:rsidRPr="008555D4">
              <w:t xml:space="preserve"> Research (space-to-Earth) </w:t>
            </w:r>
          </w:p>
          <w:p w14:paraId="1653E3E9" w14:textId="77777777" w:rsidR="008555D4" w:rsidRPr="008555D4" w:rsidRDefault="008555D4" w:rsidP="008555D4">
            <w:pPr>
              <w:pStyle w:val="ECCTabletext"/>
              <w:rPr>
                <w:rStyle w:val="ECCHLbold"/>
              </w:rPr>
            </w:pPr>
            <w:r w:rsidRPr="00D5257A">
              <w:t>AMATEUR</w:t>
            </w:r>
            <w:r w:rsidRPr="008555D4">
              <w:t xml:space="preserve"> </w:t>
            </w:r>
          </w:p>
        </w:tc>
        <w:tc>
          <w:tcPr>
            <w:tcW w:w="3402" w:type="dxa"/>
            <w:vAlign w:val="top"/>
          </w:tcPr>
          <w:p w14:paraId="2B5B22D5" w14:textId="77777777" w:rsidR="008555D4" w:rsidRPr="008555D4" w:rsidRDefault="008555D4" w:rsidP="008555D4">
            <w:pPr>
              <w:pStyle w:val="ECCTabletext"/>
            </w:pPr>
            <w:r w:rsidRPr="00D5257A">
              <w:t>Short</w:t>
            </w:r>
            <w:r w:rsidRPr="008555D4">
              <w:t xml:space="preserve"> Range Radars (77-81 GHz)</w:t>
            </w:r>
          </w:p>
          <w:p w14:paraId="62542044" w14:textId="77777777" w:rsidR="008555D4" w:rsidRPr="008555D4" w:rsidRDefault="008555D4" w:rsidP="008555D4">
            <w:pPr>
              <w:pStyle w:val="ECCTabletext"/>
            </w:pPr>
            <w:r w:rsidRPr="00D5257A">
              <w:t>Radiodetermination</w:t>
            </w:r>
            <w:r w:rsidRPr="008555D4">
              <w:t xml:space="preserve"> applications</w:t>
            </w:r>
          </w:p>
          <w:p w14:paraId="5066B734" w14:textId="77777777" w:rsidR="008555D4" w:rsidRPr="008555D4" w:rsidRDefault="008555D4" w:rsidP="008555D4">
            <w:pPr>
              <w:pStyle w:val="ECCTabletext"/>
            </w:pPr>
            <w:r w:rsidRPr="006C5441">
              <w:t>Radio</w:t>
            </w:r>
            <w:r w:rsidRPr="008555D4">
              <w:t xml:space="preserve"> astronomy</w:t>
            </w:r>
          </w:p>
          <w:p w14:paraId="0F8F3251" w14:textId="77777777" w:rsidR="008555D4" w:rsidRPr="008555D4" w:rsidRDefault="008555D4" w:rsidP="008555D4">
            <w:pPr>
              <w:pStyle w:val="ECCTabletext"/>
            </w:pPr>
            <w:r w:rsidRPr="00D5257A">
              <w:t>Amateur</w:t>
            </w:r>
          </w:p>
          <w:p w14:paraId="0389FA89" w14:textId="77777777" w:rsidR="008555D4" w:rsidRPr="008555D4" w:rsidRDefault="008555D4" w:rsidP="008555D4">
            <w:pPr>
              <w:pStyle w:val="ECCTabletext"/>
              <w:rPr>
                <w:rStyle w:val="ECCHLbold"/>
              </w:rPr>
            </w:pPr>
            <w:r w:rsidRPr="00D5257A">
              <w:t>Amateur-satellite</w:t>
            </w:r>
          </w:p>
        </w:tc>
      </w:tr>
      <w:tr w:rsidR="008555D4" w:rsidRPr="00E53FED" w14:paraId="5A2ABA9E" w14:textId="77777777" w:rsidTr="003256A2">
        <w:tc>
          <w:tcPr>
            <w:tcW w:w="1980" w:type="dxa"/>
            <w:vAlign w:val="top"/>
          </w:tcPr>
          <w:p w14:paraId="11D1A48B" w14:textId="77777777" w:rsidR="008555D4" w:rsidRPr="008555D4" w:rsidRDefault="008555D4" w:rsidP="008555D4">
            <w:pPr>
              <w:pStyle w:val="ECCTabletext"/>
            </w:pPr>
            <w:r w:rsidRPr="00D5257A">
              <w:t>78</w:t>
            </w:r>
            <w:r w:rsidR="006D4396" w:rsidRPr="006D4396">
              <w:t>–</w:t>
            </w:r>
            <w:r w:rsidRPr="008555D4">
              <w:t>79 GHz</w:t>
            </w:r>
          </w:p>
          <w:p w14:paraId="32A216E1" w14:textId="77777777" w:rsidR="008555D4" w:rsidRPr="00D5257A" w:rsidRDefault="008555D4" w:rsidP="008555D4">
            <w:pPr>
              <w:pStyle w:val="ECCTabletext"/>
            </w:pPr>
          </w:p>
          <w:p w14:paraId="0F5479ED" w14:textId="77777777" w:rsidR="008555D4" w:rsidRPr="00D5257A" w:rsidRDefault="008555D4" w:rsidP="008555D4">
            <w:pPr>
              <w:pStyle w:val="ECCTabletext"/>
            </w:pPr>
          </w:p>
          <w:p w14:paraId="36D637D0" w14:textId="77777777" w:rsidR="008555D4" w:rsidRPr="008555D4" w:rsidRDefault="008555D4" w:rsidP="008555D4">
            <w:pPr>
              <w:pStyle w:val="ECCTabletext"/>
            </w:pPr>
            <w:r w:rsidRPr="00D5257A">
              <w:t>RR</w:t>
            </w:r>
            <w:r w:rsidR="00B94B98">
              <w:t xml:space="preserve"> </w:t>
            </w:r>
            <w:r w:rsidRPr="00D5257A">
              <w:t>5.149</w:t>
            </w:r>
          </w:p>
          <w:p w14:paraId="532801AD" w14:textId="77777777" w:rsidR="008555D4" w:rsidRPr="008555D4" w:rsidRDefault="008555D4" w:rsidP="008555D4">
            <w:pPr>
              <w:pStyle w:val="ECCTabletext"/>
            </w:pPr>
            <w:r w:rsidRPr="00D5257A">
              <w:t>RR</w:t>
            </w:r>
            <w:r w:rsidR="00B94B98">
              <w:t xml:space="preserve"> </w:t>
            </w:r>
            <w:r w:rsidRPr="00D5257A">
              <w:t>5.560</w:t>
            </w:r>
          </w:p>
        </w:tc>
        <w:tc>
          <w:tcPr>
            <w:tcW w:w="4394" w:type="dxa"/>
            <w:vAlign w:val="top"/>
          </w:tcPr>
          <w:p w14:paraId="40D51EE4" w14:textId="77777777" w:rsidR="008555D4" w:rsidRPr="008555D4" w:rsidRDefault="008555D4" w:rsidP="008555D4">
            <w:pPr>
              <w:pStyle w:val="ECCTabletext"/>
            </w:pPr>
            <w:r w:rsidRPr="00D5257A">
              <w:t>Amateur</w:t>
            </w:r>
            <w:r w:rsidRPr="008555D4">
              <w:t xml:space="preserve"> </w:t>
            </w:r>
          </w:p>
          <w:p w14:paraId="4B0EF0E3" w14:textId="77777777" w:rsidR="008555D4" w:rsidRPr="008555D4" w:rsidRDefault="008555D4" w:rsidP="008555D4">
            <w:pPr>
              <w:pStyle w:val="ECCTabletext"/>
            </w:pPr>
            <w:r w:rsidRPr="00D5257A">
              <w:t>Amateur-Satellite</w:t>
            </w:r>
            <w:r w:rsidRPr="008555D4">
              <w:t xml:space="preserve"> </w:t>
            </w:r>
          </w:p>
          <w:p w14:paraId="173C0910" w14:textId="77777777" w:rsidR="008555D4" w:rsidRPr="008555D4" w:rsidRDefault="008555D4" w:rsidP="008555D4">
            <w:pPr>
              <w:pStyle w:val="ECCTabletext"/>
            </w:pPr>
            <w:r w:rsidRPr="006C5441">
              <w:t>Radio</w:t>
            </w:r>
            <w:r w:rsidRPr="008555D4">
              <w:t xml:space="preserve"> Astronomy </w:t>
            </w:r>
          </w:p>
          <w:p w14:paraId="7534610F" w14:textId="77777777" w:rsidR="008555D4" w:rsidRPr="008555D4" w:rsidRDefault="008555D4" w:rsidP="008555D4">
            <w:pPr>
              <w:pStyle w:val="ECCTabletext"/>
            </w:pPr>
            <w:r w:rsidRPr="00D5257A">
              <w:t>Space</w:t>
            </w:r>
            <w:r w:rsidRPr="008555D4">
              <w:t xml:space="preserve"> Research (space-to-Earth) </w:t>
            </w:r>
          </w:p>
          <w:p w14:paraId="757C69C4" w14:textId="77777777" w:rsidR="008555D4" w:rsidRPr="008555D4" w:rsidRDefault="008555D4" w:rsidP="008555D4">
            <w:pPr>
              <w:pStyle w:val="ECCTabletext"/>
              <w:rPr>
                <w:rStyle w:val="ECCHLbold"/>
              </w:rPr>
            </w:pPr>
            <w:r w:rsidRPr="00D5257A">
              <w:t>RADIOLOCATION</w:t>
            </w:r>
            <w:r w:rsidRPr="008555D4">
              <w:t xml:space="preserve"> </w:t>
            </w:r>
          </w:p>
        </w:tc>
        <w:tc>
          <w:tcPr>
            <w:tcW w:w="3402" w:type="dxa"/>
            <w:vAlign w:val="top"/>
          </w:tcPr>
          <w:p w14:paraId="40F28501" w14:textId="77777777" w:rsidR="008555D4" w:rsidRPr="008555D4" w:rsidRDefault="008555D4" w:rsidP="008555D4">
            <w:pPr>
              <w:pStyle w:val="ECCTabletext"/>
            </w:pPr>
            <w:r w:rsidRPr="006C5441">
              <w:t>Radio</w:t>
            </w:r>
            <w:r w:rsidRPr="008555D4">
              <w:t xml:space="preserve"> astronomy</w:t>
            </w:r>
          </w:p>
          <w:p w14:paraId="32E55A7F" w14:textId="77777777" w:rsidR="008555D4" w:rsidRPr="008555D4" w:rsidRDefault="008555D4" w:rsidP="008555D4">
            <w:pPr>
              <w:pStyle w:val="ECCTabletext"/>
            </w:pPr>
            <w:r w:rsidRPr="00D5257A">
              <w:t>Amateur-satellite</w:t>
            </w:r>
          </w:p>
          <w:p w14:paraId="23CD7987" w14:textId="77777777" w:rsidR="008555D4" w:rsidRPr="008555D4" w:rsidRDefault="008555D4" w:rsidP="008555D4">
            <w:pPr>
              <w:pStyle w:val="ECCTabletext"/>
            </w:pPr>
            <w:r w:rsidRPr="00D5257A">
              <w:t>Amateur</w:t>
            </w:r>
          </w:p>
          <w:p w14:paraId="1CBBFD26" w14:textId="77777777" w:rsidR="008555D4" w:rsidRPr="008555D4" w:rsidRDefault="008555D4" w:rsidP="008555D4">
            <w:pPr>
              <w:pStyle w:val="ECCTabletext"/>
            </w:pPr>
            <w:r w:rsidRPr="00D5257A">
              <w:t>Radiolocation</w:t>
            </w:r>
            <w:r w:rsidRPr="008555D4">
              <w:t xml:space="preserve"> (civil)</w:t>
            </w:r>
          </w:p>
          <w:p w14:paraId="72EB4AC2" w14:textId="77777777" w:rsidR="008555D4" w:rsidRPr="008555D4" w:rsidRDefault="008555D4" w:rsidP="008555D4">
            <w:pPr>
              <w:pStyle w:val="ECCTabletext"/>
            </w:pPr>
            <w:r w:rsidRPr="00D5257A">
              <w:t>Short</w:t>
            </w:r>
            <w:r w:rsidRPr="008555D4">
              <w:t xml:space="preserve"> Range Radars (77-81 GHz)</w:t>
            </w:r>
          </w:p>
          <w:p w14:paraId="479FD7E8" w14:textId="77777777" w:rsidR="008555D4" w:rsidRPr="008555D4" w:rsidRDefault="008555D4" w:rsidP="008555D4">
            <w:pPr>
              <w:pStyle w:val="ECCTabletext"/>
              <w:rPr>
                <w:rStyle w:val="ECCHLbold"/>
              </w:rPr>
            </w:pPr>
            <w:r w:rsidRPr="00D5257A">
              <w:t>Radiodetermination</w:t>
            </w:r>
            <w:r w:rsidRPr="008555D4">
              <w:t xml:space="preserve"> applications</w:t>
            </w:r>
          </w:p>
        </w:tc>
      </w:tr>
      <w:tr w:rsidR="008555D4" w:rsidRPr="00E53FED" w14:paraId="704564AB" w14:textId="77777777" w:rsidTr="003256A2">
        <w:tc>
          <w:tcPr>
            <w:tcW w:w="1980" w:type="dxa"/>
            <w:vAlign w:val="top"/>
          </w:tcPr>
          <w:p w14:paraId="34462959" w14:textId="77777777" w:rsidR="008555D4" w:rsidRPr="008555D4" w:rsidRDefault="008555D4" w:rsidP="008555D4">
            <w:r w:rsidRPr="00D5257A">
              <w:t>79</w:t>
            </w:r>
            <w:r w:rsidR="006D4396" w:rsidRPr="006D4396">
              <w:t>–</w:t>
            </w:r>
            <w:r w:rsidRPr="008555D4">
              <w:t>81 GHz</w:t>
            </w:r>
          </w:p>
          <w:p w14:paraId="02AD0F08" w14:textId="77777777" w:rsidR="008555D4" w:rsidRPr="00D5257A" w:rsidRDefault="008555D4" w:rsidP="008555D4"/>
          <w:p w14:paraId="44265543" w14:textId="77777777" w:rsidR="008555D4" w:rsidRPr="00D5257A" w:rsidRDefault="008555D4" w:rsidP="008555D4"/>
          <w:p w14:paraId="0DA1BD64" w14:textId="77777777" w:rsidR="008555D4" w:rsidRPr="008555D4" w:rsidRDefault="008555D4" w:rsidP="008555D4">
            <w:pPr>
              <w:pStyle w:val="ECCTabletext"/>
            </w:pPr>
            <w:r w:rsidRPr="00D5257A">
              <w:t>RR</w:t>
            </w:r>
            <w:r w:rsidR="00B94B98">
              <w:t xml:space="preserve"> </w:t>
            </w:r>
            <w:r w:rsidRPr="00D5257A">
              <w:t>5.149</w:t>
            </w:r>
            <w:r w:rsidRPr="008555D4">
              <w:t xml:space="preserve"> </w:t>
            </w:r>
          </w:p>
        </w:tc>
        <w:tc>
          <w:tcPr>
            <w:tcW w:w="4394" w:type="dxa"/>
            <w:vAlign w:val="top"/>
          </w:tcPr>
          <w:p w14:paraId="10EB6BD7" w14:textId="77777777" w:rsidR="008555D4" w:rsidRPr="008555D4" w:rsidRDefault="008555D4" w:rsidP="008555D4">
            <w:r w:rsidRPr="006C5441">
              <w:t>RADIO</w:t>
            </w:r>
            <w:r w:rsidRPr="008555D4">
              <w:t xml:space="preserve"> ASTRONOMY </w:t>
            </w:r>
          </w:p>
          <w:p w14:paraId="3294C7A9" w14:textId="77777777" w:rsidR="008555D4" w:rsidRPr="008555D4" w:rsidRDefault="008555D4" w:rsidP="008555D4">
            <w:r w:rsidRPr="00D5257A">
              <w:t>RADIOLOCATION</w:t>
            </w:r>
            <w:r w:rsidRPr="008555D4">
              <w:t xml:space="preserve"> </w:t>
            </w:r>
          </w:p>
          <w:p w14:paraId="10BC6CD9" w14:textId="77777777" w:rsidR="008555D4" w:rsidRPr="008555D4" w:rsidRDefault="008555D4" w:rsidP="008555D4">
            <w:r w:rsidRPr="00D5257A">
              <w:t>Amateur-Satellite</w:t>
            </w:r>
            <w:r w:rsidRPr="008555D4">
              <w:t xml:space="preserve"> </w:t>
            </w:r>
          </w:p>
          <w:p w14:paraId="27A87B21" w14:textId="77777777" w:rsidR="008555D4" w:rsidRPr="008555D4" w:rsidRDefault="008555D4" w:rsidP="008555D4">
            <w:pPr>
              <w:pStyle w:val="ECCTabletext"/>
              <w:rPr>
                <w:rStyle w:val="ECCHLbold"/>
              </w:rPr>
            </w:pPr>
            <w:r w:rsidRPr="00D5257A">
              <w:t>Amateur</w:t>
            </w:r>
            <w:r w:rsidRPr="008555D4">
              <w:t xml:space="preserve"> </w:t>
            </w:r>
          </w:p>
        </w:tc>
        <w:tc>
          <w:tcPr>
            <w:tcW w:w="3402" w:type="dxa"/>
            <w:vAlign w:val="top"/>
          </w:tcPr>
          <w:p w14:paraId="0588609B" w14:textId="77777777" w:rsidR="008555D4" w:rsidRPr="008555D4" w:rsidRDefault="008555D4" w:rsidP="008555D4">
            <w:r w:rsidRPr="00D5257A">
              <w:t>Radiodetermination</w:t>
            </w:r>
            <w:r w:rsidRPr="008555D4">
              <w:t xml:space="preserve"> applications</w:t>
            </w:r>
          </w:p>
          <w:p w14:paraId="5BEED5F3" w14:textId="77777777" w:rsidR="008555D4" w:rsidRPr="008555D4" w:rsidRDefault="008555D4" w:rsidP="008555D4">
            <w:r w:rsidRPr="00D5257A">
              <w:t>Short</w:t>
            </w:r>
            <w:r w:rsidRPr="008555D4">
              <w:t xml:space="preserve"> Range Radars (77-81 GHz)</w:t>
            </w:r>
          </w:p>
          <w:p w14:paraId="7492BB98" w14:textId="77777777" w:rsidR="008555D4" w:rsidRPr="008555D4" w:rsidRDefault="008555D4" w:rsidP="008555D4">
            <w:r w:rsidRPr="00D5257A">
              <w:t>Radiolocation</w:t>
            </w:r>
            <w:r w:rsidRPr="008555D4">
              <w:t xml:space="preserve"> (civil)</w:t>
            </w:r>
          </w:p>
          <w:p w14:paraId="3C339AC6" w14:textId="77777777" w:rsidR="008555D4" w:rsidRPr="008555D4" w:rsidRDefault="008555D4" w:rsidP="008555D4">
            <w:r w:rsidRPr="006C5441">
              <w:t>Radio</w:t>
            </w:r>
            <w:r w:rsidRPr="008555D4">
              <w:t xml:space="preserve"> astronomy</w:t>
            </w:r>
          </w:p>
          <w:p w14:paraId="22C56EC8" w14:textId="77777777" w:rsidR="008555D4" w:rsidRPr="008555D4" w:rsidRDefault="008555D4" w:rsidP="008555D4">
            <w:r w:rsidRPr="00D5257A">
              <w:t>Amateur</w:t>
            </w:r>
          </w:p>
          <w:p w14:paraId="0B37A1C3" w14:textId="77777777" w:rsidR="008555D4" w:rsidRPr="008555D4" w:rsidRDefault="008555D4" w:rsidP="008555D4">
            <w:pPr>
              <w:pStyle w:val="ECCTabletext"/>
              <w:rPr>
                <w:rStyle w:val="ECCHLbold"/>
              </w:rPr>
            </w:pPr>
            <w:r w:rsidRPr="00D5257A">
              <w:t>Amateur-satellite</w:t>
            </w:r>
          </w:p>
        </w:tc>
      </w:tr>
    </w:tbl>
    <w:p w14:paraId="3133E21E" w14:textId="77777777" w:rsidR="008555D4" w:rsidRPr="00D5257A" w:rsidRDefault="008555D4" w:rsidP="008555D4">
      <w:r w:rsidRPr="00D5257A">
        <w:t xml:space="preserve">Pertinent </w:t>
      </w:r>
      <w:r w:rsidRPr="006C5441">
        <w:t>RR/ECA</w:t>
      </w:r>
      <w:r w:rsidRPr="00D5257A">
        <w:t xml:space="preserve"> footnotes</w:t>
      </w:r>
      <w:r>
        <w:t xml:space="preserve"> quoted verbatim from ERC Report 25 </w:t>
      </w:r>
      <w:r w:rsidR="0039076A">
        <w:fldChar w:fldCharType="begin"/>
      </w:r>
      <w:r w:rsidR="0039076A">
        <w:instrText xml:space="preserve"> REF _Ref2792479 \n \h </w:instrText>
      </w:r>
      <w:r w:rsidR="0039076A">
        <w:fldChar w:fldCharType="separate"/>
      </w:r>
      <w:r w:rsidR="0068374C">
        <w:t>[23]</w:t>
      </w:r>
      <w:r w:rsidR="0039076A">
        <w:fldChar w:fldCharType="end"/>
      </w:r>
      <w:r w:rsidRPr="00D5257A">
        <w:t>:</w:t>
      </w:r>
    </w:p>
    <w:p w14:paraId="2E766540" w14:textId="77777777" w:rsidR="008555D4" w:rsidRPr="008555D4" w:rsidRDefault="008555D4" w:rsidP="00B1536D">
      <w:pPr>
        <w:pStyle w:val="ECCBulletsLv1"/>
      </w:pPr>
      <w:r w:rsidRPr="008555D4">
        <w:rPr>
          <w:rStyle w:val="ECCHLbold"/>
        </w:rPr>
        <w:t>ECA 35:</w:t>
      </w:r>
      <w:r w:rsidRPr="008555D4">
        <w:t xml:space="preserve"> In Europe</w:t>
      </w:r>
      <w:r w:rsidR="00F25E8F">
        <w:t>,</w:t>
      </w:r>
      <w:r w:rsidRPr="008555D4">
        <w:t xml:space="preserve"> the band 75</w:t>
      </w:r>
      <w:r w:rsidR="00B94B98">
        <w:t>.</w:t>
      </w:r>
      <w:r w:rsidRPr="008555D4">
        <w:t>5-76 GHz is also allocated to the Amateur and Amateur</w:t>
      </w:r>
      <w:r w:rsidR="00B94B98">
        <w:t>-</w:t>
      </w:r>
      <w:r w:rsidRPr="008555D4">
        <w:t>Satellite services</w:t>
      </w:r>
      <w:r w:rsidR="003162D0">
        <w:t>;</w:t>
      </w:r>
    </w:p>
    <w:p w14:paraId="0F17259D" w14:textId="77777777" w:rsidR="008555D4" w:rsidRPr="008555D4" w:rsidRDefault="008555D4" w:rsidP="00B1536D">
      <w:pPr>
        <w:pStyle w:val="ECCBulletsLv1"/>
      </w:pPr>
      <w:r w:rsidRPr="008555D4">
        <w:rPr>
          <w:rStyle w:val="ECCHLbold"/>
        </w:rPr>
        <w:t>RR</w:t>
      </w:r>
      <w:r w:rsidR="00B94B98">
        <w:rPr>
          <w:rStyle w:val="ECCHLbold"/>
        </w:rPr>
        <w:t xml:space="preserve"> </w:t>
      </w:r>
      <w:r w:rsidRPr="008555D4">
        <w:rPr>
          <w:rStyle w:val="ECCHLbold"/>
        </w:rPr>
        <w:t>5.149:</w:t>
      </w:r>
      <w:r w:rsidRPr="00D5257A">
        <w:t xml:space="preserve"> </w:t>
      </w:r>
      <w:r w:rsidRPr="008555D4">
        <w:t xml:space="preserve">In making assignments to stations of other services to which the </w:t>
      </w:r>
      <w:r w:rsidR="00FD71C6" w:rsidRPr="008555D4">
        <w:t>bands:</w:t>
      </w:r>
      <w:r w:rsidRPr="008555D4">
        <w:t xml:space="preserve"> </w:t>
      </w:r>
      <w:r w:rsidR="006D4396" w:rsidRPr="00B005EC">
        <w:rPr>
          <w:rStyle w:val="Emphasis"/>
        </w:rPr>
        <w:t>[omissis]</w:t>
      </w:r>
      <w:r w:rsidR="006D4396">
        <w:t xml:space="preserve"> </w:t>
      </w:r>
      <w:r w:rsidRPr="008555D4">
        <w:t>76-86 GHz,</w:t>
      </w:r>
      <w:r w:rsidR="006D4396" w:rsidRPr="006D4396">
        <w:t xml:space="preserve"> </w:t>
      </w:r>
      <w:r w:rsidR="006D4396" w:rsidRPr="00B005EC">
        <w:rPr>
          <w:rStyle w:val="Emphasis"/>
        </w:rPr>
        <w:t>[omissis]</w:t>
      </w:r>
      <w:r w:rsidR="006D4396" w:rsidRPr="006D4396">
        <w:t xml:space="preserve"> </w:t>
      </w:r>
      <w:r w:rsidRPr="008555D4">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r w:rsidR="003162D0">
        <w:t>;</w:t>
      </w:r>
    </w:p>
    <w:p w14:paraId="060AB7F4" w14:textId="77777777" w:rsidR="008555D4" w:rsidRPr="008555D4" w:rsidRDefault="008555D4" w:rsidP="009F2DC5">
      <w:pPr>
        <w:pStyle w:val="ECCBulletsLv1"/>
      </w:pPr>
      <w:r w:rsidRPr="008555D4">
        <w:rPr>
          <w:rStyle w:val="ECCHLbold"/>
        </w:rPr>
        <w:t>RR</w:t>
      </w:r>
      <w:r w:rsidR="00B94B98">
        <w:rPr>
          <w:rStyle w:val="ECCHLbold"/>
        </w:rPr>
        <w:t xml:space="preserve"> </w:t>
      </w:r>
      <w:r w:rsidRPr="008555D4">
        <w:rPr>
          <w:rStyle w:val="ECCHLbold"/>
        </w:rPr>
        <w:t>5.559B:</w:t>
      </w:r>
      <w:r w:rsidRPr="00D5257A">
        <w:t xml:space="preserve"> </w:t>
      </w:r>
      <w:r w:rsidRPr="008555D4">
        <w:t>The use of the frequency band 77</w:t>
      </w:r>
      <w:r w:rsidR="00C95A75">
        <w:t>.</w:t>
      </w:r>
      <w:r w:rsidRPr="008555D4">
        <w:t>5-78 GHz by the radiolocation service shall be limited to short-range radar for ground-based applications, including automotive radars. The technical characteristics of these radars are provided in the most recent version of Recommendation ITU-R.M.2057. The provisions of No. 4.10 do not apply. (WRC-15)</w:t>
      </w:r>
      <w:r w:rsidR="003162D0">
        <w:t>;</w:t>
      </w:r>
    </w:p>
    <w:p w14:paraId="643FBCCB" w14:textId="77777777" w:rsidR="008555D4" w:rsidRPr="008555D4" w:rsidRDefault="008555D4" w:rsidP="00B1536D">
      <w:pPr>
        <w:pStyle w:val="ECCBulletsLv1"/>
      </w:pPr>
      <w:r w:rsidRPr="008555D4">
        <w:rPr>
          <w:rStyle w:val="ECCHLbold"/>
        </w:rPr>
        <w:t>RR</w:t>
      </w:r>
      <w:r w:rsidR="00B94B98">
        <w:rPr>
          <w:rStyle w:val="ECCHLbold"/>
        </w:rPr>
        <w:t xml:space="preserve"> </w:t>
      </w:r>
      <w:r w:rsidRPr="008555D4">
        <w:rPr>
          <w:rStyle w:val="ECCHLbold"/>
        </w:rPr>
        <w:t>5.560:</w:t>
      </w:r>
      <w:r w:rsidRPr="00D5257A">
        <w:t xml:space="preserve"> </w:t>
      </w:r>
      <w:r w:rsidRPr="008555D4">
        <w:t>In the band 78-79 GHz radars located on space stations may be operated on a primary basis in the earth exploration-satellite service and in the space research service</w:t>
      </w:r>
      <w:r w:rsidR="003162D0">
        <w:t>;</w:t>
      </w:r>
    </w:p>
    <w:p w14:paraId="7C3A9793" w14:textId="77777777" w:rsidR="007037B0" w:rsidRPr="00BC03FD" w:rsidRDefault="008555D4" w:rsidP="00B1536D">
      <w:pPr>
        <w:pStyle w:val="ECCBulletsLv1"/>
        <w:rPr>
          <w:rStyle w:val="ECCParagraph"/>
        </w:rPr>
      </w:pPr>
      <w:r w:rsidRPr="008555D4">
        <w:rPr>
          <w:rStyle w:val="ECCHLbold"/>
        </w:rPr>
        <w:t>RR</w:t>
      </w:r>
      <w:r w:rsidR="00B94B98">
        <w:rPr>
          <w:rStyle w:val="ECCHLbold"/>
        </w:rPr>
        <w:t xml:space="preserve"> </w:t>
      </w:r>
      <w:r w:rsidRPr="008555D4">
        <w:rPr>
          <w:rStyle w:val="ECCHLbold"/>
        </w:rPr>
        <w:t>5.561:</w:t>
      </w:r>
      <w:r w:rsidRPr="00D5257A">
        <w:t xml:space="preserve"> </w:t>
      </w:r>
      <w:r w:rsidRPr="008555D4">
        <w:t>In the band 74-76 GHz, stations in the fixed, mobile and broadcasting services shall not cause harmful interference to stations of the fixed-satellite service or stations of the broadcasting-satellite service operating in accordance with the decisions of the appropriate frequency assignment planning conference for the broadcasting-satellite service. (WRC-2000)</w:t>
      </w:r>
      <w:r w:rsidR="003162D0">
        <w:t>.</w:t>
      </w:r>
    </w:p>
    <w:p w14:paraId="6ED5EED1" w14:textId="77777777" w:rsidR="000C44E0" w:rsidRPr="00B1536D" w:rsidRDefault="00BD3395" w:rsidP="00E2303A">
      <w:pPr>
        <w:pStyle w:val="ECCAnnexheading1"/>
        <w:rPr>
          <w:lang w:val="en-GB"/>
        </w:rPr>
      </w:pPr>
      <w:bookmarkStart w:id="455" w:name="_Ref3568251"/>
      <w:bookmarkStart w:id="456" w:name="_Toc31205914"/>
      <w:bookmarkStart w:id="457" w:name="_Toc380059620"/>
      <w:bookmarkStart w:id="458" w:name="_Toc380059762"/>
      <w:bookmarkStart w:id="459" w:name="_Toc396383876"/>
      <w:bookmarkStart w:id="460" w:name="_Toc396917309"/>
      <w:bookmarkStart w:id="461" w:name="_Toc396917420"/>
      <w:bookmarkStart w:id="462" w:name="_Toc396917640"/>
      <w:bookmarkStart w:id="463" w:name="_Toc396917655"/>
      <w:bookmarkStart w:id="464" w:name="_Toc396917760"/>
      <w:bookmarkEnd w:id="449"/>
      <w:bookmarkEnd w:id="450"/>
      <w:bookmarkEnd w:id="451"/>
      <w:r w:rsidRPr="00B1536D">
        <w:rPr>
          <w:lang w:val="en-GB"/>
        </w:rPr>
        <w:t>SRD</w:t>
      </w:r>
      <w:r w:rsidR="000C44E0" w:rsidRPr="00B1536D">
        <w:rPr>
          <w:lang w:val="en-GB"/>
        </w:rPr>
        <w:t xml:space="preserve"> operating in the 74-81 GHz frequency range</w:t>
      </w:r>
      <w:bookmarkEnd w:id="455"/>
      <w:bookmarkEnd w:id="456"/>
      <w:r w:rsidR="000C44E0" w:rsidRPr="00B1536D">
        <w:rPr>
          <w:lang w:val="en-GB"/>
        </w:rPr>
        <w:t xml:space="preserve"> </w:t>
      </w:r>
    </w:p>
    <w:p w14:paraId="2037B10D" w14:textId="77777777" w:rsidR="00BD3395" w:rsidRPr="00B1536D" w:rsidRDefault="00BD3395" w:rsidP="00BD3395">
      <w:pPr>
        <w:pStyle w:val="Caption"/>
        <w:rPr>
          <w:lang w:val="en-GB"/>
        </w:rPr>
      </w:pPr>
      <w:bookmarkStart w:id="465" w:name="_Ref3568262"/>
      <w:r w:rsidRPr="00B1536D">
        <w:rPr>
          <w:lang w:val="en-GB"/>
        </w:rPr>
        <w:t xml:space="preserve">Table </w:t>
      </w:r>
      <w:r w:rsidR="00A22953">
        <w:rPr>
          <w:noProof/>
        </w:rPr>
        <w:fldChar w:fldCharType="begin"/>
      </w:r>
      <w:r w:rsidR="00A22953" w:rsidRPr="00B1536D">
        <w:rPr>
          <w:noProof/>
          <w:lang w:val="en-GB"/>
        </w:rPr>
        <w:instrText xml:space="preserve"> SEQ Table \* ARABIC </w:instrText>
      </w:r>
      <w:r w:rsidR="00A22953">
        <w:rPr>
          <w:noProof/>
        </w:rPr>
        <w:fldChar w:fldCharType="separate"/>
      </w:r>
      <w:r w:rsidR="0068374C">
        <w:rPr>
          <w:noProof/>
          <w:lang w:val="en-GB"/>
        </w:rPr>
        <w:t>30</w:t>
      </w:r>
      <w:r w:rsidR="00A22953">
        <w:rPr>
          <w:noProof/>
        </w:rPr>
        <w:fldChar w:fldCharType="end"/>
      </w:r>
      <w:bookmarkEnd w:id="465"/>
      <w:r w:rsidRPr="00B1536D">
        <w:rPr>
          <w:lang w:val="en-GB"/>
        </w:rPr>
        <w:t xml:space="preserve">: SRD Spectrum allocations in frequency range 74 -81 GHz </w:t>
      </w:r>
      <w:r w:rsidRPr="00BD3395">
        <w:fldChar w:fldCharType="begin"/>
      </w:r>
      <w:r w:rsidRPr="00B1536D">
        <w:rPr>
          <w:lang w:val="en-GB"/>
        </w:rPr>
        <w:instrText xml:space="preserve"> REF _Ref2083562 \n \h </w:instrText>
      </w:r>
      <w:r w:rsidRPr="00BD3395">
        <w:fldChar w:fldCharType="separate"/>
      </w:r>
      <w:r w:rsidR="0068374C">
        <w:rPr>
          <w:lang w:val="en-GB"/>
        </w:rPr>
        <w:t>[6]</w:t>
      </w:r>
      <w:r w:rsidRPr="00BD3395">
        <w:fldChar w:fldCharType="end"/>
      </w:r>
    </w:p>
    <w:tbl>
      <w:tblPr>
        <w:tblStyle w:val="ECCTable-redheader"/>
        <w:tblW w:w="9351" w:type="dxa"/>
        <w:tblInd w:w="0" w:type="dxa"/>
        <w:tblLayout w:type="fixed"/>
        <w:tblLook w:val="0620" w:firstRow="1" w:lastRow="0" w:firstColumn="0" w:lastColumn="0" w:noHBand="1" w:noVBand="1"/>
      </w:tblPr>
      <w:tblGrid>
        <w:gridCol w:w="1838"/>
        <w:gridCol w:w="1701"/>
        <w:gridCol w:w="1843"/>
        <w:gridCol w:w="1417"/>
        <w:gridCol w:w="2552"/>
      </w:tblGrid>
      <w:tr w:rsidR="00EB2AB6" w:rsidRPr="00E53FED" w14:paraId="1C74824E" w14:textId="77777777" w:rsidTr="0044755F">
        <w:trPr>
          <w:cnfStyle w:val="100000000000" w:firstRow="1" w:lastRow="0" w:firstColumn="0" w:lastColumn="0" w:oddVBand="0" w:evenVBand="0" w:oddHBand="0" w:evenHBand="0" w:firstRowFirstColumn="0" w:firstRowLastColumn="0" w:lastRowFirstColumn="0" w:lastRowLastColumn="0"/>
          <w:trHeight w:val="477"/>
        </w:trPr>
        <w:tc>
          <w:tcPr>
            <w:tcW w:w="1838" w:type="dxa"/>
          </w:tcPr>
          <w:p w14:paraId="13901392" w14:textId="77777777" w:rsidR="00EB2AB6" w:rsidRPr="00BD3395" w:rsidRDefault="00EB2AB6" w:rsidP="00BD3395">
            <w:pPr>
              <w:pStyle w:val="ECCTableHeaderwhitefont"/>
            </w:pPr>
            <w:r>
              <w:t>Annex</w:t>
            </w:r>
          </w:p>
        </w:tc>
        <w:tc>
          <w:tcPr>
            <w:tcW w:w="1701" w:type="dxa"/>
            <w:vAlign w:val="top"/>
          </w:tcPr>
          <w:p w14:paraId="194B8555" w14:textId="77777777" w:rsidR="00EB2AB6" w:rsidRPr="00BD3395" w:rsidRDefault="00EB2AB6" w:rsidP="00BD3395">
            <w:pPr>
              <w:pStyle w:val="ECCTableHeaderwhitefont"/>
            </w:pPr>
            <w:r w:rsidRPr="00BD3395">
              <w:t>Frequency band</w:t>
            </w:r>
          </w:p>
        </w:tc>
        <w:tc>
          <w:tcPr>
            <w:tcW w:w="1843" w:type="dxa"/>
            <w:vAlign w:val="top"/>
          </w:tcPr>
          <w:p w14:paraId="0146D7B0" w14:textId="77777777" w:rsidR="00EB2AB6" w:rsidRPr="00BD3395" w:rsidRDefault="00EB2AB6" w:rsidP="00BD3395">
            <w:pPr>
              <w:pStyle w:val="ECCTableHeaderwhitefont"/>
            </w:pPr>
            <w:r>
              <w:t>Power</w:t>
            </w:r>
          </w:p>
        </w:tc>
        <w:tc>
          <w:tcPr>
            <w:tcW w:w="1417" w:type="dxa"/>
          </w:tcPr>
          <w:p w14:paraId="15CD2B32" w14:textId="77777777" w:rsidR="00EB2AB6" w:rsidRDefault="006D4396" w:rsidP="00BD3395">
            <w:pPr>
              <w:pStyle w:val="ECCTableHeaderwhitefont"/>
            </w:pPr>
            <w:r>
              <w:t xml:space="preserve">ETSI </w:t>
            </w:r>
            <w:r w:rsidR="00EB2AB6">
              <w:t>Harmoni</w:t>
            </w:r>
            <w:r w:rsidR="00812AD8">
              <w:t>s</w:t>
            </w:r>
            <w:r w:rsidR="00EB2AB6">
              <w:t>ed Standard</w:t>
            </w:r>
          </w:p>
        </w:tc>
        <w:tc>
          <w:tcPr>
            <w:tcW w:w="2552" w:type="dxa"/>
            <w:vAlign w:val="top"/>
          </w:tcPr>
          <w:p w14:paraId="7AFECFBD" w14:textId="77777777" w:rsidR="00EB2AB6" w:rsidRPr="00BD3395" w:rsidRDefault="00EB2AB6" w:rsidP="00BD3395">
            <w:pPr>
              <w:pStyle w:val="ECCTableHeaderwhitefont"/>
            </w:pPr>
            <w:r>
              <w:t>Note</w:t>
            </w:r>
          </w:p>
        </w:tc>
      </w:tr>
      <w:tr w:rsidR="00EB2AB6" w:rsidRPr="00E53FED" w14:paraId="5B5886CA" w14:textId="77777777" w:rsidTr="0044755F">
        <w:trPr>
          <w:trHeight w:val="773"/>
        </w:trPr>
        <w:tc>
          <w:tcPr>
            <w:tcW w:w="1838" w:type="dxa"/>
          </w:tcPr>
          <w:p w14:paraId="3CB7B723" w14:textId="77777777" w:rsidR="00EB2AB6" w:rsidRPr="00660EF0" w:rsidRDefault="00EB2AB6" w:rsidP="0044755F">
            <w:pPr>
              <w:pStyle w:val="ECCTabletext"/>
              <w:rPr>
                <w:rStyle w:val="ECCHLbold"/>
                <w:b w:val="0"/>
                <w:bCs/>
                <w:color w:val="FFFFFF" w:themeColor="background1"/>
                <w:szCs w:val="20"/>
                <w:lang w:eastAsia="en-US"/>
              </w:rPr>
            </w:pPr>
            <w:r w:rsidRPr="00660EF0">
              <w:rPr>
                <w:rStyle w:val="ECCHLbold"/>
              </w:rPr>
              <w:t>ANNEX 4</w:t>
            </w:r>
          </w:p>
          <w:p w14:paraId="6EF99A85" w14:textId="77777777" w:rsidR="00EB2AB6" w:rsidRPr="00660EF0" w:rsidRDefault="00EB2AB6" w:rsidP="0044755F">
            <w:pPr>
              <w:pStyle w:val="ECCTabletext"/>
              <w:rPr>
                <w:rStyle w:val="ECCHLbold"/>
                <w:b w:val="0"/>
                <w:bCs/>
                <w:color w:val="FFFFFF" w:themeColor="background1"/>
                <w:szCs w:val="20"/>
                <w:lang w:eastAsia="en-US"/>
              </w:rPr>
            </w:pPr>
            <w:r w:rsidRPr="00660EF0">
              <w:rPr>
                <w:rStyle w:val="ECCHLbold"/>
              </w:rPr>
              <w:t>RAILWAY APPLICATIONS</w:t>
            </w:r>
          </w:p>
        </w:tc>
        <w:tc>
          <w:tcPr>
            <w:tcW w:w="1701" w:type="dxa"/>
            <w:vAlign w:val="top"/>
          </w:tcPr>
          <w:p w14:paraId="78A9D43A" w14:textId="77777777" w:rsidR="00EB2AB6" w:rsidRPr="00EB2AB6" w:rsidRDefault="00EB2AB6" w:rsidP="0044755F">
            <w:pPr>
              <w:pStyle w:val="ECCTabletext"/>
              <w:rPr>
                <w:lang w:eastAsia="en-US"/>
              </w:rPr>
            </w:pPr>
            <w:r w:rsidRPr="00EB2AB6">
              <w:t>76-77 GHz</w:t>
            </w:r>
          </w:p>
        </w:tc>
        <w:tc>
          <w:tcPr>
            <w:tcW w:w="1843" w:type="dxa"/>
            <w:vAlign w:val="top"/>
          </w:tcPr>
          <w:p w14:paraId="263FB546" w14:textId="77777777" w:rsidR="00F41FE3" w:rsidRDefault="00EB2AB6" w:rsidP="0044755F">
            <w:pPr>
              <w:pStyle w:val="ECCTabletext"/>
              <w:rPr>
                <w:lang w:eastAsia="en-US"/>
              </w:rPr>
            </w:pPr>
            <w:r w:rsidRPr="00EB2AB6">
              <w:t xml:space="preserve">55 dBm </w:t>
            </w:r>
          </w:p>
          <w:p w14:paraId="751A102C" w14:textId="77777777" w:rsidR="00EB2AB6" w:rsidRPr="00EB2AB6" w:rsidRDefault="00EB2AB6" w:rsidP="0044755F">
            <w:pPr>
              <w:pStyle w:val="ECCTabletext"/>
              <w:rPr>
                <w:lang w:eastAsia="en-US"/>
              </w:rPr>
            </w:pPr>
            <w:r w:rsidRPr="00EB2AB6">
              <w:t>peak e.i.r.p</w:t>
            </w:r>
            <w:r w:rsidR="00990835">
              <w:t>.</w:t>
            </w:r>
          </w:p>
        </w:tc>
        <w:tc>
          <w:tcPr>
            <w:tcW w:w="1417" w:type="dxa"/>
          </w:tcPr>
          <w:p w14:paraId="03EB6EB6" w14:textId="77777777" w:rsidR="00EB2AB6" w:rsidRPr="00F41FE3" w:rsidRDefault="00EB2AB6" w:rsidP="0044755F">
            <w:pPr>
              <w:pStyle w:val="ECCTabletext"/>
              <w:rPr>
                <w:lang w:eastAsia="en-US"/>
              </w:rPr>
            </w:pPr>
            <w:r w:rsidRPr="00F41FE3">
              <w:t>EN 301 091</w:t>
            </w:r>
          </w:p>
        </w:tc>
        <w:tc>
          <w:tcPr>
            <w:tcW w:w="2552" w:type="dxa"/>
            <w:vAlign w:val="top"/>
          </w:tcPr>
          <w:p w14:paraId="7A02E001" w14:textId="77777777" w:rsidR="00EB2AB6" w:rsidRPr="00EB2AB6" w:rsidRDefault="00EB2AB6" w:rsidP="0044755F">
            <w:pPr>
              <w:pStyle w:val="ECCTabletext"/>
              <w:rPr>
                <w:lang w:eastAsia="en-US"/>
              </w:rPr>
            </w:pPr>
            <w:r w:rsidRPr="00EB2AB6">
              <w:t>Obstruction/Vehicle detection via radar Sensor</w:t>
            </w:r>
            <w:r>
              <w:t xml:space="preserve"> </w:t>
            </w:r>
            <w:r w:rsidRPr="00EB2AB6">
              <w:t>at railway level crossings. 50 dBm average</w:t>
            </w:r>
            <w:r>
              <w:t xml:space="preserve"> </w:t>
            </w:r>
            <w:r w:rsidRPr="00EB2AB6">
              <w:t>power or 23.5 dBm average power for pulse</w:t>
            </w:r>
            <w:r>
              <w:t xml:space="preserve"> </w:t>
            </w:r>
            <w:r w:rsidRPr="00EB2AB6">
              <w:t>radar.</w:t>
            </w:r>
          </w:p>
        </w:tc>
      </w:tr>
      <w:tr w:rsidR="00F41FE3" w:rsidRPr="00E53FED" w14:paraId="605105FB" w14:textId="77777777" w:rsidTr="0044755F">
        <w:trPr>
          <w:trHeight w:val="1069"/>
        </w:trPr>
        <w:tc>
          <w:tcPr>
            <w:tcW w:w="1838" w:type="dxa"/>
            <w:vMerge w:val="restart"/>
          </w:tcPr>
          <w:p w14:paraId="6E37DA1B" w14:textId="77777777" w:rsidR="00F41FE3" w:rsidRPr="00660EF0" w:rsidRDefault="00F41FE3" w:rsidP="0044755F">
            <w:pPr>
              <w:pStyle w:val="ECCTabletext"/>
              <w:rPr>
                <w:rStyle w:val="ECCHLbold"/>
                <w:lang w:eastAsia="en-US"/>
              </w:rPr>
            </w:pPr>
            <w:r w:rsidRPr="00660EF0">
              <w:rPr>
                <w:rStyle w:val="ECCHLbold"/>
              </w:rPr>
              <w:t xml:space="preserve">ANNEX 5: </w:t>
            </w:r>
          </w:p>
          <w:p w14:paraId="6FB73F22" w14:textId="77777777" w:rsidR="00F41FE3" w:rsidRPr="00660EF0" w:rsidRDefault="00F41FE3" w:rsidP="0044755F">
            <w:pPr>
              <w:pStyle w:val="ECCTabletext"/>
              <w:rPr>
                <w:rStyle w:val="ECCHLbold"/>
                <w:lang w:eastAsia="en-US"/>
              </w:rPr>
            </w:pPr>
            <w:r w:rsidRPr="00660EF0">
              <w:rPr>
                <w:rStyle w:val="ECCHLbold"/>
              </w:rPr>
              <w:t>TRANSPORT AND TRAFFIC TELEMATICS (TTT)</w:t>
            </w:r>
          </w:p>
        </w:tc>
        <w:tc>
          <w:tcPr>
            <w:tcW w:w="1701" w:type="dxa"/>
            <w:vAlign w:val="top"/>
          </w:tcPr>
          <w:p w14:paraId="63FDE8F8" w14:textId="77777777" w:rsidR="00F41FE3" w:rsidRPr="00F41FE3" w:rsidRDefault="00F41FE3" w:rsidP="0044755F">
            <w:pPr>
              <w:pStyle w:val="ECCTabletext"/>
              <w:rPr>
                <w:lang w:eastAsia="en-US"/>
              </w:rPr>
            </w:pPr>
            <w:r w:rsidRPr="00F41FE3">
              <w:t>f1</w:t>
            </w:r>
            <w:r>
              <w:t xml:space="preserve"> </w:t>
            </w:r>
            <w:r w:rsidRPr="00F41FE3">
              <w:t>76-77 GHz</w:t>
            </w:r>
          </w:p>
        </w:tc>
        <w:tc>
          <w:tcPr>
            <w:tcW w:w="1843" w:type="dxa"/>
            <w:vAlign w:val="top"/>
          </w:tcPr>
          <w:p w14:paraId="1EDF6868" w14:textId="77777777" w:rsidR="00F41FE3" w:rsidRDefault="00F41FE3" w:rsidP="0044755F">
            <w:pPr>
              <w:pStyle w:val="ECCTabletext"/>
              <w:rPr>
                <w:lang w:eastAsia="en-US"/>
              </w:rPr>
            </w:pPr>
            <w:r w:rsidRPr="00EB2AB6">
              <w:t xml:space="preserve">55 dBm </w:t>
            </w:r>
          </w:p>
          <w:p w14:paraId="7BB53059" w14:textId="77777777" w:rsidR="00F41FE3" w:rsidRPr="00EB2AB6" w:rsidRDefault="00F41FE3" w:rsidP="0044755F">
            <w:pPr>
              <w:pStyle w:val="ECCTabletext"/>
              <w:rPr>
                <w:lang w:eastAsia="en-US"/>
              </w:rPr>
            </w:pPr>
            <w:r w:rsidRPr="00EB2AB6">
              <w:t>peak e.i.r.p</w:t>
            </w:r>
            <w:r w:rsidR="00990835">
              <w:t>.</w:t>
            </w:r>
          </w:p>
        </w:tc>
        <w:tc>
          <w:tcPr>
            <w:tcW w:w="1417" w:type="dxa"/>
          </w:tcPr>
          <w:p w14:paraId="710CCCFA" w14:textId="77777777" w:rsidR="00F41FE3" w:rsidRPr="00EB2AB6" w:rsidRDefault="00F41FE3" w:rsidP="0044755F">
            <w:pPr>
              <w:pStyle w:val="ECCTabletext"/>
              <w:rPr>
                <w:lang w:eastAsia="en-US"/>
              </w:rPr>
            </w:pPr>
            <w:r w:rsidRPr="00EB2AB6">
              <w:rPr>
                <w:lang w:eastAsia="en-US"/>
              </w:rPr>
              <w:t>EN 301 091</w:t>
            </w:r>
          </w:p>
        </w:tc>
        <w:tc>
          <w:tcPr>
            <w:tcW w:w="2552" w:type="dxa"/>
            <w:vAlign w:val="top"/>
          </w:tcPr>
          <w:p w14:paraId="13207C66" w14:textId="77777777" w:rsidR="00F41FE3" w:rsidRPr="00EB2AB6" w:rsidRDefault="00F41FE3" w:rsidP="0044755F">
            <w:pPr>
              <w:pStyle w:val="ECCTabletext"/>
              <w:rPr>
                <w:lang w:eastAsia="en-US"/>
              </w:rPr>
            </w:pPr>
            <w:r w:rsidRPr="00EB2AB6">
              <w:t>50 dBm average power or 23.5 dBm average</w:t>
            </w:r>
            <w:r>
              <w:t xml:space="preserve"> </w:t>
            </w:r>
            <w:r w:rsidRPr="00EB2AB6">
              <w:t>power for pulse radar only. For ground based</w:t>
            </w:r>
            <w:r>
              <w:t xml:space="preserve"> </w:t>
            </w:r>
            <w:r w:rsidRPr="00EB2AB6">
              <w:t>vehicle and infrastructure systems only.</w:t>
            </w:r>
          </w:p>
        </w:tc>
      </w:tr>
      <w:tr w:rsidR="00F41FE3" w:rsidRPr="00E53FED" w14:paraId="44694B11" w14:textId="77777777" w:rsidTr="0044755F">
        <w:trPr>
          <w:trHeight w:val="1069"/>
        </w:trPr>
        <w:tc>
          <w:tcPr>
            <w:tcW w:w="1838" w:type="dxa"/>
            <w:vMerge/>
          </w:tcPr>
          <w:p w14:paraId="1F5F5F7A" w14:textId="77777777" w:rsidR="00F41FE3" w:rsidRPr="00660EF0" w:rsidRDefault="00F41FE3" w:rsidP="006D4396">
            <w:pPr>
              <w:pStyle w:val="ECCTabletext"/>
              <w:rPr>
                <w:rStyle w:val="ECCHLbold"/>
                <w:lang w:eastAsia="en-US"/>
              </w:rPr>
            </w:pPr>
          </w:p>
        </w:tc>
        <w:tc>
          <w:tcPr>
            <w:tcW w:w="1701" w:type="dxa"/>
            <w:vAlign w:val="top"/>
          </w:tcPr>
          <w:p w14:paraId="28DE9760" w14:textId="77777777" w:rsidR="00F41FE3" w:rsidRPr="00EB2AB6" w:rsidRDefault="00F41FE3" w:rsidP="006D4396">
            <w:pPr>
              <w:pStyle w:val="ECCTabletext"/>
              <w:rPr>
                <w:lang w:eastAsia="en-US"/>
              </w:rPr>
            </w:pPr>
            <w:r>
              <w:t>f2</w:t>
            </w:r>
            <w:r w:rsidRPr="00EB2AB6">
              <w:t xml:space="preserve"> 76-77 GHz</w:t>
            </w:r>
          </w:p>
        </w:tc>
        <w:tc>
          <w:tcPr>
            <w:tcW w:w="1843" w:type="dxa"/>
            <w:vAlign w:val="top"/>
          </w:tcPr>
          <w:p w14:paraId="7E61FF5C" w14:textId="77777777" w:rsidR="00F41FE3" w:rsidRPr="00EB2AB6" w:rsidRDefault="00F41FE3" w:rsidP="006D4396">
            <w:pPr>
              <w:pStyle w:val="ECCTabletext"/>
              <w:rPr>
                <w:lang w:eastAsia="en-US"/>
              </w:rPr>
            </w:pPr>
          </w:p>
        </w:tc>
        <w:tc>
          <w:tcPr>
            <w:tcW w:w="1417" w:type="dxa"/>
          </w:tcPr>
          <w:p w14:paraId="108E6330" w14:textId="77777777" w:rsidR="00F41FE3" w:rsidRPr="00EB2AB6" w:rsidRDefault="00F41FE3" w:rsidP="006D4396">
            <w:pPr>
              <w:pStyle w:val="ECCTabletext"/>
              <w:rPr>
                <w:lang w:eastAsia="en-US"/>
              </w:rPr>
            </w:pPr>
            <w:r w:rsidRPr="00EB2AB6">
              <w:rPr>
                <w:lang w:eastAsia="en-US"/>
              </w:rPr>
              <w:t>EN 30</w:t>
            </w:r>
            <w:r>
              <w:t>3</w:t>
            </w:r>
            <w:r w:rsidRPr="00EB2AB6">
              <w:rPr>
                <w:lang w:eastAsia="en-US"/>
              </w:rPr>
              <w:t xml:space="preserve"> </w:t>
            </w:r>
            <w:r>
              <w:t>360</w:t>
            </w:r>
          </w:p>
        </w:tc>
        <w:tc>
          <w:tcPr>
            <w:tcW w:w="2552" w:type="dxa"/>
            <w:vAlign w:val="top"/>
          </w:tcPr>
          <w:p w14:paraId="417FD82B" w14:textId="77777777" w:rsidR="00F41FE3" w:rsidRPr="00EB2AB6" w:rsidRDefault="00F41FE3" w:rsidP="006D4396">
            <w:pPr>
              <w:pStyle w:val="ECCTabletext"/>
              <w:rPr>
                <w:lang w:eastAsia="en-US"/>
              </w:rPr>
            </w:pPr>
            <w:r w:rsidRPr="00EB2AB6">
              <w:t>For obstacle detection radars for rotorcraft use.</w:t>
            </w:r>
          </w:p>
          <w:p w14:paraId="6094B825" w14:textId="77777777" w:rsidR="00F41FE3" w:rsidRPr="00EB2AB6" w:rsidRDefault="00F41FE3" w:rsidP="006D4396">
            <w:pPr>
              <w:pStyle w:val="ECCTabletext"/>
              <w:rPr>
                <w:lang w:eastAsia="en-US"/>
              </w:rPr>
            </w:pPr>
            <w:r w:rsidRPr="00EB2AB6">
              <w:t>Use is not possible in specific areas of some</w:t>
            </w:r>
            <w:r>
              <w:t xml:space="preserve"> </w:t>
            </w:r>
            <w:r w:rsidRPr="00EB2AB6">
              <w:t>European countries due to exclusion zones</w:t>
            </w:r>
            <w:r>
              <w:t xml:space="preserve"> </w:t>
            </w:r>
            <w:r w:rsidRPr="00EB2AB6">
              <w:t>implementation around RAS observatories</w:t>
            </w:r>
            <w:r w:rsidR="00990835">
              <w:t>.</w:t>
            </w:r>
          </w:p>
        </w:tc>
      </w:tr>
      <w:tr w:rsidR="00F41FE3" w:rsidRPr="00E53FED" w14:paraId="0FBFB63E" w14:textId="77777777" w:rsidTr="0044755F">
        <w:trPr>
          <w:trHeight w:val="814"/>
        </w:trPr>
        <w:tc>
          <w:tcPr>
            <w:tcW w:w="1838" w:type="dxa"/>
            <w:vMerge w:val="restart"/>
          </w:tcPr>
          <w:p w14:paraId="1671AD09" w14:textId="77777777" w:rsidR="00F41FE3" w:rsidRPr="00660EF0" w:rsidRDefault="00F41FE3" w:rsidP="0044755F">
            <w:pPr>
              <w:pStyle w:val="ECCTabletext"/>
              <w:rPr>
                <w:rStyle w:val="ECCHLbold"/>
                <w:lang w:eastAsia="en-US"/>
              </w:rPr>
            </w:pPr>
            <w:r w:rsidRPr="00660EF0">
              <w:rPr>
                <w:rStyle w:val="ECCHLbold"/>
              </w:rPr>
              <w:t xml:space="preserve">ANNEX 6: </w:t>
            </w:r>
          </w:p>
          <w:p w14:paraId="2207EE4A" w14:textId="77777777" w:rsidR="00F41FE3" w:rsidRPr="00660EF0" w:rsidRDefault="00F41FE3" w:rsidP="0044755F">
            <w:pPr>
              <w:pStyle w:val="ECCTabletext"/>
              <w:rPr>
                <w:rStyle w:val="ECCHLbold"/>
                <w:lang w:eastAsia="en-US"/>
              </w:rPr>
            </w:pPr>
            <w:r w:rsidRPr="00660EF0">
              <w:rPr>
                <w:rStyle w:val="ECCHLbold"/>
              </w:rPr>
              <w:t>RADIODETERMINATION APPLICATIONS</w:t>
            </w:r>
          </w:p>
        </w:tc>
        <w:tc>
          <w:tcPr>
            <w:tcW w:w="1701" w:type="dxa"/>
            <w:vAlign w:val="top"/>
          </w:tcPr>
          <w:p w14:paraId="254D5351" w14:textId="77777777" w:rsidR="00F41FE3" w:rsidRDefault="00F41FE3" w:rsidP="0044755F">
            <w:pPr>
              <w:rPr>
                <w:lang w:eastAsia="en-US"/>
              </w:rPr>
            </w:pPr>
            <w:r>
              <w:t>f5 75-85</w:t>
            </w:r>
            <w:r w:rsidR="003162D0">
              <w:t xml:space="preserve"> </w:t>
            </w:r>
            <w:r>
              <w:t>GHz</w:t>
            </w:r>
          </w:p>
        </w:tc>
        <w:tc>
          <w:tcPr>
            <w:tcW w:w="1843" w:type="dxa"/>
            <w:vAlign w:val="top"/>
          </w:tcPr>
          <w:p w14:paraId="22821A60" w14:textId="77777777" w:rsidR="00F41FE3" w:rsidRPr="00EB2AB6" w:rsidRDefault="00F41FE3" w:rsidP="0044755F">
            <w:pPr>
              <w:pStyle w:val="ECCTabletext"/>
              <w:rPr>
                <w:lang w:eastAsia="en-US"/>
              </w:rPr>
            </w:pPr>
            <w:r w:rsidRPr="00F41FE3">
              <w:t>-41.3 dBm/MHz e.i.r.p.</w:t>
            </w:r>
            <w:r>
              <w:t xml:space="preserve"> </w:t>
            </w:r>
            <w:r w:rsidRPr="00F41FE3">
              <w:t>outside the enclosed test tank</w:t>
            </w:r>
            <w:r>
              <w:t xml:space="preserve"> </w:t>
            </w:r>
            <w:r w:rsidRPr="00F41FE3">
              <w:t>structure</w:t>
            </w:r>
          </w:p>
        </w:tc>
        <w:tc>
          <w:tcPr>
            <w:tcW w:w="1417" w:type="dxa"/>
          </w:tcPr>
          <w:p w14:paraId="743AA771" w14:textId="77777777" w:rsidR="00F41FE3" w:rsidRPr="00EB2AB6" w:rsidRDefault="00F41FE3" w:rsidP="0044755F">
            <w:pPr>
              <w:pStyle w:val="ECCTabletext"/>
              <w:rPr>
                <w:lang w:eastAsia="en-US"/>
              </w:rPr>
            </w:pPr>
            <w:r w:rsidRPr="00F41FE3">
              <w:t>EN 302 372</w:t>
            </w:r>
          </w:p>
        </w:tc>
        <w:tc>
          <w:tcPr>
            <w:tcW w:w="2552" w:type="dxa"/>
            <w:vAlign w:val="top"/>
          </w:tcPr>
          <w:p w14:paraId="0936A0B3" w14:textId="77777777" w:rsidR="00F41FE3" w:rsidRPr="00EB2AB6" w:rsidRDefault="00F41FE3" w:rsidP="0044755F">
            <w:pPr>
              <w:pStyle w:val="ECCTabletext"/>
              <w:rPr>
                <w:lang w:eastAsia="en-US"/>
              </w:rPr>
            </w:pPr>
            <w:r w:rsidRPr="00F41FE3">
              <w:t>For Tank Level Probing Radar (TLPR)</w:t>
            </w:r>
            <w:r w:rsidR="00990835">
              <w:t>.</w:t>
            </w:r>
          </w:p>
        </w:tc>
      </w:tr>
      <w:tr w:rsidR="00F41FE3" w:rsidRPr="00E53FED" w14:paraId="30DDBB48" w14:textId="77777777" w:rsidTr="0044755F">
        <w:trPr>
          <w:trHeight w:val="363"/>
        </w:trPr>
        <w:tc>
          <w:tcPr>
            <w:tcW w:w="1838" w:type="dxa"/>
            <w:vMerge/>
          </w:tcPr>
          <w:p w14:paraId="48BF1960" w14:textId="77777777" w:rsidR="00F41FE3" w:rsidRPr="00F41FE3" w:rsidRDefault="00F41FE3" w:rsidP="006D4396">
            <w:pPr>
              <w:pStyle w:val="ECCTabletext"/>
              <w:rPr>
                <w:lang w:eastAsia="en-US"/>
              </w:rPr>
            </w:pPr>
          </w:p>
        </w:tc>
        <w:tc>
          <w:tcPr>
            <w:tcW w:w="1701" w:type="dxa"/>
            <w:vAlign w:val="top"/>
          </w:tcPr>
          <w:p w14:paraId="663D6232" w14:textId="77777777" w:rsidR="00F41FE3" w:rsidRDefault="00F41FE3" w:rsidP="006D4396">
            <w:pPr>
              <w:rPr>
                <w:lang w:eastAsia="en-US"/>
              </w:rPr>
            </w:pPr>
            <w:r>
              <w:t xml:space="preserve">g4 </w:t>
            </w:r>
            <w:r w:rsidRPr="00F41FE3">
              <w:t>75-85</w:t>
            </w:r>
            <w:r w:rsidR="003162D0">
              <w:t xml:space="preserve"> </w:t>
            </w:r>
            <w:r w:rsidRPr="00F41FE3">
              <w:t>GHz</w:t>
            </w:r>
          </w:p>
        </w:tc>
        <w:tc>
          <w:tcPr>
            <w:tcW w:w="1843" w:type="dxa"/>
            <w:vAlign w:val="top"/>
          </w:tcPr>
          <w:p w14:paraId="5BED0EB3" w14:textId="77777777" w:rsidR="00F41FE3" w:rsidRPr="00EB2AB6" w:rsidRDefault="00F41FE3" w:rsidP="006D4396">
            <w:pPr>
              <w:rPr>
                <w:lang w:eastAsia="en-US"/>
              </w:rPr>
            </w:pPr>
          </w:p>
        </w:tc>
        <w:tc>
          <w:tcPr>
            <w:tcW w:w="1417" w:type="dxa"/>
          </w:tcPr>
          <w:p w14:paraId="3059D081" w14:textId="77777777" w:rsidR="00F41FE3" w:rsidRPr="00F41FE3" w:rsidRDefault="00F41FE3" w:rsidP="0044755F">
            <w:pPr>
              <w:rPr>
                <w:lang w:eastAsia="en-US"/>
              </w:rPr>
            </w:pPr>
            <w:r w:rsidRPr="00F41FE3">
              <w:t xml:space="preserve">EN 302 </w:t>
            </w:r>
            <w:r>
              <w:t>729</w:t>
            </w:r>
          </w:p>
        </w:tc>
        <w:tc>
          <w:tcPr>
            <w:tcW w:w="2552" w:type="dxa"/>
            <w:vAlign w:val="top"/>
          </w:tcPr>
          <w:p w14:paraId="00A0B8CA" w14:textId="77777777" w:rsidR="00F41FE3" w:rsidRPr="00F41FE3" w:rsidRDefault="00F41FE3" w:rsidP="0044755F">
            <w:pPr>
              <w:pStyle w:val="ECCTabletext"/>
              <w:rPr>
                <w:lang w:eastAsia="en-US"/>
              </w:rPr>
            </w:pPr>
            <w:r w:rsidRPr="00F41FE3">
              <w:t>For Industrial Level Probing Radar (LPR).</w:t>
            </w:r>
          </w:p>
        </w:tc>
      </w:tr>
    </w:tbl>
    <w:p w14:paraId="45667ED7" w14:textId="77777777" w:rsidR="009908BD" w:rsidRPr="00B1536D" w:rsidRDefault="009908BD">
      <w:r w:rsidRPr="00B1536D">
        <w:br w:type="page"/>
      </w:r>
    </w:p>
    <w:p w14:paraId="081CE09A" w14:textId="77777777" w:rsidR="009908BD" w:rsidRPr="00B1536D" w:rsidRDefault="002A096D" w:rsidP="009908BD">
      <w:pPr>
        <w:pStyle w:val="ECCAnnexheading1"/>
        <w:rPr>
          <w:lang w:val="en-GB"/>
        </w:rPr>
      </w:pPr>
      <w:bookmarkStart w:id="466" w:name="_Ref9066199"/>
      <w:bookmarkStart w:id="467" w:name="_Toc31205915"/>
      <w:r w:rsidRPr="00B1536D">
        <w:rPr>
          <w:lang w:val="en-GB"/>
        </w:rPr>
        <w:t>E</w:t>
      </w:r>
      <w:r w:rsidR="00ED0288" w:rsidRPr="00B1536D">
        <w:rPr>
          <w:lang w:val="en-GB"/>
        </w:rPr>
        <w:t xml:space="preserve">uropean </w:t>
      </w:r>
      <w:r w:rsidR="009908BD" w:rsidRPr="00B1536D">
        <w:rPr>
          <w:lang w:val="en-GB"/>
        </w:rPr>
        <w:t>Radio astronomy s</w:t>
      </w:r>
      <w:r w:rsidR="00ED0288" w:rsidRPr="00B1536D">
        <w:rPr>
          <w:lang w:val="en-GB"/>
        </w:rPr>
        <w:t>ite</w:t>
      </w:r>
      <w:r w:rsidR="0070536F">
        <w:rPr>
          <w:lang w:val="en-GB"/>
        </w:rPr>
        <w:t>s</w:t>
      </w:r>
      <w:r w:rsidR="00ED0288" w:rsidRPr="00B1536D">
        <w:rPr>
          <w:lang w:val="en-GB"/>
        </w:rPr>
        <w:t xml:space="preserve"> operating in the 74</w:t>
      </w:r>
      <w:r w:rsidR="00FD4B9C">
        <w:rPr>
          <w:lang w:val="en-GB"/>
        </w:rPr>
        <w:t>-</w:t>
      </w:r>
      <w:r w:rsidR="00ED0288" w:rsidRPr="00B1536D">
        <w:rPr>
          <w:lang w:val="en-GB"/>
        </w:rPr>
        <w:t>81</w:t>
      </w:r>
      <w:r w:rsidR="00E53F6B" w:rsidRPr="00B1536D">
        <w:rPr>
          <w:lang w:val="en-GB"/>
        </w:rPr>
        <w:t xml:space="preserve"> </w:t>
      </w:r>
      <w:r w:rsidR="00ED0288" w:rsidRPr="00B1536D">
        <w:rPr>
          <w:lang w:val="en-GB"/>
        </w:rPr>
        <w:t>GHz band</w:t>
      </w:r>
      <w:bookmarkEnd w:id="466"/>
      <w:bookmarkEnd w:id="467"/>
    </w:p>
    <w:p w14:paraId="56E131AF" w14:textId="77777777" w:rsidR="004144F5" w:rsidRDefault="004144F5" w:rsidP="009908BD">
      <w:pPr>
        <w:rPr>
          <w:rStyle w:val="ECCParagraph"/>
        </w:rPr>
      </w:pPr>
      <w:r>
        <w:rPr>
          <w:rStyle w:val="ECCParagraph"/>
        </w:rPr>
        <w:fldChar w:fldCharType="begin"/>
      </w:r>
      <w:r>
        <w:rPr>
          <w:rStyle w:val="ECCParagraph"/>
        </w:rPr>
        <w:instrText xml:space="preserve"> REF _Ref9065843 \h </w:instrText>
      </w:r>
      <w:r>
        <w:rPr>
          <w:rStyle w:val="ECCParagraph"/>
        </w:rPr>
      </w:r>
      <w:r>
        <w:rPr>
          <w:rStyle w:val="ECCParagraph"/>
        </w:rPr>
        <w:fldChar w:fldCharType="separate"/>
      </w:r>
      <w:r w:rsidR="0068374C" w:rsidRPr="00B1536D">
        <w:t xml:space="preserve">Table </w:t>
      </w:r>
      <w:r w:rsidR="0068374C">
        <w:rPr>
          <w:noProof/>
        </w:rPr>
        <w:t>31</w:t>
      </w:r>
      <w:r>
        <w:rPr>
          <w:rStyle w:val="ECCParagraph"/>
        </w:rPr>
        <w:fldChar w:fldCharType="end"/>
      </w:r>
      <w:r>
        <w:rPr>
          <w:rStyle w:val="ECCParagraph"/>
        </w:rPr>
        <w:t xml:space="preserve"> reports the list of radio astronomy stations </w:t>
      </w:r>
      <w:r w:rsidRPr="005945D1">
        <w:rPr>
          <w:rStyle w:val="ECCParagraph"/>
        </w:rPr>
        <w:t xml:space="preserve">in CEPT countries </w:t>
      </w:r>
      <w:r>
        <w:rPr>
          <w:rStyle w:val="ECCParagraph"/>
        </w:rPr>
        <w:t>operating in the 74-81 GHz frequency range according Report ITU-R RA.2457</w:t>
      </w:r>
      <w:r w:rsidR="00AD5615">
        <w:rPr>
          <w:rStyle w:val="ECCParagraph"/>
        </w:rPr>
        <w:t xml:space="preserve"> </w:t>
      </w:r>
      <w:r w:rsidR="00AD5615">
        <w:rPr>
          <w:rStyle w:val="ECCParagraph"/>
        </w:rPr>
        <w:fldChar w:fldCharType="begin"/>
      </w:r>
      <w:r w:rsidR="00AD5615">
        <w:rPr>
          <w:rStyle w:val="ECCParagraph"/>
        </w:rPr>
        <w:instrText xml:space="preserve"> REF _Ref19615170 \r \h </w:instrText>
      </w:r>
      <w:r w:rsidR="00AD5615">
        <w:rPr>
          <w:rStyle w:val="ECCParagraph"/>
        </w:rPr>
      </w:r>
      <w:r w:rsidR="00AD5615">
        <w:rPr>
          <w:rStyle w:val="ECCParagraph"/>
        </w:rPr>
        <w:fldChar w:fldCharType="separate"/>
      </w:r>
      <w:r w:rsidR="0068374C">
        <w:rPr>
          <w:rStyle w:val="ECCParagraph"/>
        </w:rPr>
        <w:t>[34]</w:t>
      </w:r>
      <w:r w:rsidR="00AD5615">
        <w:rPr>
          <w:rStyle w:val="ECCParagraph"/>
        </w:rPr>
        <w:fldChar w:fldCharType="end"/>
      </w:r>
      <w:r>
        <w:rPr>
          <w:rStyle w:val="ECCParagraph"/>
        </w:rPr>
        <w:t>.</w:t>
      </w:r>
    </w:p>
    <w:p w14:paraId="183BFA31" w14:textId="77777777" w:rsidR="009908BD" w:rsidRPr="009908BD" w:rsidRDefault="009908BD" w:rsidP="009908BD">
      <w:pPr>
        <w:pStyle w:val="Caption"/>
        <w:rPr>
          <w:rStyle w:val="ECCHLyellow"/>
        </w:rPr>
      </w:pPr>
      <w:bookmarkStart w:id="468" w:name="_Ref9065843"/>
      <w:r w:rsidRPr="00B1536D">
        <w:rPr>
          <w:lang w:val="en-GB"/>
        </w:rPr>
        <w:t xml:space="preserve">Table </w:t>
      </w:r>
      <w:r w:rsidR="0079442B">
        <w:fldChar w:fldCharType="begin"/>
      </w:r>
      <w:r w:rsidR="0079442B" w:rsidRPr="00B1536D">
        <w:rPr>
          <w:lang w:val="en-GB"/>
        </w:rPr>
        <w:instrText xml:space="preserve"> SEQ Table \* ARABIC </w:instrText>
      </w:r>
      <w:r w:rsidR="0079442B">
        <w:fldChar w:fldCharType="separate"/>
      </w:r>
      <w:r w:rsidR="0068374C">
        <w:rPr>
          <w:noProof/>
          <w:lang w:val="en-GB"/>
        </w:rPr>
        <w:t>31</w:t>
      </w:r>
      <w:r w:rsidR="0079442B">
        <w:rPr>
          <w:noProof/>
        </w:rPr>
        <w:fldChar w:fldCharType="end"/>
      </w:r>
      <w:bookmarkEnd w:id="468"/>
      <w:r w:rsidRPr="00B1536D">
        <w:rPr>
          <w:lang w:val="en-GB"/>
        </w:rPr>
        <w:t xml:space="preserve">: </w:t>
      </w:r>
      <w:r w:rsidRPr="009908BD">
        <w:rPr>
          <w:rStyle w:val="ECCParagraph"/>
          <w:rFonts w:eastAsia="Calibri"/>
        </w:rPr>
        <w:t xml:space="preserve">European radio astronomy stations </w:t>
      </w:r>
      <w:r w:rsidR="00FD4B9C" w:rsidRPr="00FD4B9C">
        <w:rPr>
          <w:lang w:val="en-GB"/>
        </w:rPr>
        <w:t>potentially</w:t>
      </w:r>
      <w:r w:rsidRPr="00B1536D">
        <w:rPr>
          <w:lang w:val="en-GB"/>
        </w:rPr>
        <w:t xml:space="preserve"> operating in the 74</w:t>
      </w:r>
      <w:r w:rsidR="00FD4B9C">
        <w:rPr>
          <w:lang w:val="en-GB"/>
        </w:rPr>
        <w:t>-</w:t>
      </w:r>
      <w:r w:rsidRPr="00B1536D">
        <w:rPr>
          <w:lang w:val="en-GB"/>
        </w:rPr>
        <w:t>81</w:t>
      </w:r>
      <w:r w:rsidR="00E53F6B" w:rsidRPr="00B1536D">
        <w:rPr>
          <w:lang w:val="en-GB"/>
        </w:rPr>
        <w:t xml:space="preserve"> </w:t>
      </w:r>
      <w:r w:rsidRPr="00B1536D">
        <w:rPr>
          <w:lang w:val="en-GB"/>
        </w:rPr>
        <w:t xml:space="preserve">GHz band </w:t>
      </w:r>
      <w:r w:rsidRPr="009908BD">
        <w:rPr>
          <w:rStyle w:val="ECCParagraph"/>
          <w:rFonts w:eastAsia="Calibri"/>
        </w:rPr>
        <w:fldChar w:fldCharType="begin"/>
      </w:r>
      <w:r w:rsidRPr="009908BD">
        <w:rPr>
          <w:rStyle w:val="ECCParagraph"/>
          <w:rFonts w:eastAsia="Calibri"/>
        </w:rPr>
        <w:instrText xml:space="preserve"> REF _Ref2802223 \n \h </w:instrText>
      </w:r>
      <w:r w:rsidRPr="009908BD">
        <w:rPr>
          <w:rStyle w:val="ECCParagraph"/>
        </w:rPr>
        <w:instrText xml:space="preserve"> \* MERGEFORMAT </w:instrText>
      </w:r>
      <w:r w:rsidRPr="009908BD">
        <w:rPr>
          <w:rStyle w:val="ECCParagraph"/>
          <w:rFonts w:eastAsia="Calibri"/>
        </w:rPr>
      </w:r>
      <w:r w:rsidRPr="009908BD">
        <w:rPr>
          <w:rStyle w:val="ECCParagraph"/>
          <w:rFonts w:eastAsia="Calibri"/>
        </w:rPr>
        <w:fldChar w:fldCharType="separate"/>
      </w:r>
      <w:r w:rsidR="0068374C">
        <w:rPr>
          <w:rStyle w:val="ECCParagraph"/>
          <w:rFonts w:eastAsia="Calibri"/>
        </w:rPr>
        <w:t>[14]</w:t>
      </w:r>
      <w:r w:rsidRPr="009908BD">
        <w:rPr>
          <w:rStyle w:val="ECCParagraph"/>
          <w:rFonts w:eastAsia="Calibri"/>
        </w:rPr>
        <w:fldChar w:fldCharType="end"/>
      </w:r>
    </w:p>
    <w:tbl>
      <w:tblPr>
        <w:tblStyle w:val="ECCTable-redheader"/>
        <w:tblW w:w="9081" w:type="dxa"/>
        <w:tblInd w:w="0" w:type="dxa"/>
        <w:tblLook w:val="0620" w:firstRow="1" w:lastRow="0" w:firstColumn="0" w:lastColumn="0" w:noHBand="1" w:noVBand="1"/>
      </w:tblPr>
      <w:tblGrid>
        <w:gridCol w:w="2065"/>
        <w:gridCol w:w="2183"/>
        <w:gridCol w:w="1701"/>
        <w:gridCol w:w="1154"/>
        <w:gridCol w:w="1978"/>
      </w:tblGrid>
      <w:tr w:rsidR="004E0EBD" w:rsidRPr="00E53FED" w14:paraId="22F9279A" w14:textId="77777777" w:rsidTr="0044755F">
        <w:trPr>
          <w:cnfStyle w:val="100000000000" w:firstRow="1" w:lastRow="0" w:firstColumn="0" w:lastColumn="0" w:oddVBand="0" w:evenVBand="0" w:oddHBand="0" w:evenHBand="0" w:firstRowFirstColumn="0" w:firstRowLastColumn="0" w:lastRowFirstColumn="0" w:lastRowLastColumn="0"/>
        </w:trPr>
        <w:tc>
          <w:tcPr>
            <w:tcW w:w="2065" w:type="dxa"/>
          </w:tcPr>
          <w:p w14:paraId="4FF9E7B1" w14:textId="77777777" w:rsidR="004E0EBD" w:rsidRPr="009908BD" w:rsidRDefault="004E0EBD" w:rsidP="009908BD">
            <w:pPr>
              <w:pStyle w:val="ECCTableHeaderwhitefont"/>
            </w:pPr>
            <w:r w:rsidRPr="009908BD">
              <w:t>Observatory Name</w:t>
            </w:r>
          </w:p>
        </w:tc>
        <w:tc>
          <w:tcPr>
            <w:tcW w:w="2183" w:type="dxa"/>
          </w:tcPr>
          <w:p w14:paraId="413A4C7D" w14:textId="77777777" w:rsidR="004E0EBD" w:rsidRPr="009908BD" w:rsidRDefault="004E0EBD" w:rsidP="009908BD">
            <w:pPr>
              <w:pStyle w:val="ECCTableHeaderwhitefont"/>
            </w:pPr>
            <w:r w:rsidRPr="009908BD">
              <w:t>Administration</w:t>
            </w:r>
          </w:p>
        </w:tc>
        <w:tc>
          <w:tcPr>
            <w:tcW w:w="1701" w:type="dxa"/>
          </w:tcPr>
          <w:p w14:paraId="7495336B" w14:textId="77777777" w:rsidR="004E0EBD" w:rsidRPr="009908BD" w:rsidRDefault="004E0EBD" w:rsidP="009908BD">
            <w:pPr>
              <w:pStyle w:val="ECCTableHeaderwhitefont"/>
            </w:pPr>
            <w:r w:rsidRPr="009908BD">
              <w:t>Longitude (E), Latitude (N)</w:t>
            </w:r>
          </w:p>
        </w:tc>
        <w:tc>
          <w:tcPr>
            <w:tcW w:w="1154" w:type="dxa"/>
          </w:tcPr>
          <w:p w14:paraId="1AE2922D" w14:textId="77777777" w:rsidR="004E0EBD" w:rsidRPr="009908BD" w:rsidRDefault="004E0EBD" w:rsidP="009908BD">
            <w:pPr>
              <w:pStyle w:val="ECCTableHeaderwhitefont"/>
            </w:pPr>
            <w:r w:rsidRPr="009908BD">
              <w:t>Elevation (m AMSL)</w:t>
            </w:r>
          </w:p>
        </w:tc>
        <w:tc>
          <w:tcPr>
            <w:tcW w:w="1978" w:type="dxa"/>
          </w:tcPr>
          <w:p w14:paraId="010E7708" w14:textId="77777777" w:rsidR="004E0EBD" w:rsidRPr="009908BD" w:rsidRDefault="004E0EBD" w:rsidP="009908BD">
            <w:pPr>
              <w:pStyle w:val="ECCTableHeaderwhitefont"/>
            </w:pPr>
            <w:r w:rsidRPr="009908BD">
              <w:t>Geographical characteristics</w:t>
            </w:r>
          </w:p>
        </w:tc>
      </w:tr>
      <w:tr w:rsidR="004E0EBD" w:rsidRPr="00D02431" w14:paraId="38C2EB84" w14:textId="77777777" w:rsidTr="0044755F">
        <w:tc>
          <w:tcPr>
            <w:tcW w:w="2065" w:type="dxa"/>
          </w:tcPr>
          <w:p w14:paraId="4B71138A" w14:textId="77777777" w:rsidR="004E0EBD" w:rsidRPr="00F76673" w:rsidRDefault="005033DC" w:rsidP="00B1536D">
            <w:pPr>
              <w:jc w:val="left"/>
              <w:rPr>
                <w:rStyle w:val="ECCParagraph"/>
                <w:b/>
                <w:bCs/>
                <w:color w:val="FFFFFF" w:themeColor="background1"/>
                <w:szCs w:val="20"/>
                <w:lang w:eastAsia="en-US"/>
              </w:rPr>
            </w:pPr>
            <w:r w:rsidRPr="005033DC">
              <w:t>Plateau de Bure</w:t>
            </w:r>
          </w:p>
        </w:tc>
        <w:tc>
          <w:tcPr>
            <w:tcW w:w="2183" w:type="dxa"/>
          </w:tcPr>
          <w:p w14:paraId="4C077D3F"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France</w:t>
            </w:r>
          </w:p>
        </w:tc>
        <w:tc>
          <w:tcPr>
            <w:tcW w:w="1701" w:type="dxa"/>
          </w:tcPr>
          <w:p w14:paraId="565CAF74"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05°54'26"</w:t>
            </w:r>
          </w:p>
          <w:p w14:paraId="3CC3DF9D"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 xml:space="preserve">44°38'01" </w:t>
            </w:r>
          </w:p>
        </w:tc>
        <w:tc>
          <w:tcPr>
            <w:tcW w:w="1154" w:type="dxa"/>
          </w:tcPr>
          <w:p w14:paraId="41666825" w14:textId="77777777" w:rsidR="004E0EBD" w:rsidRPr="009908BD" w:rsidRDefault="005033DC" w:rsidP="00B1536D">
            <w:pPr>
              <w:pStyle w:val="ECCTabletext"/>
              <w:jc w:val="left"/>
              <w:rPr>
                <w:lang w:eastAsia="en-US"/>
              </w:rPr>
            </w:pPr>
            <w:r>
              <w:t>2553</w:t>
            </w:r>
          </w:p>
        </w:tc>
        <w:tc>
          <w:tcPr>
            <w:tcW w:w="1978" w:type="dxa"/>
          </w:tcPr>
          <w:p w14:paraId="10B632AE" w14:textId="77777777" w:rsidR="004E0EBD" w:rsidRPr="009908BD" w:rsidRDefault="004E0EBD" w:rsidP="00B1536D">
            <w:pPr>
              <w:pStyle w:val="ECCTabletext"/>
              <w:jc w:val="left"/>
              <w:rPr>
                <w:lang w:eastAsia="en-US"/>
              </w:rPr>
            </w:pPr>
            <w:r w:rsidRPr="009908BD">
              <w:t>Isolated high mountain top in the Alps</w:t>
            </w:r>
          </w:p>
        </w:tc>
      </w:tr>
      <w:tr w:rsidR="004E0EBD" w:rsidRPr="00D02431" w14:paraId="538773EE" w14:textId="77777777" w:rsidTr="0044755F">
        <w:tc>
          <w:tcPr>
            <w:tcW w:w="2065" w:type="dxa"/>
          </w:tcPr>
          <w:p w14:paraId="28D20A89" w14:textId="77777777" w:rsidR="004E0EBD" w:rsidRPr="00F76673" w:rsidRDefault="004E0EBD" w:rsidP="00B1536D">
            <w:pPr>
              <w:pStyle w:val="ECCTabletext"/>
              <w:jc w:val="left"/>
              <w:rPr>
                <w:rStyle w:val="ECCParagraph"/>
                <w:lang w:eastAsia="en-US"/>
              </w:rPr>
            </w:pPr>
            <w:r w:rsidRPr="00F76673">
              <w:rPr>
                <w:rStyle w:val="ECCParagraph"/>
              </w:rPr>
              <w:t>Pico Veleta</w:t>
            </w:r>
          </w:p>
        </w:tc>
        <w:tc>
          <w:tcPr>
            <w:tcW w:w="2183" w:type="dxa"/>
          </w:tcPr>
          <w:p w14:paraId="1CEAEC9C" w14:textId="77777777" w:rsidR="004E0EBD" w:rsidRPr="00F76673" w:rsidRDefault="004E0EBD" w:rsidP="00B1536D">
            <w:pPr>
              <w:pStyle w:val="ECCTabletext"/>
              <w:jc w:val="left"/>
              <w:rPr>
                <w:rStyle w:val="ECCParagraph"/>
                <w:lang w:eastAsia="en-US"/>
              </w:rPr>
            </w:pPr>
            <w:r w:rsidRPr="00F76673">
              <w:rPr>
                <w:rStyle w:val="ECCParagraph"/>
              </w:rPr>
              <w:t>Spain</w:t>
            </w:r>
          </w:p>
        </w:tc>
        <w:tc>
          <w:tcPr>
            <w:tcW w:w="1701" w:type="dxa"/>
          </w:tcPr>
          <w:p w14:paraId="7B83D10B" w14:textId="77777777" w:rsidR="004E0EBD" w:rsidRPr="00F76673" w:rsidRDefault="004E0EBD" w:rsidP="00B1536D">
            <w:pPr>
              <w:pStyle w:val="ECCTabletext"/>
              <w:jc w:val="left"/>
              <w:rPr>
                <w:rStyle w:val="ECCParagraph"/>
                <w:lang w:eastAsia="en-US"/>
              </w:rPr>
            </w:pPr>
            <w:r w:rsidRPr="00F76673">
              <w:rPr>
                <w:rStyle w:val="ECCParagraph"/>
              </w:rPr>
              <w:t>-03°23'34"</w:t>
            </w:r>
          </w:p>
          <w:p w14:paraId="0AF791EE" w14:textId="77777777" w:rsidR="004E0EBD" w:rsidRPr="00F76673" w:rsidRDefault="004E0EBD" w:rsidP="00B1536D">
            <w:pPr>
              <w:pStyle w:val="ECCTabletext"/>
              <w:jc w:val="left"/>
              <w:rPr>
                <w:rStyle w:val="ECCParagraph"/>
                <w:lang w:eastAsia="en-US"/>
              </w:rPr>
            </w:pPr>
            <w:r w:rsidRPr="00F76673">
              <w:rPr>
                <w:rStyle w:val="ECCParagraph"/>
              </w:rPr>
              <w:t xml:space="preserve">57°23'45" </w:t>
            </w:r>
          </w:p>
        </w:tc>
        <w:tc>
          <w:tcPr>
            <w:tcW w:w="1154" w:type="dxa"/>
          </w:tcPr>
          <w:p w14:paraId="56A5FF8C" w14:textId="77777777" w:rsidR="004E0EBD" w:rsidRPr="009908BD" w:rsidRDefault="004E0EBD" w:rsidP="00B1536D">
            <w:pPr>
              <w:pStyle w:val="ECCTabletext"/>
              <w:jc w:val="left"/>
              <w:rPr>
                <w:lang w:eastAsia="en-US"/>
              </w:rPr>
            </w:pPr>
            <w:r w:rsidRPr="009908BD">
              <w:t>2850</w:t>
            </w:r>
          </w:p>
        </w:tc>
        <w:tc>
          <w:tcPr>
            <w:tcW w:w="1978" w:type="dxa"/>
          </w:tcPr>
          <w:p w14:paraId="39497E85" w14:textId="77777777" w:rsidR="004E0EBD" w:rsidRPr="009908BD" w:rsidRDefault="004E0EBD" w:rsidP="00B1536D">
            <w:pPr>
              <w:pStyle w:val="ECCTabletext"/>
              <w:jc w:val="left"/>
              <w:rPr>
                <w:lang w:eastAsia="en-US"/>
              </w:rPr>
            </w:pPr>
            <w:r w:rsidRPr="009908BD">
              <w:t>Sierra Nevada Mountain</w:t>
            </w:r>
          </w:p>
        </w:tc>
      </w:tr>
      <w:tr w:rsidR="004E0EBD" w:rsidRPr="00D02431" w14:paraId="657EC399" w14:textId="77777777" w:rsidTr="0044755F">
        <w:tc>
          <w:tcPr>
            <w:tcW w:w="2065" w:type="dxa"/>
          </w:tcPr>
          <w:p w14:paraId="0E775378" w14:textId="77777777" w:rsidR="004E0EBD" w:rsidRPr="00F76673" w:rsidRDefault="004E0EBD" w:rsidP="00B1536D">
            <w:pPr>
              <w:pStyle w:val="ECCTabletext"/>
              <w:jc w:val="left"/>
              <w:rPr>
                <w:rStyle w:val="ECCParagraph"/>
                <w:lang w:eastAsia="en-US"/>
              </w:rPr>
            </w:pPr>
            <w:r w:rsidRPr="00F76673">
              <w:rPr>
                <w:rStyle w:val="ECCParagraph"/>
              </w:rPr>
              <w:t>Yebes</w:t>
            </w:r>
          </w:p>
        </w:tc>
        <w:tc>
          <w:tcPr>
            <w:tcW w:w="2183" w:type="dxa"/>
          </w:tcPr>
          <w:p w14:paraId="12C9EC8D" w14:textId="77777777" w:rsidR="004E0EBD" w:rsidRPr="00F76673" w:rsidRDefault="004E0EBD" w:rsidP="00B1536D">
            <w:pPr>
              <w:pStyle w:val="ECCTabletext"/>
              <w:jc w:val="left"/>
              <w:rPr>
                <w:rStyle w:val="ECCParagraph"/>
                <w:lang w:eastAsia="en-US"/>
              </w:rPr>
            </w:pPr>
            <w:r w:rsidRPr="00F76673">
              <w:rPr>
                <w:rStyle w:val="ECCParagraph"/>
              </w:rPr>
              <w:t>Spain</w:t>
            </w:r>
          </w:p>
        </w:tc>
        <w:tc>
          <w:tcPr>
            <w:tcW w:w="1701" w:type="dxa"/>
          </w:tcPr>
          <w:p w14:paraId="67849B69" w14:textId="77777777" w:rsidR="004E0EBD" w:rsidRPr="00F76673" w:rsidRDefault="004E0EBD" w:rsidP="00B1536D">
            <w:pPr>
              <w:pStyle w:val="ECCTabletext"/>
              <w:jc w:val="left"/>
              <w:rPr>
                <w:rStyle w:val="ECCParagraph"/>
                <w:lang w:eastAsia="en-US"/>
              </w:rPr>
            </w:pPr>
            <w:r w:rsidRPr="00F76673">
              <w:rPr>
                <w:rStyle w:val="ECCParagraph"/>
              </w:rPr>
              <w:t>-03° 05′ 13″</w:t>
            </w:r>
          </w:p>
          <w:p w14:paraId="654B0234" w14:textId="77777777" w:rsidR="004E0EBD" w:rsidRPr="00F76673" w:rsidRDefault="004E0EBD" w:rsidP="00B1536D">
            <w:pPr>
              <w:pStyle w:val="ECCTabletext"/>
              <w:jc w:val="left"/>
              <w:rPr>
                <w:rStyle w:val="ECCParagraph"/>
                <w:lang w:eastAsia="en-US"/>
              </w:rPr>
            </w:pPr>
            <w:r w:rsidRPr="00F76673">
              <w:rPr>
                <w:rStyle w:val="ECCParagraph"/>
              </w:rPr>
              <w:t xml:space="preserve">40° 31′ 28.8″ </w:t>
            </w:r>
          </w:p>
        </w:tc>
        <w:tc>
          <w:tcPr>
            <w:tcW w:w="1154" w:type="dxa"/>
          </w:tcPr>
          <w:p w14:paraId="09A076C9" w14:textId="77777777" w:rsidR="004E0EBD" w:rsidRPr="009908BD" w:rsidRDefault="004E0EBD" w:rsidP="00B1536D">
            <w:pPr>
              <w:pStyle w:val="ECCTabletext"/>
              <w:jc w:val="left"/>
              <w:rPr>
                <w:lang w:eastAsia="en-US"/>
              </w:rPr>
            </w:pPr>
            <w:r w:rsidRPr="009908BD">
              <w:t>980</w:t>
            </w:r>
          </w:p>
        </w:tc>
        <w:tc>
          <w:tcPr>
            <w:tcW w:w="1978" w:type="dxa"/>
          </w:tcPr>
          <w:p w14:paraId="6BF9B417" w14:textId="77777777" w:rsidR="004E0EBD" w:rsidRPr="009908BD" w:rsidRDefault="004E0EBD" w:rsidP="00B1536D">
            <w:pPr>
              <w:pStyle w:val="ECCTabletext"/>
              <w:jc w:val="left"/>
              <w:rPr>
                <w:lang w:eastAsia="en-US"/>
              </w:rPr>
            </w:pPr>
            <w:r w:rsidRPr="009908BD">
              <w:t>Broad flat plain</w:t>
            </w:r>
          </w:p>
        </w:tc>
      </w:tr>
      <w:tr w:rsidR="004E0EBD" w:rsidRPr="00D02431" w14:paraId="47B99149" w14:textId="77777777" w:rsidTr="0044755F">
        <w:tc>
          <w:tcPr>
            <w:tcW w:w="2065" w:type="dxa"/>
          </w:tcPr>
          <w:p w14:paraId="4B22BE7D" w14:textId="77777777" w:rsidR="004E0EBD" w:rsidRPr="00F76673" w:rsidRDefault="004E0EBD" w:rsidP="00B1536D">
            <w:pPr>
              <w:pStyle w:val="ECCTabletext"/>
              <w:jc w:val="left"/>
              <w:rPr>
                <w:rStyle w:val="ECCParagraph"/>
                <w:lang w:eastAsia="en-US"/>
              </w:rPr>
            </w:pPr>
            <w:r w:rsidRPr="00F76673">
              <w:rPr>
                <w:rStyle w:val="ECCParagraph"/>
              </w:rPr>
              <w:t>Onsala</w:t>
            </w:r>
          </w:p>
        </w:tc>
        <w:tc>
          <w:tcPr>
            <w:tcW w:w="2183" w:type="dxa"/>
          </w:tcPr>
          <w:p w14:paraId="0EF2AF8F" w14:textId="77777777" w:rsidR="004E0EBD" w:rsidRPr="00F76673" w:rsidRDefault="004E0EBD" w:rsidP="00B1536D">
            <w:pPr>
              <w:pStyle w:val="ECCTabletext"/>
              <w:jc w:val="left"/>
              <w:rPr>
                <w:rStyle w:val="ECCParagraph"/>
                <w:lang w:eastAsia="en-US"/>
              </w:rPr>
            </w:pPr>
            <w:r w:rsidRPr="00F76673">
              <w:rPr>
                <w:rStyle w:val="ECCParagraph"/>
              </w:rPr>
              <w:t>Sweden</w:t>
            </w:r>
          </w:p>
        </w:tc>
        <w:tc>
          <w:tcPr>
            <w:tcW w:w="1701" w:type="dxa"/>
          </w:tcPr>
          <w:p w14:paraId="0F45B4E1" w14:textId="77777777" w:rsidR="004E0EBD" w:rsidRPr="00F76673" w:rsidRDefault="004E0EBD" w:rsidP="00B1536D">
            <w:pPr>
              <w:pStyle w:val="ECCTabletext"/>
              <w:jc w:val="left"/>
              <w:rPr>
                <w:rStyle w:val="ECCParagraph"/>
                <w:lang w:eastAsia="en-US"/>
              </w:rPr>
            </w:pPr>
            <w:r w:rsidRPr="00F76673">
              <w:rPr>
                <w:rStyle w:val="ECCParagraph"/>
              </w:rPr>
              <w:t xml:space="preserve">11°55'35" </w:t>
            </w:r>
          </w:p>
          <w:p w14:paraId="0038CA7F" w14:textId="77777777" w:rsidR="004E0EBD" w:rsidRPr="00F76673" w:rsidRDefault="004E0EBD" w:rsidP="00B1536D">
            <w:pPr>
              <w:pStyle w:val="ECCTabletext"/>
              <w:jc w:val="left"/>
              <w:rPr>
                <w:rStyle w:val="ECCParagraph"/>
                <w:lang w:eastAsia="en-US"/>
              </w:rPr>
            </w:pPr>
            <w:r w:rsidRPr="00F76673">
              <w:rPr>
                <w:rStyle w:val="ECCParagraph"/>
              </w:rPr>
              <w:t xml:space="preserve">57°23'45" </w:t>
            </w:r>
          </w:p>
        </w:tc>
        <w:tc>
          <w:tcPr>
            <w:tcW w:w="1154" w:type="dxa"/>
          </w:tcPr>
          <w:p w14:paraId="1DBD2ACD" w14:textId="77777777" w:rsidR="004E0EBD" w:rsidRPr="00F76673" w:rsidRDefault="004E0EBD" w:rsidP="00B1536D">
            <w:pPr>
              <w:pStyle w:val="ECCTabletext"/>
              <w:jc w:val="left"/>
              <w:rPr>
                <w:rStyle w:val="ECCParagraph"/>
                <w:lang w:eastAsia="en-US"/>
              </w:rPr>
            </w:pPr>
            <w:r w:rsidRPr="00F76673">
              <w:rPr>
                <w:rStyle w:val="ECCParagraph"/>
              </w:rPr>
              <w:t>18</w:t>
            </w:r>
          </w:p>
        </w:tc>
        <w:tc>
          <w:tcPr>
            <w:tcW w:w="1978" w:type="dxa"/>
          </w:tcPr>
          <w:p w14:paraId="7D1FCAF2" w14:textId="77777777" w:rsidR="004E0EBD" w:rsidRPr="009908BD" w:rsidRDefault="004E0EBD" w:rsidP="00B1536D">
            <w:pPr>
              <w:pStyle w:val="ECCTabletext"/>
              <w:jc w:val="left"/>
              <w:rPr>
                <w:rStyle w:val="ECCParagraph"/>
                <w:lang w:eastAsia="en-US"/>
              </w:rPr>
            </w:pPr>
            <w:r w:rsidRPr="003B52DD">
              <w:rPr>
                <w:rStyle w:val="ECCParagraph"/>
              </w:rPr>
              <w:t>Waterside, forested</w:t>
            </w:r>
            <w:r>
              <w:rPr>
                <w:rStyle w:val="ECCParagraph"/>
              </w:rPr>
              <w:t>. Located at 5</w:t>
            </w:r>
            <w:r w:rsidR="00C877C8">
              <w:rPr>
                <w:rStyle w:val="ECCParagraph"/>
              </w:rPr>
              <w:t xml:space="preserve"> </w:t>
            </w:r>
            <w:r>
              <w:rPr>
                <w:rStyle w:val="ECCParagraph"/>
              </w:rPr>
              <w:t>km from the closest urban area (Onsala)</w:t>
            </w:r>
          </w:p>
        </w:tc>
      </w:tr>
      <w:tr w:rsidR="004E0EBD" w:rsidRPr="00D02431" w14:paraId="4D0FC17E" w14:textId="77777777" w:rsidTr="0044755F">
        <w:tc>
          <w:tcPr>
            <w:tcW w:w="2065" w:type="dxa"/>
          </w:tcPr>
          <w:p w14:paraId="35078299" w14:textId="77777777" w:rsidR="004E0EBD" w:rsidRPr="00F76673" w:rsidRDefault="004E0EBD" w:rsidP="00B1536D">
            <w:pPr>
              <w:pStyle w:val="ECCTabletext"/>
              <w:jc w:val="left"/>
              <w:rPr>
                <w:rStyle w:val="ECCParagraph"/>
                <w:lang w:eastAsia="en-US"/>
              </w:rPr>
            </w:pPr>
            <w:r>
              <w:rPr>
                <w:rStyle w:val="ECCParagraph"/>
              </w:rPr>
              <w:t>Effelsberg</w:t>
            </w:r>
          </w:p>
        </w:tc>
        <w:tc>
          <w:tcPr>
            <w:tcW w:w="2183" w:type="dxa"/>
          </w:tcPr>
          <w:p w14:paraId="7C2A02B1" w14:textId="77777777" w:rsidR="004E0EBD" w:rsidRPr="00F76673" w:rsidRDefault="004E0EBD" w:rsidP="00B1536D">
            <w:pPr>
              <w:pStyle w:val="ECCTabletext"/>
              <w:jc w:val="left"/>
              <w:rPr>
                <w:rStyle w:val="ECCParagraph"/>
                <w:lang w:eastAsia="en-US"/>
              </w:rPr>
            </w:pPr>
            <w:r>
              <w:rPr>
                <w:rStyle w:val="ECCParagraph"/>
              </w:rPr>
              <w:t>Germany</w:t>
            </w:r>
          </w:p>
        </w:tc>
        <w:tc>
          <w:tcPr>
            <w:tcW w:w="1701" w:type="dxa"/>
          </w:tcPr>
          <w:p w14:paraId="72B63BB4" w14:textId="77777777" w:rsidR="004E0EBD" w:rsidRPr="00A75264" w:rsidRDefault="0056251C" w:rsidP="00B1536D">
            <w:pPr>
              <w:pStyle w:val="ECCTabletext"/>
              <w:jc w:val="left"/>
              <w:rPr>
                <w:lang w:eastAsia="en-US"/>
              </w:rPr>
            </w:pPr>
            <w:hyperlink r:id="rId60" w:history="1">
              <w:r w:rsidR="004E0EBD" w:rsidRPr="00374B2E">
                <w:t>6°52′58″</w:t>
              </w:r>
            </w:hyperlink>
          </w:p>
          <w:p w14:paraId="541D6EE3" w14:textId="77777777" w:rsidR="004E0EBD" w:rsidRPr="00F76673" w:rsidRDefault="004E0EBD" w:rsidP="00B1536D">
            <w:pPr>
              <w:pStyle w:val="ECCTabletext"/>
              <w:jc w:val="left"/>
              <w:rPr>
                <w:rStyle w:val="ECCParagraph"/>
                <w:lang w:eastAsia="en-US"/>
              </w:rPr>
            </w:pPr>
            <w:r w:rsidRPr="00374B2E">
              <w:t>50°31′29″</w:t>
            </w:r>
          </w:p>
        </w:tc>
        <w:tc>
          <w:tcPr>
            <w:tcW w:w="1154" w:type="dxa"/>
          </w:tcPr>
          <w:p w14:paraId="0833D61B" w14:textId="77777777" w:rsidR="004E0EBD" w:rsidRPr="00F76673" w:rsidRDefault="004E0EBD" w:rsidP="00B1536D">
            <w:pPr>
              <w:pStyle w:val="ECCTabletext"/>
              <w:jc w:val="left"/>
              <w:rPr>
                <w:rStyle w:val="ECCParagraph"/>
                <w:lang w:eastAsia="en-US"/>
              </w:rPr>
            </w:pPr>
            <w:r>
              <w:rPr>
                <w:rStyle w:val="ECCParagraph"/>
              </w:rPr>
              <w:t>3</w:t>
            </w:r>
            <w:r w:rsidR="005033DC">
              <w:rPr>
                <w:rStyle w:val="ECCParagraph"/>
              </w:rPr>
              <w:t>69</w:t>
            </w:r>
          </w:p>
        </w:tc>
        <w:tc>
          <w:tcPr>
            <w:tcW w:w="1978" w:type="dxa"/>
          </w:tcPr>
          <w:p w14:paraId="47A982E7" w14:textId="77777777" w:rsidR="004E0EBD" w:rsidRPr="003B52DD" w:rsidRDefault="00F061A7" w:rsidP="00B1536D">
            <w:pPr>
              <w:jc w:val="left"/>
              <w:rPr>
                <w:rStyle w:val="ECCParagraph"/>
                <w:lang w:eastAsia="en-US"/>
              </w:rPr>
            </w:pPr>
            <w:r>
              <w:t>Located in a valley in a mountainous area</w:t>
            </w:r>
          </w:p>
        </w:tc>
      </w:tr>
      <w:tr w:rsidR="004E0EBD" w:rsidRPr="00D02431" w14:paraId="1091518B" w14:textId="77777777" w:rsidTr="0044755F">
        <w:tc>
          <w:tcPr>
            <w:tcW w:w="2065" w:type="dxa"/>
          </w:tcPr>
          <w:p w14:paraId="707ED5FD" w14:textId="77777777" w:rsidR="004E0EBD" w:rsidRPr="00F76673" w:rsidRDefault="004E0EBD" w:rsidP="00B1536D">
            <w:pPr>
              <w:pStyle w:val="ECCTabletext"/>
              <w:jc w:val="left"/>
              <w:rPr>
                <w:rStyle w:val="ECCParagraph"/>
                <w:lang w:eastAsia="en-US"/>
              </w:rPr>
            </w:pPr>
            <w:r>
              <w:rPr>
                <w:rStyle w:val="ECCParagraph"/>
              </w:rPr>
              <w:t>Sardinia</w:t>
            </w:r>
          </w:p>
        </w:tc>
        <w:tc>
          <w:tcPr>
            <w:tcW w:w="2183" w:type="dxa"/>
          </w:tcPr>
          <w:p w14:paraId="4CE4353C" w14:textId="77777777" w:rsidR="004E0EBD" w:rsidRPr="00F76673" w:rsidRDefault="004E0EBD" w:rsidP="00B1536D">
            <w:pPr>
              <w:pStyle w:val="ECCTabletext"/>
              <w:jc w:val="left"/>
              <w:rPr>
                <w:rStyle w:val="ECCParagraph"/>
                <w:lang w:eastAsia="en-US"/>
              </w:rPr>
            </w:pPr>
            <w:r>
              <w:rPr>
                <w:rStyle w:val="ECCParagraph"/>
              </w:rPr>
              <w:t>Italy</w:t>
            </w:r>
          </w:p>
        </w:tc>
        <w:tc>
          <w:tcPr>
            <w:tcW w:w="1701" w:type="dxa"/>
          </w:tcPr>
          <w:p w14:paraId="69DB0F0B" w14:textId="77777777" w:rsidR="004E0EBD" w:rsidRDefault="004E0EBD" w:rsidP="00B1536D">
            <w:pPr>
              <w:pStyle w:val="ECCTabletext"/>
              <w:jc w:val="left"/>
              <w:rPr>
                <w:rStyle w:val="ECCParagraph"/>
                <w:lang w:eastAsia="en-US"/>
              </w:rPr>
            </w:pPr>
            <w:r w:rsidRPr="00374B2E">
              <w:rPr>
                <w:rStyle w:val="ECCParagraph"/>
              </w:rPr>
              <w:t>9°14′42.71″</w:t>
            </w:r>
          </w:p>
          <w:p w14:paraId="13DD0772" w14:textId="77777777" w:rsidR="004E0EBD" w:rsidRPr="00F76673" w:rsidRDefault="004E0EBD" w:rsidP="00B1536D">
            <w:pPr>
              <w:pStyle w:val="ECCTabletext"/>
              <w:jc w:val="left"/>
              <w:rPr>
                <w:rStyle w:val="ECCParagraph"/>
                <w:lang w:eastAsia="en-US"/>
              </w:rPr>
            </w:pPr>
            <w:r w:rsidRPr="00374B2E">
              <w:rPr>
                <w:rStyle w:val="ECCParagraph"/>
              </w:rPr>
              <w:t>39°29′34.96″</w:t>
            </w:r>
          </w:p>
        </w:tc>
        <w:tc>
          <w:tcPr>
            <w:tcW w:w="1154" w:type="dxa"/>
          </w:tcPr>
          <w:p w14:paraId="217349DA" w14:textId="77777777" w:rsidR="004E0EBD" w:rsidRPr="00F76673" w:rsidRDefault="004E0EBD" w:rsidP="00B1536D">
            <w:pPr>
              <w:pStyle w:val="ECCTabletext"/>
              <w:jc w:val="left"/>
              <w:rPr>
                <w:rStyle w:val="ECCParagraph"/>
                <w:lang w:eastAsia="en-US"/>
              </w:rPr>
            </w:pPr>
            <w:r>
              <w:rPr>
                <w:rStyle w:val="ECCParagraph"/>
              </w:rPr>
              <w:t>600</w:t>
            </w:r>
          </w:p>
        </w:tc>
        <w:tc>
          <w:tcPr>
            <w:tcW w:w="1978" w:type="dxa"/>
          </w:tcPr>
          <w:p w14:paraId="5EE4F4D4" w14:textId="77777777" w:rsidR="004E0EBD" w:rsidRPr="003B52DD" w:rsidRDefault="00466E86" w:rsidP="00B1536D">
            <w:pPr>
              <w:pStyle w:val="ECCTabletext"/>
              <w:jc w:val="left"/>
              <w:rPr>
                <w:rStyle w:val="ECCParagraph"/>
                <w:lang w:eastAsia="en-US"/>
              </w:rPr>
            </w:pPr>
            <w:r w:rsidRPr="00466E86">
              <w:t>High exposed plain</w:t>
            </w:r>
          </w:p>
        </w:tc>
      </w:tr>
      <w:tr w:rsidR="005033DC" w:rsidRPr="00D02431" w14:paraId="0202630B" w14:textId="77777777" w:rsidTr="0044755F">
        <w:tc>
          <w:tcPr>
            <w:tcW w:w="2065" w:type="dxa"/>
          </w:tcPr>
          <w:p w14:paraId="31F203E2" w14:textId="77777777" w:rsidR="005033DC" w:rsidRPr="005033DC" w:rsidRDefault="005033DC" w:rsidP="00B1536D">
            <w:pPr>
              <w:pStyle w:val="ECCTabletext"/>
              <w:jc w:val="left"/>
              <w:rPr>
                <w:rStyle w:val="ECCParagraph"/>
                <w:lang w:eastAsia="en-US"/>
              </w:rPr>
            </w:pPr>
            <w:r w:rsidRPr="005033DC">
              <w:rPr>
                <w:rStyle w:val="ECCParagraph"/>
              </w:rPr>
              <w:t>Noto</w:t>
            </w:r>
          </w:p>
        </w:tc>
        <w:tc>
          <w:tcPr>
            <w:tcW w:w="2183" w:type="dxa"/>
          </w:tcPr>
          <w:p w14:paraId="2C8BCC65" w14:textId="77777777" w:rsidR="005033DC" w:rsidRPr="005033DC" w:rsidRDefault="005033DC" w:rsidP="00B1536D">
            <w:pPr>
              <w:pStyle w:val="ECCTabletext"/>
              <w:jc w:val="left"/>
              <w:rPr>
                <w:rStyle w:val="ECCParagraph"/>
                <w:lang w:eastAsia="en-US"/>
              </w:rPr>
            </w:pPr>
            <w:r w:rsidRPr="005033DC">
              <w:rPr>
                <w:rStyle w:val="ECCParagraph"/>
              </w:rPr>
              <w:t>Italy</w:t>
            </w:r>
          </w:p>
        </w:tc>
        <w:tc>
          <w:tcPr>
            <w:tcW w:w="1701" w:type="dxa"/>
          </w:tcPr>
          <w:p w14:paraId="0A2D09A0" w14:textId="77777777" w:rsidR="005033DC" w:rsidRPr="005033DC" w:rsidRDefault="005033DC" w:rsidP="00B1536D">
            <w:pPr>
              <w:pStyle w:val="ECCTabletext"/>
              <w:jc w:val="left"/>
              <w:rPr>
                <w:rStyle w:val="ECCParagraph"/>
                <w:lang w:eastAsia="en-US"/>
              </w:rPr>
            </w:pPr>
            <w:r w:rsidRPr="005033DC">
              <w:rPr>
                <w:rStyle w:val="ECCParagraph"/>
              </w:rPr>
              <w:t>14°59′20.51″</w:t>
            </w:r>
          </w:p>
          <w:p w14:paraId="7CD6E4D0" w14:textId="77777777" w:rsidR="005033DC" w:rsidRPr="005033DC" w:rsidRDefault="005033DC" w:rsidP="00B1536D">
            <w:pPr>
              <w:pStyle w:val="ECCTabletext"/>
              <w:jc w:val="left"/>
              <w:rPr>
                <w:rStyle w:val="ECCParagraph"/>
                <w:lang w:eastAsia="en-US"/>
              </w:rPr>
            </w:pPr>
            <w:r w:rsidRPr="005033DC">
              <w:rPr>
                <w:rStyle w:val="ECCParagraph"/>
              </w:rPr>
              <w:t xml:space="preserve">36°52′33.78″ </w:t>
            </w:r>
          </w:p>
        </w:tc>
        <w:tc>
          <w:tcPr>
            <w:tcW w:w="1154" w:type="dxa"/>
          </w:tcPr>
          <w:p w14:paraId="5B14E769" w14:textId="77777777" w:rsidR="005033DC" w:rsidRPr="005033DC" w:rsidRDefault="005033DC" w:rsidP="00B1536D">
            <w:pPr>
              <w:pStyle w:val="ECCTabletext"/>
              <w:jc w:val="left"/>
              <w:rPr>
                <w:rStyle w:val="ECCParagraph"/>
                <w:lang w:eastAsia="en-US"/>
              </w:rPr>
            </w:pPr>
            <w:r>
              <w:rPr>
                <w:rStyle w:val="ECCParagraph"/>
              </w:rPr>
              <w:t>90</w:t>
            </w:r>
          </w:p>
        </w:tc>
        <w:tc>
          <w:tcPr>
            <w:tcW w:w="1978" w:type="dxa"/>
          </w:tcPr>
          <w:p w14:paraId="4BFE9E0E" w14:textId="77777777" w:rsidR="005033DC" w:rsidRPr="005033DC" w:rsidRDefault="005033DC" w:rsidP="00B1536D">
            <w:pPr>
              <w:pStyle w:val="ECCTabletext"/>
              <w:jc w:val="left"/>
              <w:rPr>
                <w:rStyle w:val="ECCParagraph"/>
                <w:lang w:eastAsia="en-US"/>
              </w:rPr>
            </w:pPr>
            <w:r>
              <w:t>Flat</w:t>
            </w:r>
            <w:r w:rsidRPr="005033DC">
              <w:t xml:space="preserve"> exposed plain</w:t>
            </w:r>
          </w:p>
        </w:tc>
      </w:tr>
      <w:tr w:rsidR="005033DC" w:rsidRPr="00D02431" w14:paraId="313912D3" w14:textId="77777777" w:rsidTr="0044755F">
        <w:tc>
          <w:tcPr>
            <w:tcW w:w="2065" w:type="dxa"/>
          </w:tcPr>
          <w:p w14:paraId="309E5C50" w14:textId="77777777" w:rsidR="005033DC" w:rsidRPr="005033DC" w:rsidRDefault="005033DC" w:rsidP="00B1536D">
            <w:pPr>
              <w:pStyle w:val="ECCTabletext"/>
              <w:jc w:val="left"/>
              <w:rPr>
                <w:rStyle w:val="ECCParagraph"/>
                <w:lang w:eastAsia="en-US"/>
              </w:rPr>
            </w:pPr>
            <w:r w:rsidRPr="005033DC">
              <w:rPr>
                <w:rStyle w:val="ECCParagraph"/>
              </w:rPr>
              <w:t>Metsähovi</w:t>
            </w:r>
          </w:p>
        </w:tc>
        <w:tc>
          <w:tcPr>
            <w:tcW w:w="2183" w:type="dxa"/>
          </w:tcPr>
          <w:p w14:paraId="46482F33" w14:textId="77777777" w:rsidR="005033DC" w:rsidRPr="005033DC" w:rsidRDefault="005033DC" w:rsidP="00B1536D">
            <w:pPr>
              <w:pStyle w:val="ECCTabletext"/>
              <w:jc w:val="left"/>
              <w:rPr>
                <w:rStyle w:val="ECCParagraph"/>
                <w:lang w:eastAsia="en-US"/>
              </w:rPr>
            </w:pPr>
            <w:r w:rsidRPr="005033DC">
              <w:rPr>
                <w:rStyle w:val="ECCParagraph"/>
              </w:rPr>
              <w:t>Finland</w:t>
            </w:r>
          </w:p>
        </w:tc>
        <w:tc>
          <w:tcPr>
            <w:tcW w:w="1701" w:type="dxa"/>
          </w:tcPr>
          <w:p w14:paraId="5A47829B" w14:textId="77777777" w:rsidR="005033DC" w:rsidRPr="005033DC" w:rsidRDefault="005033DC" w:rsidP="00B1536D">
            <w:pPr>
              <w:pStyle w:val="ECCTabletext"/>
              <w:jc w:val="left"/>
              <w:rPr>
                <w:rStyle w:val="ECCParagraph"/>
                <w:lang w:eastAsia="en-US"/>
              </w:rPr>
            </w:pPr>
            <w:r w:rsidRPr="005033DC">
              <w:rPr>
                <w:rStyle w:val="ECCParagraph"/>
              </w:rPr>
              <w:t>24°23′38</w:t>
            </w:r>
          </w:p>
          <w:p w14:paraId="046A4E4D" w14:textId="77777777" w:rsidR="005033DC" w:rsidRPr="005033DC" w:rsidRDefault="005033DC" w:rsidP="00B1536D">
            <w:pPr>
              <w:pStyle w:val="ECCTabletext"/>
              <w:jc w:val="left"/>
              <w:rPr>
                <w:rStyle w:val="ECCParagraph"/>
                <w:lang w:eastAsia="en-US"/>
              </w:rPr>
            </w:pPr>
            <w:r w:rsidRPr="005033DC">
              <w:rPr>
                <w:rStyle w:val="ECCParagraph"/>
              </w:rPr>
              <w:t xml:space="preserve">60°13′05 </w:t>
            </w:r>
          </w:p>
        </w:tc>
        <w:tc>
          <w:tcPr>
            <w:tcW w:w="1154" w:type="dxa"/>
          </w:tcPr>
          <w:p w14:paraId="7D4A9937" w14:textId="77777777" w:rsidR="005033DC" w:rsidRPr="005033DC" w:rsidRDefault="005033DC" w:rsidP="00B1536D">
            <w:pPr>
              <w:pStyle w:val="ECCTabletext"/>
              <w:jc w:val="left"/>
              <w:rPr>
                <w:rStyle w:val="ECCParagraph"/>
                <w:lang w:eastAsia="en-US"/>
              </w:rPr>
            </w:pPr>
            <w:r>
              <w:rPr>
                <w:rStyle w:val="ECCParagraph"/>
              </w:rPr>
              <w:t>80</w:t>
            </w:r>
          </w:p>
        </w:tc>
        <w:tc>
          <w:tcPr>
            <w:tcW w:w="1978" w:type="dxa"/>
          </w:tcPr>
          <w:p w14:paraId="31E4CA7E" w14:textId="77777777" w:rsidR="005033DC" w:rsidRPr="005033DC" w:rsidRDefault="005033DC" w:rsidP="00B1536D">
            <w:pPr>
              <w:pStyle w:val="ECCTabletext"/>
              <w:jc w:val="left"/>
              <w:rPr>
                <w:rStyle w:val="ECCParagraph"/>
                <w:lang w:eastAsia="en-US"/>
              </w:rPr>
            </w:pPr>
          </w:p>
        </w:tc>
      </w:tr>
    </w:tbl>
    <w:p w14:paraId="7593F454" w14:textId="77777777" w:rsidR="009908BD" w:rsidRDefault="009908BD" w:rsidP="00B1536D">
      <w:pPr>
        <w:pStyle w:val="ECCTabletext"/>
        <w:jc w:val="left"/>
        <w:rPr>
          <w:rStyle w:val="ECCHLyellow"/>
          <w:lang w:eastAsia="de-DE"/>
        </w:rPr>
      </w:pPr>
    </w:p>
    <w:p w14:paraId="481125E3" w14:textId="77777777" w:rsidR="00D80D90" w:rsidRPr="00F76673" w:rsidRDefault="002A096D" w:rsidP="00D80D90">
      <w:pPr>
        <w:pStyle w:val="ECCAnnexheading1"/>
        <w:rPr>
          <w:rStyle w:val="ECCParagraph"/>
        </w:rPr>
      </w:pPr>
      <w:bookmarkStart w:id="469" w:name="_Toc19615404"/>
      <w:bookmarkStart w:id="470" w:name="_Ref26515453"/>
      <w:bookmarkStart w:id="471" w:name="_Ref26515455"/>
      <w:bookmarkStart w:id="472" w:name="_Toc31205916"/>
      <w:bookmarkEnd w:id="469"/>
      <w:r>
        <w:rPr>
          <w:rStyle w:val="ECCParagraph"/>
        </w:rPr>
        <w:t>M</w:t>
      </w:r>
      <w:r w:rsidR="00720ACD" w:rsidRPr="00F76673">
        <w:rPr>
          <w:rStyle w:val="ECCParagraph"/>
        </w:rPr>
        <w:t>itigation factor in case of FMCW victim receiver</w:t>
      </w:r>
      <w:bookmarkEnd w:id="470"/>
      <w:bookmarkEnd w:id="471"/>
      <w:bookmarkEnd w:id="472"/>
    </w:p>
    <w:p w14:paraId="54E75A8B" w14:textId="77777777" w:rsidR="007F5FF7" w:rsidRPr="00F76673" w:rsidRDefault="005D7C79" w:rsidP="009908BD">
      <w:pPr>
        <w:pStyle w:val="ECCTabletext"/>
        <w:rPr>
          <w:rStyle w:val="ECCParagraph"/>
        </w:rPr>
      </w:pPr>
      <w:r w:rsidRPr="00F76673">
        <w:rPr>
          <w:rStyle w:val="ECCParagraph"/>
        </w:rPr>
        <w:t xml:space="preserve">The </w:t>
      </w:r>
      <w:r w:rsidR="00720ACD" w:rsidRPr="00F76673">
        <w:rPr>
          <w:rStyle w:val="ECCParagraph"/>
        </w:rPr>
        <w:t>MCL analysis</w:t>
      </w:r>
      <w:r w:rsidRPr="00F76673">
        <w:rPr>
          <w:rStyle w:val="ECCParagraph"/>
        </w:rPr>
        <w:t xml:space="preserve"> method described in</w:t>
      </w:r>
      <w:r w:rsidR="0070536F">
        <w:rPr>
          <w:rStyle w:val="ECCParagraph"/>
        </w:rPr>
        <w:t xml:space="preserve"> section</w:t>
      </w:r>
      <w:r w:rsidRPr="00F76673">
        <w:rPr>
          <w:rStyle w:val="ECCParagraph"/>
        </w:rPr>
        <w:t xml:space="preserve"> </w:t>
      </w:r>
      <w:r w:rsidRPr="00F76673">
        <w:rPr>
          <w:rStyle w:val="ECCParagraph"/>
        </w:rPr>
        <w:fldChar w:fldCharType="begin"/>
      </w:r>
      <w:r w:rsidRPr="00F76673">
        <w:rPr>
          <w:rStyle w:val="ECCParagraph"/>
        </w:rPr>
        <w:instrText xml:space="preserve"> REF _Ref9588106 \r \h </w:instrText>
      </w:r>
      <w:r w:rsidR="00F979D1">
        <w:rPr>
          <w:rStyle w:val="ECCParagraph"/>
        </w:rPr>
        <w:instrText xml:space="preserve"> \* MERGEFORMAT </w:instrText>
      </w:r>
      <w:r w:rsidRPr="00F76673">
        <w:rPr>
          <w:rStyle w:val="ECCParagraph"/>
        </w:rPr>
      </w:r>
      <w:r w:rsidRPr="00F76673">
        <w:rPr>
          <w:rStyle w:val="ECCParagraph"/>
        </w:rPr>
        <w:fldChar w:fldCharType="separate"/>
      </w:r>
      <w:r w:rsidR="0068374C">
        <w:rPr>
          <w:rStyle w:val="ECCParagraph"/>
        </w:rPr>
        <w:t>4.4</w:t>
      </w:r>
      <w:r w:rsidRPr="00F76673">
        <w:rPr>
          <w:rStyle w:val="ECCParagraph"/>
        </w:rPr>
        <w:fldChar w:fldCharType="end"/>
      </w:r>
      <w:r w:rsidR="00720ACD" w:rsidRPr="00F76673">
        <w:rPr>
          <w:rStyle w:val="ECCParagraph"/>
        </w:rPr>
        <w:t xml:space="preserve"> </w:t>
      </w:r>
      <w:r w:rsidR="007F5FF7" w:rsidRPr="00F76673">
        <w:rPr>
          <w:rStyle w:val="ECCParagraph"/>
        </w:rPr>
        <w:t>evaluates the interreference of HD-GBSAR towards any kind of victim receiver regardless the demodulation scheme implemented by the victim receiver. Nevertheless, the actual performance degradation of the victim receiver due to HD-GBSAR interferent signal</w:t>
      </w:r>
      <w:r w:rsidR="00240582" w:rsidRPr="00F76673">
        <w:rPr>
          <w:rStyle w:val="ECCParagraph"/>
        </w:rPr>
        <w:t xml:space="preserve"> </w:t>
      </w:r>
      <w:r w:rsidR="007F5FF7" w:rsidRPr="00F76673">
        <w:rPr>
          <w:rStyle w:val="ECCParagraph"/>
        </w:rPr>
        <w:t xml:space="preserve">does not depend only on the mean power at victim receiver input, particularly in the case of FMCW </w:t>
      </w:r>
      <w:r w:rsidR="00240582" w:rsidRPr="00F76673">
        <w:rPr>
          <w:rStyle w:val="ECCParagraph"/>
        </w:rPr>
        <w:t>radar</w:t>
      </w:r>
      <w:r w:rsidR="0070536F">
        <w:rPr>
          <w:rStyle w:val="ECCParagraph"/>
        </w:rPr>
        <w:t>s</w:t>
      </w:r>
      <w:r w:rsidR="007F5FF7" w:rsidRPr="00F76673">
        <w:rPr>
          <w:rStyle w:val="ECCParagraph"/>
        </w:rPr>
        <w:t xml:space="preserve"> </w:t>
      </w:r>
      <w:r w:rsidR="00240582" w:rsidRPr="00F76673">
        <w:rPr>
          <w:rStyle w:val="ECCParagraph"/>
        </w:rPr>
        <w:t>(i.e</w:t>
      </w:r>
      <w:r w:rsidR="0070536F">
        <w:rPr>
          <w:rStyle w:val="ECCParagraph"/>
        </w:rPr>
        <w:t>.</w:t>
      </w:r>
      <w:r w:rsidR="00240582" w:rsidRPr="00F76673">
        <w:rPr>
          <w:rStyle w:val="ECCParagraph"/>
        </w:rPr>
        <w:t xml:space="preserve"> LPR, automotive radar</w:t>
      </w:r>
      <w:r w:rsidR="0070536F">
        <w:rPr>
          <w:rStyle w:val="ECCParagraph"/>
        </w:rPr>
        <w:t>s</w:t>
      </w:r>
      <w:r w:rsidR="00240582" w:rsidRPr="00F76673">
        <w:rPr>
          <w:rStyle w:val="ECCParagraph"/>
        </w:rPr>
        <w:t xml:space="preserve">, </w:t>
      </w:r>
      <w:r w:rsidR="0070536F">
        <w:rPr>
          <w:rStyle w:val="ECCParagraph"/>
        </w:rPr>
        <w:t>r</w:t>
      </w:r>
      <w:r w:rsidR="00240582" w:rsidRPr="00F76673">
        <w:rPr>
          <w:rStyle w:val="ECCParagraph"/>
        </w:rPr>
        <w:t>otorcraft obstacle detection radar</w:t>
      </w:r>
      <w:r w:rsidR="0070536F">
        <w:rPr>
          <w:rStyle w:val="ECCParagraph"/>
        </w:rPr>
        <w:t>s</w:t>
      </w:r>
      <w:r w:rsidR="00240582" w:rsidRPr="00F76673">
        <w:rPr>
          <w:rStyle w:val="ECCParagraph"/>
        </w:rPr>
        <w:t>)</w:t>
      </w:r>
      <w:r w:rsidR="0070536F">
        <w:rPr>
          <w:rStyle w:val="ECCParagraph"/>
        </w:rPr>
        <w:t xml:space="preserve">. A </w:t>
      </w:r>
      <w:r w:rsidR="007F5FF7" w:rsidRPr="00F76673">
        <w:rPr>
          <w:rStyle w:val="ECCParagraph"/>
        </w:rPr>
        <w:t xml:space="preserve">further mitigation factor </w:t>
      </w:r>
      <w:r w:rsidR="00240582" w:rsidRPr="00F76673">
        <w:rPr>
          <w:rStyle w:val="ECCParagraph"/>
        </w:rPr>
        <w:t xml:space="preserve">related to </w:t>
      </w:r>
      <w:r w:rsidR="007F5FF7" w:rsidRPr="00F76673">
        <w:rPr>
          <w:rStyle w:val="ECCParagraph"/>
        </w:rPr>
        <w:t xml:space="preserve">the time-frequency characteristics </w:t>
      </w:r>
      <w:r w:rsidR="00240582" w:rsidRPr="00F76673">
        <w:rPr>
          <w:rStyle w:val="ECCParagraph"/>
        </w:rPr>
        <w:t>of the interferent signal and the victim radar should be considered.</w:t>
      </w:r>
    </w:p>
    <w:p w14:paraId="4A89619C" w14:textId="77777777" w:rsidR="00240582" w:rsidRPr="00F76673" w:rsidRDefault="00240582" w:rsidP="009908BD">
      <w:pPr>
        <w:pStyle w:val="ECCTabletext"/>
        <w:rPr>
          <w:rStyle w:val="ECCParagraph"/>
        </w:rPr>
      </w:pPr>
      <w:r w:rsidRPr="00F76673">
        <w:rPr>
          <w:rStyle w:val="ECCParagraph"/>
        </w:rPr>
        <w:fldChar w:fldCharType="begin"/>
      </w:r>
      <w:r w:rsidRPr="00F76673">
        <w:rPr>
          <w:rStyle w:val="ECCParagraph"/>
        </w:rPr>
        <w:instrText xml:space="preserve"> REF _Ref9589431 \h </w:instrText>
      </w:r>
      <w:r w:rsidR="00F979D1">
        <w:rPr>
          <w:rStyle w:val="ECCParagraph"/>
        </w:rPr>
        <w:instrText xml:space="preserve"> \* MERGEFORMAT </w:instrText>
      </w:r>
      <w:r w:rsidRPr="00F76673">
        <w:rPr>
          <w:rStyle w:val="ECCParagraph"/>
        </w:rPr>
      </w:r>
      <w:r w:rsidRPr="00F76673">
        <w:rPr>
          <w:rStyle w:val="ECCParagraph"/>
        </w:rPr>
        <w:fldChar w:fldCharType="separate"/>
      </w:r>
      <w:r w:rsidR="0068374C" w:rsidRPr="007B69CB">
        <w:rPr>
          <w:rStyle w:val="ECCParagraph"/>
        </w:rPr>
        <w:t>Figure 44</w:t>
      </w:r>
      <w:r w:rsidRPr="00F76673">
        <w:rPr>
          <w:rStyle w:val="ECCParagraph"/>
        </w:rPr>
        <w:fldChar w:fldCharType="end"/>
      </w:r>
      <w:r w:rsidRPr="00F76673">
        <w:rPr>
          <w:rStyle w:val="ECCParagraph"/>
        </w:rPr>
        <w:t xml:space="preserve"> illustrates a simplified block diagram of a FMCW transceiver, where both the received wanted and interferent signals are down-converted to IF by mixing the transmitted modulated signal with the received signals. The down converted signal is then filtered by the receiver IF filter, digiti</w:t>
      </w:r>
      <w:r w:rsidR="00812AD8">
        <w:rPr>
          <w:rStyle w:val="ECCParagraph"/>
        </w:rPr>
        <w:t>s</w:t>
      </w:r>
      <w:r w:rsidRPr="00F76673">
        <w:rPr>
          <w:rStyle w:val="ECCParagraph"/>
        </w:rPr>
        <w:t>ed and processed.</w:t>
      </w:r>
    </w:p>
    <w:p w14:paraId="137272B8" w14:textId="77777777" w:rsidR="00E75156" w:rsidRDefault="00534AA8" w:rsidP="00534AA8">
      <w:pPr>
        <w:pStyle w:val="ECCFiguregraphcentered"/>
        <w:rPr>
          <w:rStyle w:val="ECCHLyellow"/>
          <w:lang w:val="da-DK"/>
        </w:rPr>
      </w:pPr>
      <w:r w:rsidRPr="00F76673">
        <w:rPr>
          <w:rStyle w:val="ECCParagraph"/>
          <w:rFonts w:eastAsia="Calibri"/>
          <w:noProof/>
          <w:lang w:val="fr-FR" w:eastAsia="fr-FR"/>
        </w:rPr>
        <w:drawing>
          <wp:inline distT="0" distB="0" distL="0" distR="0" wp14:anchorId="719ED4A3" wp14:editId="39EDEFD8">
            <wp:extent cx="5963055" cy="1739594"/>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2906" cy="1745385"/>
                    </a:xfrm>
                    <a:prstGeom prst="rect">
                      <a:avLst/>
                    </a:prstGeom>
                    <a:noFill/>
                  </pic:spPr>
                </pic:pic>
              </a:graphicData>
            </a:graphic>
          </wp:inline>
        </w:drawing>
      </w:r>
    </w:p>
    <w:p w14:paraId="28A7B68A" w14:textId="77777777" w:rsidR="00534AA8" w:rsidRPr="00514C15" w:rsidRDefault="00534AA8" w:rsidP="00534AA8">
      <w:pPr>
        <w:pStyle w:val="Caption"/>
        <w:rPr>
          <w:lang w:val="en-GB"/>
        </w:rPr>
      </w:pPr>
      <w:bookmarkStart w:id="473" w:name="_Ref9589431"/>
      <w:r w:rsidRPr="00514C15">
        <w:rPr>
          <w:lang w:val="en-GB"/>
        </w:rPr>
        <w:t xml:space="preserve">Figure </w:t>
      </w:r>
      <w:r w:rsidR="0024202B">
        <w:rPr>
          <w:noProof/>
        </w:rPr>
        <w:fldChar w:fldCharType="begin"/>
      </w:r>
      <w:r w:rsidR="0024202B" w:rsidRPr="00514C15">
        <w:rPr>
          <w:noProof/>
          <w:lang w:val="en-GB"/>
        </w:rPr>
        <w:instrText xml:space="preserve"> SEQ Figure \* ARABIC </w:instrText>
      </w:r>
      <w:r w:rsidR="0024202B">
        <w:rPr>
          <w:noProof/>
        </w:rPr>
        <w:fldChar w:fldCharType="separate"/>
      </w:r>
      <w:r w:rsidR="0068374C">
        <w:rPr>
          <w:noProof/>
          <w:lang w:val="en-GB"/>
        </w:rPr>
        <w:t>44</w:t>
      </w:r>
      <w:r w:rsidR="0024202B">
        <w:rPr>
          <w:noProof/>
        </w:rPr>
        <w:fldChar w:fldCharType="end"/>
      </w:r>
      <w:bookmarkEnd w:id="473"/>
      <w:r w:rsidRPr="00514C15">
        <w:rPr>
          <w:lang w:val="en-GB"/>
        </w:rPr>
        <w:t xml:space="preserve">: Simplified </w:t>
      </w:r>
      <w:r w:rsidR="005D7C79" w:rsidRPr="00514C15">
        <w:rPr>
          <w:lang w:val="en-GB"/>
        </w:rPr>
        <w:t xml:space="preserve">FMCW </w:t>
      </w:r>
      <w:r w:rsidR="0070536F">
        <w:rPr>
          <w:lang w:val="en-GB"/>
        </w:rPr>
        <w:t xml:space="preserve">transceiver </w:t>
      </w:r>
      <w:r w:rsidR="005D7C79" w:rsidRPr="00514C15">
        <w:rPr>
          <w:lang w:val="en-GB"/>
        </w:rPr>
        <w:t>block diagram</w:t>
      </w:r>
    </w:p>
    <w:p w14:paraId="4512A0BA" w14:textId="77777777" w:rsidR="00F979D1" w:rsidRPr="00F76673" w:rsidRDefault="00176439" w:rsidP="00704F5D">
      <w:pPr>
        <w:pStyle w:val="ECCTabletext"/>
        <w:rPr>
          <w:rStyle w:val="ECCParagraph"/>
        </w:rPr>
      </w:pPr>
      <w:r>
        <w:t xml:space="preserve">The interfering signal that </w:t>
      </w:r>
      <w:r w:rsidR="00704F5D">
        <w:t>reaches</w:t>
      </w:r>
      <w:r>
        <w:t xml:space="preserve"> the receiver processing block and therefore can degrade the receiver </w:t>
      </w:r>
      <w:r w:rsidRPr="00F76673">
        <w:rPr>
          <w:rStyle w:val="ECCParagraph"/>
        </w:rPr>
        <w:t xml:space="preserve">performance </w:t>
      </w:r>
      <w:r w:rsidR="00704F5D" w:rsidRPr="00F76673">
        <w:rPr>
          <w:rStyle w:val="ECCParagraph"/>
        </w:rPr>
        <w:t>only</w:t>
      </w:r>
      <w:r w:rsidRPr="00F76673">
        <w:rPr>
          <w:rStyle w:val="ECCParagraph"/>
        </w:rPr>
        <w:t xml:space="preserve"> </w:t>
      </w:r>
      <w:r w:rsidR="00704F5D" w:rsidRPr="00F76673">
        <w:rPr>
          <w:rStyle w:val="ECCParagraph"/>
        </w:rPr>
        <w:t xml:space="preserve">when the offset between the interfering signal and the victim </w:t>
      </w:r>
      <w:r w:rsidR="008E1AB5">
        <w:rPr>
          <w:rStyle w:val="ECCParagraph"/>
        </w:rPr>
        <w:t>local oscillator</w:t>
      </w:r>
      <w:r w:rsidR="008E1AB5" w:rsidRPr="00F76673">
        <w:rPr>
          <w:rStyle w:val="ECCParagraph"/>
        </w:rPr>
        <w:t xml:space="preserve"> </w:t>
      </w:r>
      <w:r w:rsidR="00704F5D" w:rsidRPr="00F76673">
        <w:rPr>
          <w:rStyle w:val="ECCParagraph"/>
        </w:rPr>
        <w:t>falls within the pass bandwidth of the RX IF filter.</w:t>
      </w:r>
      <w:r w:rsidR="00704F5D" w:rsidRPr="00C04D7F">
        <w:rPr>
          <w:rStyle w:val="ECCParagraph"/>
        </w:rPr>
        <w:t xml:space="preserve"> </w:t>
      </w:r>
      <w:r w:rsidR="003C4B5F" w:rsidRPr="00F76673">
        <w:rPr>
          <w:rStyle w:val="ECCParagraph"/>
        </w:rPr>
        <w:fldChar w:fldCharType="begin"/>
      </w:r>
      <w:r w:rsidR="003C4B5F" w:rsidRPr="0065730A">
        <w:rPr>
          <w:rStyle w:val="ECCParagraph"/>
        </w:rPr>
        <w:instrText xml:space="preserve"> REF _Ref9604209 \h </w:instrText>
      </w:r>
      <w:r w:rsidR="0065730A">
        <w:rPr>
          <w:rStyle w:val="ECCParagraph"/>
        </w:rPr>
        <w:instrText xml:space="preserve"> \* MERGEFORMAT </w:instrText>
      </w:r>
      <w:r w:rsidR="003C4B5F" w:rsidRPr="00F76673">
        <w:rPr>
          <w:rStyle w:val="ECCParagraph"/>
        </w:rPr>
      </w:r>
      <w:r w:rsidR="003C4B5F" w:rsidRPr="00F76673">
        <w:rPr>
          <w:rStyle w:val="ECCParagraph"/>
        </w:rPr>
        <w:fldChar w:fldCharType="separate"/>
      </w:r>
      <w:r w:rsidR="0068374C" w:rsidRPr="007B69CB">
        <w:rPr>
          <w:rStyle w:val="ECCParagraph"/>
        </w:rPr>
        <w:t>Figure 45</w:t>
      </w:r>
      <w:r w:rsidR="003C4B5F" w:rsidRPr="00F76673">
        <w:rPr>
          <w:rStyle w:val="ECCParagraph"/>
        </w:rPr>
        <w:fldChar w:fldCharType="end"/>
      </w:r>
      <w:r w:rsidR="00C9333B">
        <w:rPr>
          <w:rStyle w:val="ECCParagraph"/>
        </w:rPr>
        <w:t xml:space="preserve"> </w:t>
      </w:r>
      <w:r w:rsidR="00F979D1" w:rsidRPr="00F76673">
        <w:rPr>
          <w:rStyle w:val="ECCParagraph"/>
        </w:rPr>
        <w:t xml:space="preserve">graphically shows when such condition is </w:t>
      </w:r>
      <w:r w:rsidR="001243DB" w:rsidRPr="00F76673">
        <w:rPr>
          <w:rStyle w:val="ECCParagraph"/>
        </w:rPr>
        <w:t>verified</w:t>
      </w:r>
      <w:r w:rsidR="0070536F">
        <w:rPr>
          <w:rStyle w:val="ECCParagraph"/>
        </w:rPr>
        <w:t xml:space="preserve">. </w:t>
      </w:r>
      <w:r w:rsidR="0054431C" w:rsidRPr="00F76673">
        <w:rPr>
          <w:rStyle w:val="ECCParagraph"/>
        </w:rPr>
        <w:t xml:space="preserve"> </w:t>
      </w:r>
      <w:r w:rsidR="0070536F">
        <w:rPr>
          <w:rStyle w:val="ECCParagraph"/>
        </w:rPr>
        <w:t>It</w:t>
      </w:r>
      <w:r w:rsidR="0054431C" w:rsidRPr="00F76673">
        <w:rPr>
          <w:rStyle w:val="ECCParagraph"/>
        </w:rPr>
        <w:t xml:space="preserve"> appears clear that </w:t>
      </w:r>
      <w:r w:rsidR="001243DB" w:rsidRPr="00F76673">
        <w:rPr>
          <w:rStyle w:val="ECCParagraph"/>
        </w:rPr>
        <w:t xml:space="preserve">the interference </w:t>
      </w:r>
      <w:r w:rsidR="005D26CB" w:rsidRPr="00C04D7F">
        <w:rPr>
          <w:rStyle w:val="ECCParagraph"/>
        </w:rPr>
        <w:t>degrades</w:t>
      </w:r>
      <w:r w:rsidR="00AC1FDC" w:rsidRPr="00F76673">
        <w:rPr>
          <w:rStyle w:val="ECCParagraph"/>
        </w:rPr>
        <w:t xml:space="preserve"> the victim receiver performance only for</w:t>
      </w:r>
      <w:r w:rsidR="005D26CB">
        <w:rPr>
          <w:rStyle w:val="ECCParagraph"/>
        </w:rPr>
        <w:t xml:space="preserve"> a </w:t>
      </w:r>
      <w:r w:rsidR="00AC1FDC" w:rsidRPr="00F76673">
        <w:rPr>
          <w:rStyle w:val="ECCParagraph"/>
        </w:rPr>
        <w:t>limited time and the total amount of the interference depends on the characteristics of victim and interferent FMCW signals.</w:t>
      </w:r>
    </w:p>
    <w:p w14:paraId="76ACDC2E" w14:textId="77777777" w:rsidR="00AC1FDC" w:rsidRPr="00F76673" w:rsidRDefault="00AC1FDC" w:rsidP="00704F5D">
      <w:pPr>
        <w:pStyle w:val="ECCTabletext"/>
        <w:rPr>
          <w:rStyle w:val="ECCParagraph"/>
        </w:rPr>
      </w:pPr>
      <w:r w:rsidRPr="00F76673">
        <w:rPr>
          <w:rStyle w:val="ECCParagraph"/>
        </w:rPr>
        <w:t xml:space="preserve">ECC Report 262 </w:t>
      </w:r>
      <w:r w:rsidR="003C4B5F" w:rsidRPr="00F76673">
        <w:rPr>
          <w:rStyle w:val="ECCParagraph"/>
        </w:rPr>
        <w:t>(</w:t>
      </w:r>
      <w:r w:rsidR="0070536F">
        <w:rPr>
          <w:rStyle w:val="ECCParagraph"/>
        </w:rPr>
        <w:t>section</w:t>
      </w:r>
      <w:r w:rsidR="0070536F" w:rsidRPr="00F76673">
        <w:rPr>
          <w:rStyle w:val="ECCParagraph"/>
        </w:rPr>
        <w:t xml:space="preserve"> </w:t>
      </w:r>
      <w:r w:rsidR="003C4B5F" w:rsidRPr="00F76673">
        <w:rPr>
          <w:rStyle w:val="ECCParagraph"/>
        </w:rPr>
        <w:t>7.1)</w:t>
      </w:r>
      <w:r w:rsidR="005D26CB">
        <w:rPr>
          <w:rStyle w:val="ECCParagraph"/>
        </w:rPr>
        <w:t xml:space="preserve"> </w:t>
      </w:r>
      <w:r w:rsidR="005D26CB">
        <w:rPr>
          <w:rStyle w:val="ECCParagraph"/>
        </w:rPr>
        <w:fldChar w:fldCharType="begin"/>
      </w:r>
      <w:r w:rsidR="005D26CB">
        <w:rPr>
          <w:rStyle w:val="ECCParagraph"/>
        </w:rPr>
        <w:instrText xml:space="preserve"> REF _Ref3585756 \r \h </w:instrText>
      </w:r>
      <w:r w:rsidR="005D26CB">
        <w:rPr>
          <w:rStyle w:val="ECCParagraph"/>
        </w:rPr>
      </w:r>
      <w:r w:rsidR="005D26CB">
        <w:rPr>
          <w:rStyle w:val="ECCParagraph"/>
        </w:rPr>
        <w:fldChar w:fldCharType="separate"/>
      </w:r>
      <w:r w:rsidR="0068374C">
        <w:rPr>
          <w:rStyle w:val="ECCParagraph"/>
        </w:rPr>
        <w:t>[17]</w:t>
      </w:r>
      <w:r w:rsidR="005D26CB">
        <w:rPr>
          <w:rStyle w:val="ECCParagraph"/>
        </w:rPr>
        <w:fldChar w:fldCharType="end"/>
      </w:r>
      <w:r w:rsidR="003C4B5F" w:rsidRPr="00F76673">
        <w:rPr>
          <w:rStyle w:val="ECCParagraph"/>
        </w:rPr>
        <w:t xml:space="preserve"> </w:t>
      </w:r>
      <w:r w:rsidR="005D26CB">
        <w:rPr>
          <w:rStyle w:val="ECCParagraph"/>
        </w:rPr>
        <w:t>quantifies</w:t>
      </w:r>
      <w:r w:rsidR="003C4B5F" w:rsidRPr="00F76673">
        <w:rPr>
          <w:rStyle w:val="ECCParagraph"/>
        </w:rPr>
        <w:t xml:space="preserve"> the interference power suppressed by the victim receiver IF filter </w:t>
      </w:r>
      <w:r w:rsidR="005D26CB">
        <w:rPr>
          <w:rStyle w:val="ECCParagraph"/>
        </w:rPr>
        <w:t>by means of the following formula</w:t>
      </w:r>
      <w:r w:rsidR="003C4B5F" w:rsidRPr="00F76673">
        <w:rPr>
          <w:rStyle w:val="ECCParagraph"/>
        </w:rPr>
        <w:t>:</w:t>
      </w:r>
    </w:p>
    <w:p w14:paraId="6087BE08" w14:textId="77777777" w:rsidR="003C4B5F" w:rsidRPr="00F76673" w:rsidRDefault="003C4B5F" w:rsidP="004F0219">
      <w:pPr>
        <w:pStyle w:val="ECCFiguregraphcentered"/>
        <w:rPr>
          <w:rStyle w:val="ECCParagraph"/>
        </w:rPr>
      </w:pPr>
      <m:oMath>
        <m:r>
          <w:rPr>
            <w:rStyle w:val="ECCParagraph"/>
            <w:rFonts w:ascii="Cambria Math" w:hAnsi="Cambria Math"/>
          </w:rPr>
          <m:t>MG=10⋅</m:t>
        </m:r>
        <m:func>
          <m:funcPr>
            <m:ctrlPr>
              <w:rPr>
                <w:rStyle w:val="ECCParagraph"/>
                <w:rFonts w:ascii="Cambria Math" w:hAnsi="Cambria Math"/>
                <w:i/>
              </w:rPr>
            </m:ctrlPr>
          </m:funcPr>
          <m:fName>
            <m:r>
              <m:rPr>
                <m:sty m:val="p"/>
              </m:rPr>
              <w:rPr>
                <w:rStyle w:val="ECCParagraph"/>
                <w:rFonts w:ascii="Cambria Math" w:hAnsi="Cambria Math"/>
              </w:rPr>
              <m:t>log</m:t>
            </m:r>
          </m:fName>
          <m:e>
            <m:d>
              <m:dPr>
                <m:ctrlPr>
                  <w:rPr>
                    <w:rStyle w:val="ECCParagraph"/>
                    <w:rFonts w:ascii="Cambria Math" w:hAnsi="Cambria Math"/>
                    <w:i/>
                  </w:rPr>
                </m:ctrlPr>
              </m:dPr>
              <m:e>
                <m:f>
                  <m:fPr>
                    <m:ctrlPr>
                      <w:rPr>
                        <w:rStyle w:val="ECCParagraph"/>
                        <w:rFonts w:ascii="Cambria Math" w:hAnsi="Cambria Math"/>
                        <w:i/>
                      </w:rPr>
                    </m:ctrlPr>
                  </m:fPr>
                  <m:num>
                    <m:r>
                      <w:rPr>
                        <w:rStyle w:val="ECCParagraph"/>
                        <w:rFonts w:ascii="Cambria Math" w:hAnsi="Cambria Math"/>
                      </w:rPr>
                      <m:t>2⋅</m:t>
                    </m:r>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num>
                  <m:den>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m:t>
                        </m:r>
                      </m:sub>
                    </m:sSub>
                  </m:den>
                </m:f>
              </m:e>
            </m:d>
          </m:e>
        </m:func>
      </m:oMath>
      <w:r w:rsidR="00D63F2A">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D63F2A">
        <w:rPr>
          <w:rStyle w:val="ECCParagraph"/>
        </w:rPr>
        <w:t>(1</w:t>
      </w:r>
      <w:r w:rsidR="00CF31A9">
        <w:rPr>
          <w:rStyle w:val="ECCParagraph"/>
        </w:rPr>
        <w:t>8</w:t>
      </w:r>
      <w:r w:rsidR="00D63F2A">
        <w:rPr>
          <w:rStyle w:val="ECCParagraph"/>
        </w:rPr>
        <w:t>)</w:t>
      </w:r>
    </w:p>
    <w:p w14:paraId="52921358" w14:textId="77777777" w:rsidR="003C4B5F" w:rsidRPr="00F76673" w:rsidRDefault="005D26CB" w:rsidP="00704F5D">
      <w:pPr>
        <w:pStyle w:val="ECCTabletext"/>
        <w:rPr>
          <w:rStyle w:val="ECCParagraph"/>
        </w:rPr>
      </w:pPr>
      <m:oMath>
        <m:r>
          <w:rPr>
            <w:rStyle w:val="ECCParagraph"/>
            <w:rFonts w:ascii="Cambria Math" w:hAnsi="Cambria Math"/>
          </w:rPr>
          <m:t>MG</m:t>
        </m:r>
      </m:oMath>
      <w:r w:rsidRPr="00C04D7F">
        <w:rPr>
          <w:rStyle w:val="ECCParagraph"/>
        </w:rPr>
        <w:t xml:space="preserve"> </w:t>
      </w:r>
      <w:r>
        <w:rPr>
          <w:rStyle w:val="ECCParagraph"/>
        </w:rPr>
        <w:t xml:space="preserve">is defined as Modulation Gain,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oMath>
      <w:r w:rsidR="003C4B5F" w:rsidRPr="00F76673">
        <w:rPr>
          <w:rStyle w:val="ECCParagraph"/>
        </w:rPr>
        <w:t xml:space="preserve"> is the victim receiver IF bandwidth and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m:t>
            </m:r>
          </m:sub>
        </m:sSub>
      </m:oMath>
      <w:r w:rsidR="003C4B5F" w:rsidRPr="00F76673">
        <w:rPr>
          <w:rStyle w:val="ECCParagraph"/>
        </w:rPr>
        <w:t xml:space="preserve"> </w:t>
      </w:r>
      <w:r>
        <w:rPr>
          <w:rStyle w:val="ECCParagraph"/>
        </w:rPr>
        <w:t xml:space="preserve">is the </w:t>
      </w:r>
      <w:r w:rsidR="003C4B5F" w:rsidRPr="00F76673">
        <w:rPr>
          <w:rStyle w:val="ECCParagraph"/>
        </w:rPr>
        <w:t>interferent signal modulation bandwidth.</w:t>
      </w:r>
      <w:r>
        <w:rPr>
          <w:rStyle w:val="ECCParagraph"/>
        </w:rPr>
        <w:t xml:space="preserve"> </w:t>
      </w:r>
      <w:r w:rsidR="00CE24A2">
        <w:rPr>
          <w:rStyle w:val="ECCParagraph"/>
        </w:rPr>
        <w:t xml:space="preserve">ECC Report 262 </w:t>
      </w:r>
      <w:r w:rsidR="006B65A4" w:rsidRPr="006B65A4">
        <w:rPr>
          <w:rStyle w:val="ECCParagraph"/>
        </w:rPr>
        <w:t xml:space="preserve"> </w:t>
      </w:r>
      <w:r w:rsidR="00CE24A2">
        <w:rPr>
          <w:rStyle w:val="ECCParagraph"/>
        </w:rPr>
        <w:t xml:space="preserve">supports the </w:t>
      </w:r>
      <w:r w:rsidR="00B4698E">
        <w:rPr>
          <w:rStyle w:val="ECCParagraph"/>
        </w:rPr>
        <w:t>applicability</w:t>
      </w:r>
      <w:r w:rsidR="00CE24A2">
        <w:rPr>
          <w:rStyle w:val="ECCParagraph"/>
        </w:rPr>
        <w:t xml:space="preserve"> of</w:t>
      </w:r>
      <w:r w:rsidR="00B4698E">
        <w:rPr>
          <w:rStyle w:val="ECCParagraph"/>
        </w:rPr>
        <w:t xml:space="preserve"> the modulation gain mitigation factor with simulation</w:t>
      </w:r>
      <w:r w:rsidR="0070536F">
        <w:rPr>
          <w:rStyle w:val="ECCParagraph"/>
        </w:rPr>
        <w:t>s</w:t>
      </w:r>
      <w:r w:rsidR="00B4698E">
        <w:rPr>
          <w:rStyle w:val="ECCParagraph"/>
        </w:rPr>
        <w:t xml:space="preserve"> and real measurements of interference degradation of victim SRR caused by fixed TTT radar.</w:t>
      </w:r>
      <w:r w:rsidR="006B65A4">
        <w:rPr>
          <w:rStyle w:val="ECCParagraph"/>
        </w:rPr>
        <w:t xml:space="preserve"> Since HD-GBSAR and fixed TTT radar have similar emitted signal characteristics the evaluations reported in ECC Report 262 are valid also for HD-GBSAR.</w:t>
      </w:r>
    </w:p>
    <w:p w14:paraId="48FCFA06" w14:textId="77777777" w:rsidR="00AC1FDC" w:rsidRDefault="005D26CB" w:rsidP="00AC1FDC">
      <w:r>
        <w:rPr>
          <w:noProof/>
          <w:lang w:val="fr-FR" w:eastAsia="fr-FR"/>
        </w:rPr>
        <w:drawing>
          <wp:inline distT="0" distB="0" distL="0" distR="0" wp14:anchorId="2641F3E7" wp14:editId="4B36B876">
            <wp:extent cx="6163643" cy="206049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6629" cy="2068180"/>
                    </a:xfrm>
                    <a:prstGeom prst="rect">
                      <a:avLst/>
                    </a:prstGeom>
                    <a:noFill/>
                  </pic:spPr>
                </pic:pic>
              </a:graphicData>
            </a:graphic>
          </wp:inline>
        </w:drawing>
      </w:r>
    </w:p>
    <w:p w14:paraId="2C1096F7" w14:textId="77777777" w:rsidR="00AC1FDC" w:rsidRPr="00514C15" w:rsidRDefault="00AC1FDC" w:rsidP="00AC1FDC">
      <w:pPr>
        <w:pStyle w:val="Caption"/>
        <w:rPr>
          <w:lang w:val="en-GB"/>
        </w:rPr>
      </w:pPr>
      <w:bookmarkStart w:id="474" w:name="_Ref9604209"/>
      <w:r w:rsidRPr="00514C15">
        <w:rPr>
          <w:lang w:val="en-GB"/>
        </w:rPr>
        <w:t xml:space="preserve">Figure </w:t>
      </w:r>
      <w:r w:rsidR="0024202B">
        <w:rPr>
          <w:noProof/>
        </w:rPr>
        <w:fldChar w:fldCharType="begin"/>
      </w:r>
      <w:r w:rsidR="0024202B" w:rsidRPr="00514C15">
        <w:rPr>
          <w:noProof/>
          <w:lang w:val="en-GB"/>
        </w:rPr>
        <w:instrText xml:space="preserve"> SEQ Figure \* ARABIC </w:instrText>
      </w:r>
      <w:r w:rsidR="0024202B">
        <w:rPr>
          <w:noProof/>
        </w:rPr>
        <w:fldChar w:fldCharType="separate"/>
      </w:r>
      <w:r w:rsidR="0068374C">
        <w:rPr>
          <w:noProof/>
          <w:lang w:val="en-GB"/>
        </w:rPr>
        <w:t>45</w:t>
      </w:r>
      <w:r w:rsidR="0024202B">
        <w:rPr>
          <w:noProof/>
        </w:rPr>
        <w:fldChar w:fldCharType="end"/>
      </w:r>
      <w:bookmarkEnd w:id="474"/>
      <w:r w:rsidRPr="00514C15">
        <w:rPr>
          <w:lang w:val="en-GB"/>
        </w:rPr>
        <w:t>: Interference of HD-GBSAR towards a victim FMCW radar</w:t>
      </w:r>
    </w:p>
    <w:p w14:paraId="137C52F5" w14:textId="77777777" w:rsidR="00F979D1" w:rsidRPr="00514C15" w:rsidRDefault="001243DB" w:rsidP="00704F5D">
      <w:pPr>
        <w:pStyle w:val="ECCTabletext"/>
        <w:rPr>
          <w:rStyle w:val="ECCHLyellow"/>
        </w:rPr>
      </w:pPr>
      <w:r>
        <w:rPr>
          <w:rStyle w:val="ECCParagraph"/>
        </w:rPr>
        <w:t>It shall be noticed that</w:t>
      </w:r>
      <w:r w:rsidR="00F979D1">
        <w:rPr>
          <w:rStyle w:val="ECCParagraph"/>
        </w:rPr>
        <w:t xml:space="preserve"> </w:t>
      </w:r>
      <w:r w:rsidR="0070536F">
        <w:rPr>
          <w:rStyle w:val="ECCParagraph"/>
        </w:rPr>
        <w:t xml:space="preserve">the </w:t>
      </w:r>
      <w:r w:rsidR="00F979D1">
        <w:rPr>
          <w:rStyle w:val="ECCParagraph"/>
        </w:rPr>
        <w:t xml:space="preserve">interferent </w:t>
      </w:r>
      <w:r>
        <w:rPr>
          <w:rStyle w:val="ECCParagraph"/>
        </w:rPr>
        <w:t xml:space="preserve">HD-GBSAR </w:t>
      </w:r>
      <w:r w:rsidR="00F979D1">
        <w:rPr>
          <w:rStyle w:val="ECCParagraph"/>
        </w:rPr>
        <w:t xml:space="preserve">signal </w:t>
      </w:r>
      <w:r>
        <w:rPr>
          <w:rStyle w:val="ECCParagraph"/>
        </w:rPr>
        <w:t>could degrade the victim radar performance even when the interferent demodulated signal is outside the IF filter band</w:t>
      </w:r>
      <w:r w:rsidR="0070536F">
        <w:rPr>
          <w:rStyle w:val="ECCParagraph"/>
        </w:rPr>
        <w:t>.</w:t>
      </w:r>
      <w:r>
        <w:rPr>
          <w:rStyle w:val="ECCParagraph"/>
        </w:rPr>
        <w:t xml:space="preserve"> </w:t>
      </w:r>
      <w:r w:rsidR="0070536F">
        <w:rPr>
          <w:rStyle w:val="ECCParagraph"/>
        </w:rPr>
        <w:t>I</w:t>
      </w:r>
      <w:r>
        <w:rPr>
          <w:rStyle w:val="ECCParagraph"/>
        </w:rPr>
        <w:t>n particular</w:t>
      </w:r>
      <w:r w:rsidR="0070536F">
        <w:rPr>
          <w:rStyle w:val="ECCParagraph"/>
        </w:rPr>
        <w:t>,</w:t>
      </w:r>
      <w:r>
        <w:rPr>
          <w:rStyle w:val="ECCParagraph"/>
        </w:rPr>
        <w:t xml:space="preserve"> if the interference power is </w:t>
      </w:r>
      <w:r w:rsidRPr="006A5981">
        <w:rPr>
          <w:rStyle w:val="ECCParagraph"/>
        </w:rPr>
        <w:t>larger than the victim receiver RF or IF 1</w:t>
      </w:r>
      <w:r w:rsidR="00AA1EC8">
        <w:rPr>
          <w:rStyle w:val="ECCParagraph"/>
        </w:rPr>
        <w:t xml:space="preserve"> </w:t>
      </w:r>
      <w:r w:rsidRPr="006A5981">
        <w:rPr>
          <w:rStyle w:val="ECCParagraph"/>
        </w:rPr>
        <w:t>dB compression point</w:t>
      </w:r>
      <w:r w:rsidR="0070536F">
        <w:rPr>
          <w:rStyle w:val="ECCParagraph"/>
        </w:rPr>
        <w:t>,</w:t>
      </w:r>
      <w:r>
        <w:rPr>
          <w:rStyle w:val="ECCParagraph"/>
        </w:rPr>
        <w:t xml:space="preserve"> the non-linear distortion in </w:t>
      </w:r>
      <w:r w:rsidR="00F979D1" w:rsidRPr="00F76673">
        <w:rPr>
          <w:rStyle w:val="ECCParagraph"/>
        </w:rPr>
        <w:t>the RF or IF stages of the victim receiver</w:t>
      </w:r>
      <w:r w:rsidR="00704F5D" w:rsidRPr="00F76673">
        <w:rPr>
          <w:rStyle w:val="ECCParagraph"/>
        </w:rPr>
        <w:t xml:space="preserve"> would degrade </w:t>
      </w:r>
      <w:r w:rsidR="00AC1FDC">
        <w:rPr>
          <w:rStyle w:val="ECCParagraph"/>
        </w:rPr>
        <w:t xml:space="preserve">its </w:t>
      </w:r>
      <w:r w:rsidR="00704F5D" w:rsidRPr="00F76673">
        <w:rPr>
          <w:rStyle w:val="ECCParagraph"/>
        </w:rPr>
        <w:t xml:space="preserve">Noise Figure. </w:t>
      </w:r>
      <w:r w:rsidR="00F979D1" w:rsidRPr="00F76673">
        <w:rPr>
          <w:rStyle w:val="ECCParagraph"/>
        </w:rPr>
        <w:t>Typical 1</w:t>
      </w:r>
      <w:r w:rsidR="00E53F6B">
        <w:rPr>
          <w:rStyle w:val="ECCParagraph"/>
        </w:rPr>
        <w:t xml:space="preserve"> </w:t>
      </w:r>
      <w:r w:rsidR="00F979D1" w:rsidRPr="00F76673">
        <w:rPr>
          <w:rStyle w:val="ECCParagraph"/>
        </w:rPr>
        <w:t>dB RF compression point for FMCW receiver operating in the 74-81</w:t>
      </w:r>
      <w:r w:rsidR="00E53F6B">
        <w:rPr>
          <w:rStyle w:val="ECCParagraph"/>
        </w:rPr>
        <w:t xml:space="preserve"> </w:t>
      </w:r>
      <w:r w:rsidR="00F979D1" w:rsidRPr="00F76673">
        <w:rPr>
          <w:rStyle w:val="ECCParagraph"/>
        </w:rPr>
        <w:t xml:space="preserve">GHz frequency range is of the order of </w:t>
      </w:r>
      <w:r w:rsidR="00C541C5" w:rsidRPr="00F76673">
        <w:rPr>
          <w:rStyle w:val="ECCParagraph"/>
        </w:rPr>
        <w:t>-10</w:t>
      </w:r>
      <w:r w:rsidR="003162D0">
        <w:rPr>
          <w:rStyle w:val="ECCParagraph"/>
        </w:rPr>
        <w:t xml:space="preserve"> </w:t>
      </w:r>
      <w:r w:rsidR="00F979D1" w:rsidRPr="00F76673">
        <w:rPr>
          <w:rStyle w:val="ECCParagraph"/>
        </w:rPr>
        <w:t>dB</w:t>
      </w:r>
      <w:r w:rsidR="0070536F">
        <w:rPr>
          <w:rStyle w:val="ECCParagraph"/>
        </w:rPr>
        <w:t xml:space="preserve"> </w:t>
      </w:r>
      <w:r w:rsidR="00F979D1" w:rsidRPr="00F76673">
        <w:rPr>
          <w:rStyle w:val="ECCParagraph"/>
        </w:rPr>
        <w:t xml:space="preserve">m, so the degradation due to possible </w:t>
      </w:r>
      <w:r w:rsidRPr="00C04D7F">
        <w:rPr>
          <w:rStyle w:val="ECCParagraph"/>
        </w:rPr>
        <w:t>non-linear</w:t>
      </w:r>
      <w:r w:rsidR="00F979D1" w:rsidRPr="00F76673">
        <w:rPr>
          <w:rStyle w:val="ECCParagraph"/>
        </w:rPr>
        <w:t xml:space="preserve"> effect shall be neglected in case </w:t>
      </w:r>
      <w:r w:rsidR="009E6D00" w:rsidRPr="00F76673">
        <w:rPr>
          <w:rStyle w:val="ECCParagraph"/>
        </w:rPr>
        <w:t xml:space="preserve">of interference power at victim receiver input below </w:t>
      </w:r>
      <w:r w:rsidR="0054431C" w:rsidRPr="00F76673">
        <w:rPr>
          <w:rStyle w:val="ECCParagraph"/>
        </w:rPr>
        <w:t>-10</w:t>
      </w:r>
      <w:r w:rsidR="00E53F6B">
        <w:rPr>
          <w:rStyle w:val="ECCParagraph"/>
        </w:rPr>
        <w:t xml:space="preserve"> </w:t>
      </w:r>
      <w:r w:rsidR="009E6D00" w:rsidRPr="00F76673">
        <w:rPr>
          <w:rStyle w:val="ECCParagraph"/>
        </w:rPr>
        <w:t>dBm</w:t>
      </w:r>
      <w:r w:rsidR="00B4698E">
        <w:rPr>
          <w:rStyle w:val="ECCParagraph"/>
        </w:rPr>
        <w:t>.</w:t>
      </w:r>
    </w:p>
    <w:p w14:paraId="23873096" w14:textId="77777777" w:rsidR="005A2484" w:rsidRDefault="005A2484">
      <w:pPr>
        <w:rPr>
          <w:rStyle w:val="ECCParagraph"/>
        </w:rPr>
      </w:pPr>
      <w:r>
        <w:rPr>
          <w:rStyle w:val="ECCParagraph"/>
        </w:rPr>
        <w:br w:type="page"/>
      </w:r>
    </w:p>
    <w:p w14:paraId="145FAB15" w14:textId="77777777" w:rsidR="005A2484" w:rsidRPr="00F76673" w:rsidRDefault="005A2484" w:rsidP="005A2484">
      <w:pPr>
        <w:pStyle w:val="ECCAnnexheading1"/>
        <w:rPr>
          <w:rStyle w:val="ECCParagraph"/>
        </w:rPr>
      </w:pPr>
      <w:bookmarkStart w:id="475" w:name="_Ref26515534"/>
      <w:bookmarkStart w:id="476" w:name="_Toc31205917"/>
      <w:r>
        <w:rPr>
          <w:rStyle w:val="ECCParagraph"/>
        </w:rPr>
        <w:t xml:space="preserve">consideration on the typical usage of </w:t>
      </w:r>
      <w:bookmarkEnd w:id="475"/>
      <w:r w:rsidR="00BA6675">
        <w:rPr>
          <w:rStyle w:val="ECCParagraph"/>
        </w:rPr>
        <w:t>HD-GBSAR</w:t>
      </w:r>
      <w:bookmarkEnd w:id="476"/>
    </w:p>
    <w:p w14:paraId="35330E22" w14:textId="77777777" w:rsidR="000F5DCB" w:rsidRPr="00D82BBB" w:rsidRDefault="000F5DCB" w:rsidP="00D82BBB">
      <w:pPr>
        <w:rPr>
          <w:rStyle w:val="ECCParagraph"/>
        </w:rPr>
      </w:pPr>
      <w:r w:rsidRPr="00354408">
        <w:rPr>
          <w:rStyle w:val="ECCParagraph"/>
        </w:rPr>
        <w:t>As stated in</w:t>
      </w:r>
      <w:r w:rsidRPr="00152B21">
        <w:rPr>
          <w:rStyle w:val="ECCParagraph"/>
        </w:rPr>
        <w:t xml:space="preserve"> </w:t>
      </w:r>
      <w:r w:rsidR="003162D0">
        <w:rPr>
          <w:rStyle w:val="ECCParagraph"/>
        </w:rPr>
        <w:t xml:space="preserve">section </w:t>
      </w:r>
      <w:r w:rsidRPr="00523A75">
        <w:rPr>
          <w:rStyle w:val="ECCParagraph"/>
        </w:rPr>
        <w:fldChar w:fldCharType="begin"/>
      </w:r>
      <w:r w:rsidRPr="00152B21">
        <w:rPr>
          <w:rStyle w:val="ECCParagraph"/>
        </w:rPr>
        <w:instrText xml:space="preserve"> REF _Ref14754834 \r \h  \* MERGEFORMAT </w:instrText>
      </w:r>
      <w:r w:rsidRPr="00523A75">
        <w:rPr>
          <w:rStyle w:val="ECCParagraph"/>
        </w:rPr>
      </w:r>
      <w:r w:rsidRPr="00523A75">
        <w:rPr>
          <w:rStyle w:val="ECCParagraph"/>
        </w:rPr>
        <w:fldChar w:fldCharType="separate"/>
      </w:r>
      <w:r w:rsidR="0068374C">
        <w:rPr>
          <w:rStyle w:val="ECCParagraph"/>
        </w:rPr>
        <w:t>2.2</w:t>
      </w:r>
      <w:r w:rsidRPr="00523A75">
        <w:rPr>
          <w:rStyle w:val="ECCParagraph"/>
        </w:rPr>
        <w:fldChar w:fldCharType="end"/>
      </w:r>
      <w:r w:rsidRPr="00152B21">
        <w:rPr>
          <w:rStyle w:val="ECCParagraph"/>
        </w:rPr>
        <w:t xml:space="preserve">, HD-GBSAR is not a large-scale consumer technology. HD-GBSAR shall be used only by trained professionals, knowing the intrinsic technological limitations of the instruments and capable to configure the system to obtain the best possible monitoring </w:t>
      </w:r>
      <w:r w:rsidRPr="00A37D67">
        <w:rPr>
          <w:rStyle w:val="ECCParagraph"/>
        </w:rPr>
        <w:t>performance</w:t>
      </w:r>
      <w:r w:rsidRPr="00152B21">
        <w:rPr>
          <w:rStyle w:val="ECCParagraph"/>
        </w:rPr>
        <w:t xml:space="preserve"> of the area or structure to be monitored. In details, the aspects influencing HD-GBSAR setup are represented by:</w:t>
      </w:r>
    </w:p>
    <w:p w14:paraId="02B20F76" w14:textId="77777777" w:rsidR="000F5DCB" w:rsidRPr="004F6832" w:rsidRDefault="000F5DCB" w:rsidP="004F6832">
      <w:pPr>
        <w:pStyle w:val="ECCBulletsLv1"/>
        <w:rPr>
          <w:rStyle w:val="ECCParagraph"/>
        </w:rPr>
      </w:pPr>
      <w:r w:rsidRPr="004F6832">
        <w:rPr>
          <w:rStyle w:val="ECCParagraph"/>
        </w:rPr>
        <w:t>Range Resolution performance in relation to the structure or surface to be monitored</w:t>
      </w:r>
      <w:r w:rsidR="003162D0">
        <w:rPr>
          <w:rStyle w:val="ECCParagraph"/>
        </w:rPr>
        <w:t>;</w:t>
      </w:r>
    </w:p>
    <w:p w14:paraId="0407E4EF" w14:textId="77777777" w:rsidR="000F5DCB" w:rsidRPr="006029C4" w:rsidRDefault="000F5DCB" w:rsidP="00282515">
      <w:pPr>
        <w:pStyle w:val="ECCBulletsLv1"/>
        <w:rPr>
          <w:rStyle w:val="ECCParagraph"/>
        </w:rPr>
      </w:pPr>
      <w:r w:rsidRPr="00282515">
        <w:rPr>
          <w:rStyle w:val="ECCParagraph"/>
        </w:rPr>
        <w:t>Measurement of the Line of Si</w:t>
      </w:r>
      <w:r w:rsidRPr="006029C4">
        <w:rPr>
          <w:rStyle w:val="ECCParagraph"/>
        </w:rPr>
        <w:t>ght displacement</w:t>
      </w:r>
      <w:r w:rsidR="003162D0">
        <w:rPr>
          <w:rStyle w:val="ECCParagraph"/>
        </w:rPr>
        <w:t>;</w:t>
      </w:r>
    </w:p>
    <w:p w14:paraId="3DE647BE" w14:textId="77777777" w:rsidR="000F5DCB" w:rsidRPr="006029C4" w:rsidRDefault="000F5DCB" w:rsidP="006029C4">
      <w:pPr>
        <w:pStyle w:val="ECCBulletsLv1"/>
        <w:rPr>
          <w:rStyle w:val="ECCParagraph"/>
        </w:rPr>
      </w:pPr>
      <w:r w:rsidRPr="006029C4">
        <w:rPr>
          <w:rStyle w:val="ECCParagraph"/>
        </w:rPr>
        <w:t>Definition of the Monitoring Area</w:t>
      </w:r>
      <w:r w:rsidR="003162D0">
        <w:rPr>
          <w:rStyle w:val="ECCParagraph"/>
        </w:rPr>
        <w:t>.</w:t>
      </w:r>
    </w:p>
    <w:p w14:paraId="465B2738" w14:textId="77777777" w:rsidR="000F5DCB" w:rsidRPr="000F5DCB" w:rsidRDefault="000F5DCB" w:rsidP="00D82BBB">
      <w:pPr>
        <w:rPr>
          <w:rStyle w:val="ECCParagraph"/>
        </w:rPr>
      </w:pPr>
      <w:r>
        <w:rPr>
          <w:rStyle w:val="ECCParagraph"/>
        </w:rPr>
        <w:t>T</w:t>
      </w:r>
      <w:r w:rsidRPr="000F5DCB">
        <w:rPr>
          <w:rStyle w:val="ECCParagraph"/>
        </w:rPr>
        <w:t xml:space="preserve">hese aspects are treated in </w:t>
      </w:r>
      <w:r w:rsidR="001E1BB3">
        <w:rPr>
          <w:rStyle w:val="ECCParagraph"/>
        </w:rPr>
        <w:t>this</w:t>
      </w:r>
      <w:r w:rsidRPr="000F5DCB">
        <w:rPr>
          <w:rStyle w:val="ECCParagraph"/>
        </w:rPr>
        <w:t xml:space="preserve"> Annex and shall be considered in the definition of HD-GBSAR </w:t>
      </w:r>
      <w:r w:rsidRPr="00D82BBB">
        <w:t>interference</w:t>
      </w:r>
      <w:r w:rsidRPr="000F5DCB">
        <w:rPr>
          <w:rStyle w:val="ECCParagraph"/>
        </w:rPr>
        <w:t xml:space="preserve"> scenario use-cases, to define the typical position and tilting of HD-GBSAR with respect the area or structure to be monitored.</w:t>
      </w:r>
    </w:p>
    <w:p w14:paraId="31FC6CC8" w14:textId="77777777" w:rsidR="000F5DCB" w:rsidRPr="00A37D67" w:rsidRDefault="000F5DCB" w:rsidP="00D82BBB">
      <w:pPr>
        <w:rPr>
          <w:rStyle w:val="ECCHLunderlined"/>
        </w:rPr>
      </w:pPr>
      <w:r w:rsidRPr="00354408">
        <w:rPr>
          <w:rStyle w:val="ECCHLunderlined"/>
        </w:rPr>
        <w:t>Range Resolution</w:t>
      </w:r>
    </w:p>
    <w:p w14:paraId="3BE5FB8A" w14:textId="77777777" w:rsidR="000F5DCB" w:rsidRPr="00A37D67" w:rsidRDefault="000F5DCB" w:rsidP="00D82BBB">
      <w:pPr>
        <w:rPr>
          <w:rStyle w:val="ECCParagraph"/>
        </w:rPr>
      </w:pPr>
      <w:r w:rsidRPr="00A37D67">
        <w:rPr>
          <w:rStyle w:val="ECCParagraph"/>
        </w:rPr>
        <w:t>HD-GBSAR provides a bidimensional (2D) image of the monitored area (</w:t>
      </w:r>
      <w:r w:rsidR="00F25E8F">
        <w:rPr>
          <w:rStyle w:val="ECCParagraph"/>
        </w:rPr>
        <w:t xml:space="preserve">see </w:t>
      </w:r>
      <w:r w:rsidRPr="00523A75">
        <w:rPr>
          <w:rStyle w:val="ECCParagraph"/>
        </w:rPr>
        <w:fldChar w:fldCharType="begin"/>
      </w:r>
      <w:r w:rsidRPr="00A37D67">
        <w:rPr>
          <w:rStyle w:val="ECCParagraph"/>
        </w:rPr>
        <w:instrText xml:space="preserve"> REF _Ref2012893 \h  \* MERGEFORMAT </w:instrText>
      </w:r>
      <w:r w:rsidRPr="00523A75">
        <w:rPr>
          <w:rStyle w:val="ECCParagraph"/>
        </w:rPr>
      </w:r>
      <w:r w:rsidRPr="00523A75">
        <w:rPr>
          <w:rStyle w:val="ECCParagraph"/>
        </w:rPr>
        <w:fldChar w:fldCharType="separate"/>
      </w:r>
      <w:r w:rsidR="0068374C" w:rsidRPr="00B87A94">
        <w:rPr>
          <w:rStyle w:val="ECCParagraph"/>
        </w:rPr>
        <w:t>Figure 4</w:t>
      </w:r>
      <w:r w:rsidRPr="00523A75">
        <w:rPr>
          <w:rStyle w:val="ECCParagraph"/>
        </w:rPr>
        <w:fldChar w:fldCharType="end"/>
      </w:r>
      <w:r w:rsidR="00F25E8F">
        <w:rPr>
          <w:rStyle w:val="ECCParagraph"/>
        </w:rPr>
        <w:t xml:space="preserve"> in section</w:t>
      </w:r>
      <w:r w:rsidR="00F25E8F" w:rsidRPr="00A37D67">
        <w:rPr>
          <w:rStyle w:val="ECCParagraph"/>
        </w:rPr>
        <w:t xml:space="preserve"> </w:t>
      </w:r>
      <w:r w:rsidR="00F25E8F" w:rsidRPr="00523A75">
        <w:rPr>
          <w:rStyle w:val="ECCParagraph"/>
        </w:rPr>
        <w:fldChar w:fldCharType="begin"/>
      </w:r>
      <w:r w:rsidR="00F25E8F" w:rsidRPr="00A37D67">
        <w:rPr>
          <w:rStyle w:val="ECCParagraph"/>
        </w:rPr>
        <w:instrText xml:space="preserve"> REF _Ref14756021 \r \h  \* MERGEFORMAT </w:instrText>
      </w:r>
      <w:r w:rsidR="00F25E8F" w:rsidRPr="00523A75">
        <w:rPr>
          <w:rStyle w:val="ECCParagraph"/>
        </w:rPr>
      </w:r>
      <w:r w:rsidR="00F25E8F" w:rsidRPr="00523A75">
        <w:rPr>
          <w:rStyle w:val="ECCParagraph"/>
        </w:rPr>
        <w:fldChar w:fldCharType="separate"/>
      </w:r>
      <w:r w:rsidR="00F25E8F">
        <w:rPr>
          <w:rStyle w:val="ECCParagraph"/>
        </w:rPr>
        <w:t>2.1</w:t>
      </w:r>
      <w:r w:rsidR="00F25E8F" w:rsidRPr="00523A75">
        <w:rPr>
          <w:rStyle w:val="ECCParagraph"/>
        </w:rPr>
        <w:fldChar w:fldCharType="end"/>
      </w:r>
      <w:r w:rsidRPr="00A37D67">
        <w:rPr>
          <w:rStyle w:val="ECCParagraph"/>
        </w:rPr>
        <w:t>) thanks to the combination of the ArcSAR and FMCW technique, which respectively gives angular and range resolution.</w:t>
      </w:r>
    </w:p>
    <w:p w14:paraId="00EFB088" w14:textId="77777777" w:rsidR="000F5DCB" w:rsidRPr="00A37D67" w:rsidRDefault="000F5DCB" w:rsidP="00D82BBB">
      <w:pPr>
        <w:rPr>
          <w:rStyle w:val="ECCParagraph"/>
        </w:rPr>
      </w:pPr>
      <w:r w:rsidRPr="00A37D67">
        <w:rPr>
          <w:rStyle w:val="ECCParagraph"/>
        </w:rPr>
        <w:t>The 2D resolution capability of HD-GBSAR (</w:t>
      </w:r>
      <w:r w:rsidRPr="00523A75">
        <w:rPr>
          <w:rStyle w:val="ECCParagraph"/>
        </w:rPr>
        <w:fldChar w:fldCharType="begin"/>
      </w:r>
      <w:r w:rsidRPr="00A37D67">
        <w:rPr>
          <w:rStyle w:val="ECCParagraph"/>
        </w:rPr>
        <w:instrText xml:space="preserve"> REF _Ref2012893 \h  \* MERGEFORMAT </w:instrText>
      </w:r>
      <w:r w:rsidRPr="00523A75">
        <w:rPr>
          <w:rStyle w:val="ECCParagraph"/>
        </w:rPr>
      </w:r>
      <w:r w:rsidRPr="00523A75">
        <w:rPr>
          <w:rStyle w:val="ECCParagraph"/>
        </w:rPr>
        <w:fldChar w:fldCharType="separate"/>
      </w:r>
      <w:r w:rsidR="0068374C" w:rsidRPr="00B87A94">
        <w:rPr>
          <w:rStyle w:val="ECCParagraph"/>
        </w:rPr>
        <w:t>Figure 4</w:t>
      </w:r>
      <w:r w:rsidRPr="00523A75">
        <w:rPr>
          <w:rStyle w:val="ECCParagraph"/>
        </w:rPr>
        <w:fldChar w:fldCharType="end"/>
      </w:r>
      <w:r w:rsidRPr="00A37D67">
        <w:rPr>
          <w:rStyle w:val="ECCParagraph"/>
        </w:rPr>
        <w:t>) needs to be mapped on the 3D geometry of the monitored surface or structure, to understand what HD-GBSAR is actually monitoring and where the measurement points (resolution cell) are located. Particular attention shall be posed on how the range resolution is mapped on the monitored surface/structure depending on the position and orientation of HD-GBSAR.</w:t>
      </w:r>
    </w:p>
    <w:p w14:paraId="06540B41" w14:textId="77777777" w:rsidR="000F5DCB" w:rsidRPr="00A37D67" w:rsidRDefault="000F5DCB" w:rsidP="00D82BBB">
      <w:pPr>
        <w:rPr>
          <w:rStyle w:val="ECCParagraph"/>
        </w:rPr>
      </w:pPr>
      <w:r w:rsidRPr="00523A75">
        <w:rPr>
          <w:rStyle w:val="ECCParagraph"/>
        </w:rPr>
        <w:fldChar w:fldCharType="begin"/>
      </w:r>
      <w:r w:rsidRPr="00A37D67">
        <w:rPr>
          <w:rStyle w:val="ECCParagraph"/>
        </w:rPr>
        <w:instrText xml:space="preserve"> REF _Ref15474912 \h  \* MERGEFORMAT </w:instrText>
      </w:r>
      <w:r w:rsidRPr="00523A75">
        <w:rPr>
          <w:rStyle w:val="ECCParagraph"/>
        </w:rPr>
      </w:r>
      <w:r w:rsidRPr="00523A75">
        <w:rPr>
          <w:rStyle w:val="ECCParagraph"/>
        </w:rPr>
        <w:fldChar w:fldCharType="separate"/>
      </w:r>
      <w:r w:rsidR="0068374C" w:rsidRPr="00B87A94">
        <w:rPr>
          <w:rStyle w:val="ECCParagraph"/>
        </w:rPr>
        <w:t>Figure 46</w:t>
      </w:r>
      <w:r w:rsidRPr="00523A75">
        <w:rPr>
          <w:rStyle w:val="ECCParagraph"/>
        </w:rPr>
        <w:fldChar w:fldCharType="end"/>
      </w:r>
      <w:r w:rsidRPr="00A37D67">
        <w:rPr>
          <w:rStyle w:val="ECCParagraph"/>
        </w:rPr>
        <w:t xml:space="preserve"> shows the typical acquisition geometry in the vertical plane of a HD-GBSAR monitoring the deformation a building, where </w:t>
      </w:r>
      <m:oMath>
        <m:r>
          <w:rPr>
            <w:rStyle w:val="ECCParagraph"/>
            <w:rFonts w:ascii="Cambria Math" w:hAnsi="Cambria Math"/>
          </w:rPr>
          <m:t>D</m:t>
        </m:r>
      </m:oMath>
      <w:r w:rsidRPr="00A37D67">
        <w:rPr>
          <w:rStyle w:val="ECCParagraph"/>
        </w:rPr>
        <w:t xml:space="preserve"> indicates the planar distance between HD-GBSAR and the building and </w:t>
      </w:r>
      <m:oMath>
        <m:r>
          <w:rPr>
            <w:rStyle w:val="ECCParagraph"/>
            <w:rFonts w:ascii="Cambria Math" w:hAnsi="Cambria Math"/>
          </w:rPr>
          <m:t>H</m:t>
        </m:r>
      </m:oMath>
      <w:r w:rsidRPr="00A37D67">
        <w:rPr>
          <w:rStyle w:val="ECCParagraph"/>
        </w:rPr>
        <w:t xml:space="preserve"> indicates the height of the building. HD-GBSAR resolves the building in the vertical direction thanks to its range resolution capability </w:t>
      </w:r>
      <m:oMath>
        <m:r>
          <m:rPr>
            <m:sty m:val="p"/>
          </m:rPr>
          <w:rPr>
            <w:rStyle w:val="ECCParagraph"/>
            <w:rFonts w:ascii="Cambria Math" w:hAnsi="Cambria Math"/>
          </w:rPr>
          <m:t>Δ</m:t>
        </m:r>
        <m:r>
          <w:rPr>
            <w:rStyle w:val="ECCParagraph"/>
            <w:rFonts w:ascii="Cambria Math" w:hAnsi="Cambria Math"/>
          </w:rPr>
          <m:t>R</m:t>
        </m:r>
      </m:oMath>
      <w:r w:rsidRPr="00A37D67">
        <w:rPr>
          <w:rStyle w:val="ECCParagraph"/>
        </w:rPr>
        <w:t xml:space="preserve"> and each resolution cell corresponds to a deformation measurement point. The range resolution is combined with the HD-GBSAR angular resolution </w:t>
      </w:r>
      <m:oMath>
        <m:r>
          <m:rPr>
            <m:sty m:val="p"/>
          </m:rPr>
          <w:rPr>
            <w:rStyle w:val="ECCParagraph"/>
            <w:rFonts w:ascii="Cambria Math" w:hAnsi="Cambria Math"/>
          </w:rPr>
          <m:t>Δ</m:t>
        </m:r>
        <m:r>
          <w:rPr>
            <w:rStyle w:val="ECCParagraph"/>
            <w:rFonts w:ascii="Cambria Math" w:hAnsi="Cambria Math"/>
          </w:rPr>
          <m:t>Az</m:t>
        </m:r>
      </m:oMath>
      <w:r w:rsidRPr="00A37D67">
        <w:rPr>
          <w:rStyle w:val="ECCParagraph"/>
        </w:rPr>
        <w:t xml:space="preserve"> of 10</w:t>
      </w:r>
      <w:r w:rsidR="00C877C8">
        <w:rPr>
          <w:rStyle w:val="ECCParagraph"/>
        </w:rPr>
        <w:t xml:space="preserve"> </w:t>
      </w:r>
      <w:r w:rsidRPr="00A37D67">
        <w:rPr>
          <w:rStyle w:val="ECCParagraph"/>
        </w:rPr>
        <w:t>mrad to obtain the actual resolution cell extension mapped on the building (</w:t>
      </w:r>
      <w:r w:rsidRPr="00523A75">
        <w:rPr>
          <w:rStyle w:val="ECCParagraph"/>
        </w:rPr>
        <w:fldChar w:fldCharType="begin"/>
      </w:r>
      <w:r w:rsidRPr="00A37D67">
        <w:rPr>
          <w:rStyle w:val="ECCParagraph"/>
        </w:rPr>
        <w:instrText xml:space="preserve"> REF _Ref15478087 \h </w:instrText>
      </w:r>
      <w:r w:rsidR="00A37D67">
        <w:rPr>
          <w:rStyle w:val="ECCParagraph"/>
        </w:rPr>
        <w:instrText xml:space="preserve"> \* MERGEFORMAT </w:instrText>
      </w:r>
      <w:r w:rsidRPr="00523A75">
        <w:rPr>
          <w:rStyle w:val="ECCParagraph"/>
        </w:rPr>
      </w:r>
      <w:r w:rsidRPr="00523A75">
        <w:rPr>
          <w:rStyle w:val="ECCParagraph"/>
        </w:rPr>
        <w:fldChar w:fldCharType="separate"/>
      </w:r>
      <w:r w:rsidR="0068374C" w:rsidRPr="00B87A94">
        <w:rPr>
          <w:rStyle w:val="ECCParagraph"/>
        </w:rPr>
        <w:t>Figure 47</w:t>
      </w:r>
      <w:r w:rsidRPr="00523A75">
        <w:rPr>
          <w:rStyle w:val="ECCParagraph"/>
        </w:rPr>
        <w:fldChar w:fldCharType="end"/>
      </w:r>
      <w:r w:rsidRPr="00A37D67">
        <w:rPr>
          <w:rStyle w:val="ECCParagraph"/>
        </w:rPr>
        <w:t>).</w:t>
      </w:r>
    </w:p>
    <w:p w14:paraId="614078C8" w14:textId="77777777" w:rsidR="000F5DCB" w:rsidRPr="00D82BBB" w:rsidRDefault="000F5DCB" w:rsidP="00D82BBB"/>
    <w:p w14:paraId="01667087"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0D4F7504" wp14:editId="3C48CE61">
            <wp:extent cx="5867576" cy="20859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7521" cy="2096621"/>
                    </a:xfrm>
                    <a:prstGeom prst="rect">
                      <a:avLst/>
                    </a:prstGeom>
                    <a:noFill/>
                  </pic:spPr>
                </pic:pic>
              </a:graphicData>
            </a:graphic>
          </wp:inline>
        </w:drawing>
      </w:r>
    </w:p>
    <w:p w14:paraId="51F7936E" w14:textId="77777777" w:rsidR="000F5DCB" w:rsidRPr="00514C15" w:rsidRDefault="000F5DCB" w:rsidP="000F5DCB">
      <w:pPr>
        <w:pStyle w:val="Caption"/>
        <w:rPr>
          <w:lang w:val="en-GB"/>
        </w:rPr>
      </w:pPr>
      <w:bookmarkStart w:id="477" w:name="_Ref15474912"/>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46</w:t>
      </w:r>
      <w:r w:rsidR="005D64CF">
        <w:rPr>
          <w:noProof/>
        </w:rPr>
        <w:fldChar w:fldCharType="end"/>
      </w:r>
      <w:bookmarkEnd w:id="477"/>
      <w:r w:rsidRPr="00514C15">
        <w:rPr>
          <w:lang w:val="en-GB"/>
        </w:rPr>
        <w:t>: HD-GBSAR Range Resolution mapped on a building (vertical plane view)</w:t>
      </w:r>
    </w:p>
    <w:p w14:paraId="21DFB922" w14:textId="77777777" w:rsidR="000F5DCB" w:rsidRDefault="000F5DCB" w:rsidP="000F5DCB">
      <w:pPr>
        <w:pStyle w:val="ECCFiguregraphcentered"/>
      </w:pPr>
      <w:r>
        <w:rPr>
          <w:lang w:val="fr-FR" w:eastAsia="fr-FR"/>
        </w:rPr>
        <w:drawing>
          <wp:inline distT="0" distB="0" distL="0" distR="0" wp14:anchorId="5022345B" wp14:editId="6BCC199E">
            <wp:extent cx="2958075" cy="2782111"/>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2530" cy="2795706"/>
                    </a:xfrm>
                    <a:prstGeom prst="rect">
                      <a:avLst/>
                    </a:prstGeom>
                    <a:noFill/>
                  </pic:spPr>
                </pic:pic>
              </a:graphicData>
            </a:graphic>
          </wp:inline>
        </w:drawing>
      </w:r>
    </w:p>
    <w:p w14:paraId="1ECE07F3" w14:textId="77777777" w:rsidR="000F5DCB" w:rsidRPr="00514C15" w:rsidRDefault="000F5DCB" w:rsidP="000F5DCB">
      <w:pPr>
        <w:pStyle w:val="Caption"/>
        <w:rPr>
          <w:lang w:val="en-GB"/>
        </w:rPr>
      </w:pPr>
      <w:bookmarkStart w:id="478" w:name="_Ref15478087"/>
      <w:r w:rsidRPr="00514C15">
        <w:rPr>
          <w:lang w:val="en-GB"/>
        </w:rPr>
        <w:t xml:space="preserve">Figure </w:t>
      </w:r>
      <w:r w:rsidR="00983EEC">
        <w:fldChar w:fldCharType="begin"/>
      </w:r>
      <w:r w:rsidR="00983EEC" w:rsidRPr="00514C15">
        <w:rPr>
          <w:lang w:val="en-GB"/>
        </w:rPr>
        <w:instrText xml:space="preserve"> SEQ Figure \* ARABIC </w:instrText>
      </w:r>
      <w:r w:rsidR="00983EEC">
        <w:fldChar w:fldCharType="separate"/>
      </w:r>
      <w:r w:rsidR="0068374C">
        <w:rPr>
          <w:noProof/>
          <w:lang w:val="en-GB"/>
        </w:rPr>
        <w:t>47</w:t>
      </w:r>
      <w:r w:rsidR="00983EEC">
        <w:rPr>
          <w:noProof/>
        </w:rPr>
        <w:fldChar w:fldCharType="end"/>
      </w:r>
      <w:bookmarkEnd w:id="478"/>
      <w:r w:rsidRPr="00514C15">
        <w:rPr>
          <w:lang w:val="en-GB"/>
        </w:rPr>
        <w:t>: HD-GBSAR 2D Resolution mapped on a building</w:t>
      </w:r>
    </w:p>
    <w:p w14:paraId="6113AA66" w14:textId="77777777" w:rsidR="000F5DCB" w:rsidRPr="00F070D9" w:rsidRDefault="000F5DCB" w:rsidP="000F5DCB">
      <w:r w:rsidRPr="00F070D9">
        <w:t xml:space="preserve">Based on simple geometrical evaluation, the number </w:t>
      </w:r>
      <m:oMath>
        <m:r>
          <m:rPr>
            <m:sty m:val="p"/>
          </m:rPr>
          <w:rPr>
            <w:rFonts w:ascii="Cambria Math" w:hAnsi="Cambria Math"/>
          </w:rPr>
          <m:t>N</m:t>
        </m:r>
      </m:oMath>
      <w:r w:rsidRPr="00B90D7F">
        <w:t xml:space="preserve"> </w:t>
      </w:r>
      <w:r w:rsidRPr="00F070D9">
        <w:t>of HD-GBSAR resolution cell</w:t>
      </w:r>
      <w:r w:rsidR="001E1BB3">
        <w:t>s</w:t>
      </w:r>
      <w:r w:rsidRPr="00F070D9">
        <w:t xml:space="preserve"> (measurement </w:t>
      </w:r>
      <w:r w:rsidRPr="005D60C8">
        <w:rPr>
          <w:rStyle w:val="ECCParagraph"/>
        </w:rPr>
        <w:t>points</w:t>
      </w:r>
      <w:r w:rsidRPr="00F070D9">
        <w:t xml:space="preserve">) </w:t>
      </w:r>
      <w:r w:rsidR="001E1BB3" w:rsidRPr="00F070D9">
        <w:t xml:space="preserve">can be determined </w:t>
      </w:r>
      <w:r w:rsidRPr="00F070D9">
        <w:t>along the building, for a given angular direction, by means of the following formula:</w:t>
      </w:r>
    </w:p>
    <w:p w14:paraId="4A7D02F1" w14:textId="77777777" w:rsidR="000F5DCB" w:rsidRPr="000F5DCB" w:rsidRDefault="000F5DCB" w:rsidP="000F5DCB">
      <w:pPr>
        <w:pStyle w:val="ECCFiguregraphcentered"/>
      </w:pPr>
      <m:oMath>
        <m:r>
          <m:rPr>
            <m:sty m:val="p"/>
          </m:rPr>
          <w:rPr>
            <w:rFonts w:ascii="Cambria Math" w:hAnsi="Cambria Math"/>
          </w:rPr>
          <m:t>N=</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e>
            </m:rad>
            <m:r>
              <m:rPr>
                <m:sty m:val="p"/>
              </m:rPr>
              <w:rPr>
                <w:rFonts w:ascii="Cambria Math" w:hAnsi="Cambria Math"/>
              </w:rPr>
              <m:t>-D</m:t>
            </m:r>
          </m:num>
          <m:den>
            <m:r>
              <m:rPr>
                <m:sty m:val="p"/>
              </m:rPr>
              <w:rPr>
                <w:rFonts w:ascii="Cambria Math" w:hAnsi="Cambria Math"/>
              </w:rPr>
              <m:t>ΔR</m:t>
            </m:r>
          </m:den>
        </m:f>
      </m:oMath>
      <w:r w:rsidRPr="000F5DCB">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Pr="000F5DCB">
        <w:rPr>
          <w:rStyle w:val="ECCParagraph"/>
          <w:rFonts w:eastAsia="Calibri"/>
        </w:rPr>
        <w:t>(</w:t>
      </w:r>
      <w:r w:rsidR="00D63F2A">
        <w:rPr>
          <w:rStyle w:val="ECCParagraph"/>
          <w:rFonts w:eastAsia="Calibri"/>
        </w:rPr>
        <w:t>1</w:t>
      </w:r>
      <w:r w:rsidR="00CF31A9">
        <w:rPr>
          <w:rStyle w:val="ECCParagraph"/>
          <w:rFonts w:eastAsia="Calibri"/>
        </w:rPr>
        <w:t>9</w:t>
      </w:r>
      <w:r w:rsidRPr="000F5DCB">
        <w:rPr>
          <w:rStyle w:val="ECCParagraph"/>
          <w:rFonts w:eastAsia="Calibri"/>
        </w:rPr>
        <w:t>)</w:t>
      </w:r>
    </w:p>
    <w:p w14:paraId="38E6A301" w14:textId="77777777" w:rsidR="000F5DCB" w:rsidRDefault="000F5DCB" w:rsidP="000F5DCB">
      <w:r w:rsidRPr="00F070D9">
        <w:t xml:space="preserve">In order to have a good understanding of the building differential deformation behaviour between the bottom and the top of the building, it is essential to have as many as possible resolution cells along the structure height. By expressing </w:t>
      </w:r>
      <m:oMath>
        <m:r>
          <w:rPr>
            <w:rFonts w:ascii="Cambria Math" w:hAnsi="Cambria Math"/>
          </w:rPr>
          <m:t>D=k⋅H</m:t>
        </m:r>
      </m:oMath>
      <w:r w:rsidRPr="00F070D9">
        <w:t xml:space="preserve">, where </w:t>
      </w:r>
      <m:oMath>
        <m:r>
          <w:rPr>
            <w:rFonts w:ascii="Cambria Math" w:hAnsi="Cambria Math"/>
          </w:rPr>
          <m:t>k</m:t>
        </m:r>
      </m:oMath>
      <w:r w:rsidRPr="00F070D9">
        <w:t xml:space="preserve"> is a linear factor,</w:t>
      </w:r>
      <w:r>
        <w:t xml:space="preserve"> and the vertical resolution </w:t>
      </w:r>
      <m:oMath>
        <m:r>
          <w:rPr>
            <w:rFonts w:ascii="Cambria Math" w:hAnsi="Cambria Math"/>
          </w:rPr>
          <m:t>ΔV=H/N</m:t>
        </m:r>
      </m:oMath>
      <w:r>
        <w:t>,</w:t>
      </w:r>
      <w:r w:rsidRPr="00F070D9">
        <w:t xml:space="preserve"> it can be found that:</w:t>
      </w:r>
    </w:p>
    <w:p w14:paraId="030833D6" w14:textId="77777777" w:rsidR="000F5DCB" w:rsidRPr="000F5DCB" w:rsidRDefault="000F5DCB" w:rsidP="000F5DCB">
      <w:pPr>
        <w:pStyle w:val="ECCFiguregraphcentered"/>
      </w:pPr>
      <m:oMath>
        <m:r>
          <w:rPr>
            <w:rFonts w:ascii="Cambria Math" w:hAnsi="Cambria Math"/>
          </w:rPr>
          <m:t>k=</m:t>
        </m:r>
        <m:f>
          <m:fPr>
            <m:ctrlPr>
              <w:rPr>
                <w:rFonts w:ascii="Cambria Math" w:hAnsi="Cambria Math"/>
              </w:rPr>
            </m:ctrlPr>
          </m:fPr>
          <m:num>
            <m:sSup>
              <m:sSupPr>
                <m:ctrlPr>
                  <w:rPr>
                    <w:rFonts w:ascii="Cambria Math" w:hAnsi="Cambria Math"/>
                  </w:rPr>
                </m:ctrlPr>
              </m:sSupPr>
              <m:e>
                <m:r>
                  <w:rPr>
                    <w:rFonts w:ascii="Cambria Math" w:hAnsi="Cambria Math"/>
                  </w:rPr>
                  <m:t>1-</m:t>
                </m:r>
                <m:d>
                  <m:dPr>
                    <m:ctrlPr>
                      <w:rPr>
                        <w:rFonts w:ascii="Cambria Math" w:hAnsi="Cambria Math"/>
                      </w:rPr>
                    </m:ctrlPr>
                  </m:dPr>
                  <m:e>
                    <m:f>
                      <m:fPr>
                        <m:ctrlPr>
                          <w:rPr>
                            <w:rFonts w:ascii="Cambria Math" w:hAnsi="Cambria Math"/>
                          </w:rPr>
                        </m:ctrlPr>
                      </m:fPr>
                      <m:num>
                        <m:r>
                          <w:rPr>
                            <w:rFonts w:ascii="Cambria Math" w:hAnsi="Cambria Math"/>
                          </w:rPr>
                          <m:t>ΔR</m:t>
                        </m:r>
                      </m:num>
                      <m:den>
                        <m:r>
                          <w:rPr>
                            <w:rFonts w:ascii="Cambria Math" w:hAnsi="Cambria Math"/>
                          </w:rPr>
                          <m:t>ΔV</m:t>
                        </m:r>
                      </m:den>
                    </m:f>
                  </m:e>
                </m:d>
              </m:e>
              <m:sup>
                <m:r>
                  <w:rPr>
                    <w:rFonts w:ascii="Cambria Math" w:hAnsi="Cambria Math"/>
                  </w:rPr>
                  <m:t>2</m:t>
                </m:r>
              </m:sup>
            </m:sSup>
          </m:num>
          <m:den>
            <m:r>
              <w:rPr>
                <w:rFonts w:ascii="Cambria Math" w:hAnsi="Cambria Math"/>
              </w:rPr>
              <m:t>2⋅</m:t>
            </m:r>
            <m:d>
              <m:dPr>
                <m:ctrlPr>
                  <w:rPr>
                    <w:rFonts w:ascii="Cambria Math" w:hAnsi="Cambria Math"/>
                  </w:rPr>
                </m:ctrlPr>
              </m:dPr>
              <m:e>
                <m:f>
                  <m:fPr>
                    <m:ctrlPr>
                      <w:rPr>
                        <w:rFonts w:ascii="Cambria Math" w:hAnsi="Cambria Math"/>
                      </w:rPr>
                    </m:ctrlPr>
                  </m:fPr>
                  <m:num>
                    <m:r>
                      <w:rPr>
                        <w:rFonts w:ascii="Cambria Math" w:hAnsi="Cambria Math"/>
                      </w:rPr>
                      <m:t>ΔR</m:t>
                    </m:r>
                  </m:num>
                  <m:den>
                    <m:r>
                      <w:rPr>
                        <w:rFonts w:ascii="Cambria Math" w:hAnsi="Cambria Math"/>
                      </w:rPr>
                      <m:t>ΔV</m:t>
                    </m:r>
                  </m:den>
                </m:f>
              </m:e>
            </m:d>
          </m:den>
        </m:f>
      </m:oMath>
      <w:r w:rsidRPr="000F5DCB">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00F25E8F">
        <w:rPr>
          <w:rStyle w:val="ECCParagraph"/>
          <w:rFonts w:eastAsia="Calibri"/>
        </w:rPr>
        <w:tab/>
      </w:r>
      <w:r w:rsidRPr="000F5DCB">
        <w:rPr>
          <w:rStyle w:val="ECCParagraph"/>
          <w:rFonts w:eastAsia="Calibri"/>
        </w:rPr>
        <w:t>(</w:t>
      </w:r>
      <w:r w:rsidR="00CF31A9">
        <w:rPr>
          <w:rStyle w:val="ECCParagraph"/>
          <w:rFonts w:eastAsia="Calibri"/>
        </w:rPr>
        <w:t>20</w:t>
      </w:r>
      <w:r w:rsidRPr="000F5DCB">
        <w:rPr>
          <w:rStyle w:val="ECCParagraph"/>
          <w:rFonts w:eastAsia="Calibri"/>
        </w:rPr>
        <w:t>)</w:t>
      </w:r>
    </w:p>
    <w:p w14:paraId="6CB93D61" w14:textId="77777777" w:rsidR="000F5DCB" w:rsidRDefault="000F5DCB" w:rsidP="000F5DCB">
      <w:r>
        <w:t>A</w:t>
      </w:r>
      <w:r w:rsidRPr="000D75D2">
        <w:t xml:space="preserve">n optimal geometrical setup of HD-GBSAR should provide and average vertical resolution cell </w:t>
      </w:r>
      <m:oMath>
        <m:r>
          <w:rPr>
            <w:rFonts w:ascii="Cambria Math" w:hAnsi="Cambria Math"/>
          </w:rPr>
          <m:t>ΔV</m:t>
        </m:r>
      </m:oMath>
      <w:r w:rsidRPr="00C43420">
        <w:t xml:space="preserve"> </w:t>
      </w:r>
      <w:r w:rsidRPr="000D75D2">
        <w:t>of 0.5</w:t>
      </w:r>
      <w:r w:rsidR="00C877C8">
        <w:t xml:space="preserve"> </w:t>
      </w:r>
      <w:r w:rsidRPr="000D75D2">
        <w:t xml:space="preserve">m </w:t>
      </w:r>
      <w:r>
        <w:t xml:space="preserve">Therefore, by considering the HD-GBSAR range resolution of </w:t>
      </w:r>
      <m:oMath>
        <m:r>
          <w:rPr>
            <w:rFonts w:ascii="Cambria Math" w:hAnsi="Cambria Math"/>
          </w:rPr>
          <m:t>ΔR=0.15 m</m:t>
        </m:r>
      </m:oMath>
      <w:r>
        <w:t xml:space="preserve">, the linear factor </w:t>
      </w:r>
      <m:oMath>
        <m:r>
          <w:rPr>
            <w:rFonts w:ascii="Cambria Math" w:hAnsi="Cambria Math"/>
          </w:rPr>
          <m:t>k</m:t>
        </m:r>
      </m:oMath>
      <w:r>
        <w:t xml:space="preserve"> should be:</w:t>
      </w:r>
    </w:p>
    <w:p w14:paraId="1974ABA1" w14:textId="77777777" w:rsidR="000F5DCB" w:rsidRPr="000D75D2" w:rsidRDefault="001E1BB3" w:rsidP="000F5DCB">
      <w:pPr>
        <w:pStyle w:val="ECCFiguregraphcentered"/>
      </w:p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1-</m:t>
            </m:r>
            <m:sSup>
              <m:sSupPr>
                <m:ctrlPr>
                  <w:rPr>
                    <w:rFonts w:ascii="Cambria Math" w:hAnsi="Cambria Math"/>
                    <w:i/>
                  </w:rPr>
                </m:ctrlPr>
              </m:sSupPr>
              <m:e>
                <m:r>
                  <w:rPr>
                    <w:rFonts w:ascii="Cambria Math" w:hAnsi="Cambria Math"/>
                  </w:rPr>
                  <m:t>0.3</m:t>
                </m:r>
              </m:e>
              <m:sup>
                <m:r>
                  <w:rPr>
                    <w:rFonts w:ascii="Cambria Math" w:hAnsi="Cambria Math"/>
                  </w:rPr>
                  <m:t>2</m:t>
                </m:r>
              </m:sup>
            </m:sSup>
          </m:num>
          <m:den>
            <m:r>
              <m:rPr>
                <m:sty m:val="p"/>
              </m:rPr>
              <w:rPr>
                <w:rFonts w:ascii="Cambria Math" w:hAnsi="Cambria Math"/>
              </w:rPr>
              <m:t>0.6</m:t>
            </m:r>
          </m:den>
        </m:f>
        <m:r>
          <m:rPr>
            <m:sty m:val="p"/>
          </m:rPr>
          <w:rPr>
            <w:rFonts w:ascii="Cambria Math" w:hAnsi="Cambria Math"/>
          </w:rPr>
          <m:t>≅1.5</m:t>
        </m:r>
      </m:oMath>
      <w:r w:rsidR="000F5DCB">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0F5DCB" w:rsidRPr="000F5DCB">
        <w:rPr>
          <w:rStyle w:val="ECCParagraph"/>
          <w:rFonts w:eastAsia="Calibri"/>
        </w:rPr>
        <w:tab/>
        <w:t>(</w:t>
      </w:r>
      <w:r w:rsidR="00CF31A9">
        <w:rPr>
          <w:rStyle w:val="ECCParagraph"/>
          <w:rFonts w:eastAsia="Calibri"/>
        </w:rPr>
        <w:t>21</w:t>
      </w:r>
      <w:r w:rsidR="000F5DCB" w:rsidRPr="000F5DCB">
        <w:rPr>
          <w:rStyle w:val="ECCParagraph"/>
          <w:rFonts w:eastAsia="Calibri"/>
        </w:rPr>
        <w:t>)</w:t>
      </w:r>
    </w:p>
    <w:p w14:paraId="2BE8ED92" w14:textId="77777777" w:rsidR="000F5DCB" w:rsidRDefault="000F5DCB" w:rsidP="000F5DCB">
      <w:r>
        <w:fldChar w:fldCharType="begin"/>
      </w:r>
      <w:r>
        <w:instrText xml:space="preserve"> REF _Ref15475700 \h </w:instrText>
      </w:r>
      <w:r>
        <w:fldChar w:fldCharType="separate"/>
      </w:r>
      <w:r w:rsidR="0068374C" w:rsidRPr="00514C15">
        <w:t xml:space="preserve">Table </w:t>
      </w:r>
      <w:r w:rsidR="0068374C">
        <w:rPr>
          <w:noProof/>
        </w:rPr>
        <w:t>32</w:t>
      </w:r>
      <w:r>
        <w:fldChar w:fldCharType="end"/>
      </w:r>
      <w:r>
        <w:t xml:space="preserve"> shows suggested value for </w:t>
      </w:r>
      <m:oMath>
        <m:r>
          <w:rPr>
            <w:rFonts w:ascii="Cambria Math" w:hAnsi="Cambria Math"/>
          </w:rPr>
          <m:t>D</m:t>
        </m:r>
      </m:oMath>
      <w:r>
        <w:t xml:space="preserve"> considering different building height, obtained adopting the formula above.</w:t>
      </w:r>
    </w:p>
    <w:p w14:paraId="21EEC8B7" w14:textId="77777777" w:rsidR="000F5DCB" w:rsidRPr="009908BD" w:rsidRDefault="000F5DCB" w:rsidP="000F5DCB">
      <w:pPr>
        <w:pStyle w:val="Caption"/>
        <w:rPr>
          <w:rStyle w:val="ECCHLyellow"/>
        </w:rPr>
      </w:pPr>
      <w:bookmarkStart w:id="479" w:name="_Ref15475700"/>
      <w:r w:rsidRPr="00514C15">
        <w:rPr>
          <w:lang w:val="en-GB"/>
        </w:rPr>
        <w:t xml:space="preserve">Table </w:t>
      </w:r>
      <w:r w:rsidR="005D64CF">
        <w:fldChar w:fldCharType="begin"/>
      </w:r>
      <w:r w:rsidR="005D64CF" w:rsidRPr="00514C15">
        <w:rPr>
          <w:lang w:val="en-GB"/>
        </w:rPr>
        <w:instrText xml:space="preserve"> SEQ Table \* ARABIC </w:instrText>
      </w:r>
      <w:r w:rsidR="005D64CF">
        <w:fldChar w:fldCharType="separate"/>
      </w:r>
      <w:r w:rsidR="0068374C">
        <w:rPr>
          <w:noProof/>
          <w:lang w:val="en-GB"/>
        </w:rPr>
        <w:t>32</w:t>
      </w:r>
      <w:r w:rsidR="005D64CF">
        <w:rPr>
          <w:noProof/>
        </w:rPr>
        <w:fldChar w:fldCharType="end"/>
      </w:r>
      <w:bookmarkEnd w:id="479"/>
      <w:r w:rsidRPr="00514C15">
        <w:rPr>
          <w:lang w:val="en-GB"/>
        </w:rPr>
        <w:t xml:space="preserve">: </w:t>
      </w:r>
      <w:r w:rsidRPr="000F5DCB">
        <w:rPr>
          <w:rStyle w:val="ECCParagraph"/>
          <w:rFonts w:eastAsia="Calibri"/>
        </w:rPr>
        <w:t xml:space="preserve">HD-GBSAR suggested distance </w:t>
      </w:r>
      <m:oMath>
        <m:r>
          <m:rPr>
            <m:sty m:val="bi"/>
          </m:rPr>
          <w:rPr>
            <w:rStyle w:val="ECCParagraph"/>
            <w:rFonts w:ascii="Cambria Math" w:eastAsia="Calibri" w:hAnsi="Cambria Math"/>
          </w:rPr>
          <m:t>D</m:t>
        </m:r>
      </m:oMath>
      <w:r w:rsidRPr="000F5DCB">
        <w:rPr>
          <w:rStyle w:val="ECCParagraph"/>
          <w:rFonts w:eastAsia="Calibri"/>
        </w:rPr>
        <w:t xml:space="preserve"> from the building to be monitored </w:t>
      </w:r>
    </w:p>
    <w:tbl>
      <w:tblPr>
        <w:tblStyle w:val="ECCTable-redheader"/>
        <w:tblW w:w="3742" w:type="dxa"/>
        <w:tblInd w:w="0" w:type="dxa"/>
        <w:tblLook w:val="0620" w:firstRow="1" w:lastRow="0" w:firstColumn="0" w:lastColumn="0" w:noHBand="1" w:noVBand="1"/>
      </w:tblPr>
      <w:tblGrid>
        <w:gridCol w:w="2286"/>
        <w:gridCol w:w="1456"/>
      </w:tblGrid>
      <w:tr w:rsidR="000F5DCB" w:rsidRPr="00E53FED" w14:paraId="2B78673F" w14:textId="77777777" w:rsidTr="0066783F">
        <w:trPr>
          <w:cnfStyle w:val="100000000000" w:firstRow="1" w:lastRow="0" w:firstColumn="0" w:lastColumn="0" w:oddVBand="0" w:evenVBand="0" w:oddHBand="0" w:evenHBand="0" w:firstRowFirstColumn="0" w:firstRowLastColumn="0" w:lastRowFirstColumn="0" w:lastRowLastColumn="0"/>
        </w:trPr>
        <w:tc>
          <w:tcPr>
            <w:tcW w:w="2286" w:type="dxa"/>
          </w:tcPr>
          <w:p w14:paraId="6096E3AE" w14:textId="77777777" w:rsidR="000F5DCB" w:rsidRPr="000F5DCB" w:rsidRDefault="000F5DCB" w:rsidP="000F5DCB">
            <w:pPr>
              <w:pStyle w:val="ECCTableHeaderwhitefont"/>
            </w:pPr>
            <w:r>
              <w:t>B</w:t>
            </w:r>
            <w:r w:rsidRPr="000F5DCB">
              <w:t>uilding Height H</w:t>
            </w:r>
          </w:p>
          <w:p w14:paraId="17A963D4" w14:textId="77777777" w:rsidR="000F5DCB" w:rsidRPr="000F5DCB" w:rsidRDefault="000F5DCB" w:rsidP="000F5DCB">
            <w:pPr>
              <w:pStyle w:val="ECCTableHeaderwhitefont"/>
            </w:pPr>
            <w:r>
              <w:t>(m)</w:t>
            </w:r>
          </w:p>
        </w:tc>
        <w:tc>
          <w:tcPr>
            <w:tcW w:w="1456" w:type="dxa"/>
          </w:tcPr>
          <w:p w14:paraId="586778C8" w14:textId="77777777" w:rsidR="000F5DCB" w:rsidRPr="000F5DCB" w:rsidRDefault="000F5DCB" w:rsidP="000F5DCB">
            <w:pPr>
              <w:pStyle w:val="ECCTableHeaderwhitefont"/>
            </w:pPr>
            <m:oMathPara>
              <m:oMath>
                <m:r>
                  <m:rPr>
                    <m:sty m:val="bi"/>
                  </m:rPr>
                  <w:rPr>
                    <w:rStyle w:val="ECCParagraph"/>
                    <w:rFonts w:ascii="Cambria Math" w:hAnsi="Cambria Math"/>
                  </w:rPr>
                  <m:t>D</m:t>
                </m:r>
              </m:oMath>
            </m:oMathPara>
          </w:p>
          <w:p w14:paraId="14917669" w14:textId="77777777" w:rsidR="000F5DCB" w:rsidRPr="000F5DCB" w:rsidRDefault="000F5DCB" w:rsidP="000F5DCB">
            <w:pPr>
              <w:pStyle w:val="ECCTableHeaderwhitefont"/>
            </w:pPr>
            <w:r>
              <w:t>(m)</w:t>
            </w:r>
          </w:p>
        </w:tc>
      </w:tr>
      <w:tr w:rsidR="000F5DCB" w:rsidRPr="00D02431" w14:paraId="022B1D0E" w14:textId="77777777" w:rsidTr="0066783F">
        <w:tc>
          <w:tcPr>
            <w:tcW w:w="2286" w:type="dxa"/>
          </w:tcPr>
          <w:p w14:paraId="451DB234" w14:textId="77777777" w:rsidR="000F5DCB" w:rsidRPr="000F5DCB" w:rsidRDefault="000F5DCB" w:rsidP="000F5DCB">
            <w:pPr>
              <w:pStyle w:val="ECCTabletext"/>
              <w:rPr>
                <w:rStyle w:val="ECCParagraph"/>
              </w:rPr>
            </w:pPr>
            <w:r>
              <w:rPr>
                <w:rStyle w:val="ECCParagraph"/>
              </w:rPr>
              <w:t>10</w:t>
            </w:r>
          </w:p>
        </w:tc>
        <w:tc>
          <w:tcPr>
            <w:tcW w:w="1456" w:type="dxa"/>
          </w:tcPr>
          <w:p w14:paraId="1F4A5853" w14:textId="77777777" w:rsidR="000F5DCB" w:rsidRPr="000F5DCB" w:rsidRDefault="000F5DCB" w:rsidP="000F5DCB">
            <w:pPr>
              <w:pStyle w:val="ECCTabletext"/>
              <w:rPr>
                <w:rStyle w:val="ECCParagraph"/>
              </w:rPr>
            </w:pPr>
            <w:r>
              <w:rPr>
                <w:rStyle w:val="ECCParagraph"/>
              </w:rPr>
              <w:t>1</w:t>
            </w:r>
            <w:r w:rsidRPr="000F5DCB">
              <w:rPr>
                <w:rStyle w:val="ECCParagraph"/>
              </w:rPr>
              <w:t>5</w:t>
            </w:r>
          </w:p>
        </w:tc>
      </w:tr>
      <w:tr w:rsidR="000F5DCB" w:rsidRPr="00D02431" w14:paraId="1EF7989A" w14:textId="77777777" w:rsidTr="0066783F">
        <w:tc>
          <w:tcPr>
            <w:tcW w:w="2286" w:type="dxa"/>
          </w:tcPr>
          <w:p w14:paraId="4B065EB4" w14:textId="77777777" w:rsidR="000F5DCB" w:rsidRPr="000F5DCB" w:rsidRDefault="000F5DCB" w:rsidP="000F5DCB">
            <w:pPr>
              <w:pStyle w:val="ECCTabletext"/>
              <w:rPr>
                <w:rStyle w:val="ECCParagraph"/>
              </w:rPr>
            </w:pPr>
            <w:r>
              <w:rPr>
                <w:rStyle w:val="ECCParagraph"/>
              </w:rPr>
              <w:t>20</w:t>
            </w:r>
          </w:p>
        </w:tc>
        <w:tc>
          <w:tcPr>
            <w:tcW w:w="1456" w:type="dxa"/>
          </w:tcPr>
          <w:p w14:paraId="4E6BF735" w14:textId="77777777" w:rsidR="000F5DCB" w:rsidRPr="000F5DCB" w:rsidRDefault="000F5DCB" w:rsidP="000F5DCB">
            <w:pPr>
              <w:pStyle w:val="ECCTabletext"/>
              <w:rPr>
                <w:rStyle w:val="ECCParagraph"/>
              </w:rPr>
            </w:pPr>
            <w:r>
              <w:rPr>
                <w:rStyle w:val="ECCParagraph"/>
              </w:rPr>
              <w:t>30</w:t>
            </w:r>
          </w:p>
        </w:tc>
      </w:tr>
      <w:tr w:rsidR="000F5DCB" w:rsidRPr="00D02431" w14:paraId="262EFC27" w14:textId="77777777" w:rsidTr="0066783F">
        <w:tc>
          <w:tcPr>
            <w:tcW w:w="2286" w:type="dxa"/>
          </w:tcPr>
          <w:p w14:paraId="1BA61873" w14:textId="77777777" w:rsidR="000F5DCB" w:rsidRPr="000F5DCB" w:rsidRDefault="000F5DCB" w:rsidP="000F5DCB">
            <w:pPr>
              <w:pStyle w:val="ECCTabletext"/>
              <w:rPr>
                <w:rStyle w:val="ECCParagraph"/>
              </w:rPr>
            </w:pPr>
            <w:r>
              <w:rPr>
                <w:rStyle w:val="ECCParagraph"/>
              </w:rPr>
              <w:t>30</w:t>
            </w:r>
          </w:p>
        </w:tc>
        <w:tc>
          <w:tcPr>
            <w:tcW w:w="1456" w:type="dxa"/>
          </w:tcPr>
          <w:p w14:paraId="4E04B8B6" w14:textId="77777777" w:rsidR="000F5DCB" w:rsidRPr="000F5DCB" w:rsidRDefault="000F5DCB" w:rsidP="000F5DCB">
            <w:pPr>
              <w:pStyle w:val="ECCTabletext"/>
              <w:rPr>
                <w:rStyle w:val="ECCParagraph"/>
              </w:rPr>
            </w:pPr>
            <w:r>
              <w:rPr>
                <w:rStyle w:val="ECCParagraph"/>
              </w:rPr>
              <w:t>45</w:t>
            </w:r>
          </w:p>
        </w:tc>
      </w:tr>
      <w:tr w:rsidR="000F5DCB" w:rsidRPr="00D02431" w14:paraId="5A7006D0" w14:textId="77777777" w:rsidTr="0066783F">
        <w:tc>
          <w:tcPr>
            <w:tcW w:w="2286" w:type="dxa"/>
          </w:tcPr>
          <w:p w14:paraId="738C3C6E" w14:textId="77777777" w:rsidR="000F5DCB" w:rsidRPr="000F5DCB" w:rsidRDefault="000F5DCB" w:rsidP="000F5DCB">
            <w:pPr>
              <w:pStyle w:val="ECCTabletext"/>
              <w:rPr>
                <w:rStyle w:val="ECCParagraph"/>
              </w:rPr>
            </w:pPr>
            <w:r>
              <w:rPr>
                <w:rStyle w:val="ECCParagraph"/>
              </w:rPr>
              <w:t>40</w:t>
            </w:r>
          </w:p>
        </w:tc>
        <w:tc>
          <w:tcPr>
            <w:tcW w:w="1456" w:type="dxa"/>
          </w:tcPr>
          <w:p w14:paraId="65F7471D" w14:textId="77777777" w:rsidR="000F5DCB" w:rsidRPr="000F5DCB" w:rsidRDefault="000F5DCB" w:rsidP="000F5DCB">
            <w:pPr>
              <w:pStyle w:val="ECCTabletext"/>
              <w:rPr>
                <w:rStyle w:val="ECCParagraph"/>
              </w:rPr>
            </w:pPr>
            <w:r>
              <w:rPr>
                <w:rStyle w:val="ECCParagraph"/>
              </w:rPr>
              <w:t>60</w:t>
            </w:r>
          </w:p>
        </w:tc>
      </w:tr>
    </w:tbl>
    <w:p w14:paraId="16C24D41" w14:textId="77777777" w:rsidR="000F5DCB" w:rsidRDefault="000F5DCB" w:rsidP="000F5DCB">
      <w:pPr>
        <w:pStyle w:val="ECCTabletext"/>
        <w:rPr>
          <w:rStyle w:val="ECCHLyellow"/>
        </w:rPr>
      </w:pPr>
    </w:p>
    <w:p w14:paraId="371A7B79" w14:textId="77777777" w:rsidR="000F5DCB" w:rsidRPr="00F070D9" w:rsidRDefault="000F5DCB" w:rsidP="000F5DCB">
      <w:pPr>
        <w:pStyle w:val="ECCTabletext"/>
        <w:rPr>
          <w:rStyle w:val="ECCParagraph"/>
        </w:rPr>
      </w:pPr>
      <w:r w:rsidRPr="00F070D9">
        <w:rPr>
          <w:rStyle w:val="ECCParagraph"/>
        </w:rPr>
        <w:t>Similar considerations are valid also for landslide surface monitoring, with the difference that ground surface geometry in most of the case</w:t>
      </w:r>
      <w:r w:rsidR="001E1BB3">
        <w:rPr>
          <w:rStyle w:val="ECCParagraph"/>
        </w:rPr>
        <w:t>s</w:t>
      </w:r>
      <w:r w:rsidRPr="00F070D9">
        <w:rPr>
          <w:rStyle w:val="ECCParagraph"/>
        </w:rPr>
        <w:t xml:space="preserve"> is not vertical, </w:t>
      </w:r>
      <w:r>
        <w:rPr>
          <w:rStyle w:val="ECCParagraph"/>
        </w:rPr>
        <w:t>thus t</w:t>
      </w:r>
      <w:r w:rsidRPr="00F070D9">
        <w:rPr>
          <w:rStyle w:val="ECCParagraph"/>
        </w:rPr>
        <w:t xml:space="preserve">he </w:t>
      </w:r>
      <w:r>
        <w:rPr>
          <w:rStyle w:val="ECCParagraph"/>
        </w:rPr>
        <w:t xml:space="preserve">range resolution degradation is less critical and the </w:t>
      </w:r>
      <w:r w:rsidRPr="00F070D9">
        <w:rPr>
          <w:rStyle w:val="ECCParagraph"/>
        </w:rPr>
        <w:t xml:space="preserve">proportional factor </w:t>
      </w:r>
      <m:oMath>
        <m:r>
          <w:rPr>
            <w:rStyle w:val="ECCParagraph"/>
            <w:rFonts w:ascii="Cambria Math" w:hAnsi="Cambria Math"/>
          </w:rPr>
          <m:t>k</m:t>
        </m:r>
      </m:oMath>
      <w:r w:rsidRPr="00F070D9">
        <w:rPr>
          <w:rStyle w:val="ECCParagraph"/>
        </w:rPr>
        <w:t xml:space="preserve"> between the height of the slope and the distance from the slope </w:t>
      </w:r>
      <w:r>
        <w:rPr>
          <w:rStyle w:val="ECCParagraph"/>
        </w:rPr>
        <w:t xml:space="preserve">can be significantly </w:t>
      </w:r>
      <w:r w:rsidRPr="003E7467">
        <w:rPr>
          <w:rStyle w:val="ECCParagraph"/>
        </w:rPr>
        <w:t>greater</w:t>
      </w:r>
      <w:r w:rsidRPr="00F070D9">
        <w:rPr>
          <w:rStyle w:val="ECCParagraph"/>
        </w:rPr>
        <w:t xml:space="preserve"> than 1.4.</w:t>
      </w:r>
      <w:r w:rsidRPr="003E7467">
        <w:rPr>
          <w:rStyle w:val="ECCParagraph"/>
        </w:rPr>
        <w:t xml:space="preserve"> As an example, </w:t>
      </w:r>
      <w:r w:rsidRPr="005F4756">
        <w:rPr>
          <w:rStyle w:val="ECCParagraph"/>
        </w:rPr>
        <w:t>by consider</w:t>
      </w:r>
      <w:r w:rsidRPr="00CD2624">
        <w:rPr>
          <w:rStyle w:val="ECCParagraph"/>
        </w:rPr>
        <w:t>ing</w:t>
      </w:r>
      <w:r w:rsidRPr="00353051">
        <w:rPr>
          <w:rStyle w:val="ECCParagraph"/>
        </w:rPr>
        <w:t xml:space="preserve"> </w:t>
      </w:r>
      <w:r w:rsidRPr="003E7467">
        <w:rPr>
          <w:rStyle w:val="ECCParagraph"/>
        </w:rPr>
        <w:fldChar w:fldCharType="begin"/>
      </w:r>
      <w:r w:rsidRPr="00F070D9">
        <w:rPr>
          <w:rStyle w:val="ECCParagraph"/>
        </w:rPr>
        <w:instrText xml:space="preserve"> REF _Ref15513981 \h </w:instrText>
      </w:r>
      <w:r>
        <w:rPr>
          <w:rStyle w:val="ECCParagraph"/>
        </w:rPr>
        <w:instrText xml:space="preserve"> \* MERGEFORMAT </w:instrText>
      </w:r>
      <w:r w:rsidRPr="003E7467">
        <w:rPr>
          <w:rStyle w:val="ECCParagraph"/>
        </w:rPr>
      </w:r>
      <w:r w:rsidRPr="003E7467">
        <w:rPr>
          <w:rStyle w:val="ECCParagraph"/>
        </w:rPr>
        <w:fldChar w:fldCharType="separate"/>
      </w:r>
      <w:r w:rsidR="0068374C" w:rsidRPr="00B87A94">
        <w:rPr>
          <w:rStyle w:val="ECCParagraph"/>
        </w:rPr>
        <w:t>Figure 48</w:t>
      </w:r>
      <w:r w:rsidRPr="003E7467">
        <w:rPr>
          <w:rStyle w:val="ECCParagraph"/>
        </w:rPr>
        <w:fldChar w:fldCharType="end"/>
      </w:r>
      <w:r w:rsidRPr="003E7467">
        <w:rPr>
          <w:rStyle w:val="ECCParagraph"/>
        </w:rPr>
        <w:t>, t</w:t>
      </w:r>
      <w:r w:rsidRPr="00F070D9">
        <w:rPr>
          <w:rStyle w:val="ECCParagraph"/>
        </w:rPr>
        <w:t>he ground resolution, indicating the dimension of the range resolution mapped on the ground, corresponds to:</w:t>
      </w:r>
    </w:p>
    <w:p w14:paraId="0DFFA807" w14:textId="77777777" w:rsidR="000F5DCB" w:rsidRPr="000F5DCB" w:rsidRDefault="000F5DCB" w:rsidP="000F5DCB">
      <w:pPr>
        <w:pStyle w:val="ECCFiguregraphcentered"/>
      </w:pPr>
      <m:oMath>
        <m:r>
          <m:rPr>
            <m:sty m:val="p"/>
          </m:rPr>
          <w:rPr>
            <w:rFonts w:ascii="Cambria Math" w:hAnsi="Cambria Math"/>
          </w:rPr>
          <m:t>Δ</m:t>
        </m:r>
        <m:r>
          <w:rPr>
            <w:rFonts w:ascii="Cambria Math" w:hAnsi="Cambria Math"/>
          </w:rPr>
          <m:t>S</m:t>
        </m:r>
        <m:r>
          <m:rPr>
            <m:sty m:val="p"/>
          </m:rPr>
          <w:rPr>
            <w:rFonts w:ascii="Cambria Math" w:hAnsi="Cambria Math"/>
          </w:rPr>
          <m:t>=Δ</m:t>
        </m:r>
        <m:r>
          <w:rPr>
            <w:rFonts w:ascii="Cambria Math" w:hAnsi="Cambria Math"/>
          </w:rPr>
          <m:t>R</m:t>
        </m:r>
        <m:r>
          <m:rPr>
            <m:sty m:val="p"/>
          </m:rPr>
          <w:rPr>
            <w:rFonts w:ascii="Cambria Math" w:hAnsi="Cambria Math"/>
          </w:rPr>
          <m:t>/cos⁡(α-</m:t>
        </m:r>
        <m:r>
          <w:rPr>
            <w:rFonts w:ascii="Cambria Math" w:hAnsi="Cambria Math"/>
          </w:rPr>
          <m:t>β</m:t>
        </m:r>
        <m:r>
          <m:rPr>
            <m:sty m:val="p"/>
          </m:rPr>
          <w:rPr>
            <w:rFonts w:ascii="Cambria Math" w:hAnsi="Cambria Math"/>
          </w:rPr>
          <m:t>)</m:t>
        </m:r>
      </m:oMath>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tab/>
        <w:t>(</w:t>
      </w:r>
      <w:r w:rsidR="00CF31A9" w:rsidRPr="004F0219">
        <w:rPr>
          <w:rStyle w:val="ECCParagraph"/>
          <w:rFonts w:eastAsia="Calibri"/>
        </w:rPr>
        <w:t>2</w:t>
      </w:r>
      <w:r w:rsidR="00CF31A9">
        <w:rPr>
          <w:rStyle w:val="ECCParagraph"/>
          <w:rFonts w:eastAsia="Calibri"/>
        </w:rPr>
        <w:t>2</w:t>
      </w:r>
      <w:r>
        <w:t>)</w:t>
      </w:r>
    </w:p>
    <w:p w14:paraId="23DDCA91" w14:textId="77777777" w:rsidR="000F5DCB" w:rsidRDefault="000F5DCB" w:rsidP="000F5DCB">
      <w:r>
        <w:t xml:space="preserve">Where </w:t>
      </w:r>
      <m:oMath>
        <m:r>
          <w:rPr>
            <w:rFonts w:ascii="Cambria Math" w:hAnsi="Cambria Math"/>
          </w:rPr>
          <m:t xml:space="preserve">α </m:t>
        </m:r>
      </m:oMath>
      <w:r>
        <w:t xml:space="preserve"> is the slope gradient and </w:t>
      </w:r>
      <m:oMath>
        <m:r>
          <w:rPr>
            <w:rFonts w:ascii="Cambria Math" w:hAnsi="Cambria Math"/>
          </w:rPr>
          <m:t>β</m:t>
        </m:r>
      </m:oMath>
      <w:r>
        <w:t xml:space="preserve"> is the elevation angle of the considered resolution cell. Independently </w:t>
      </w:r>
      <w:r w:rsidR="001E1BB3">
        <w:t xml:space="preserve">of </w:t>
      </w:r>
      <w:r>
        <w:t xml:space="preserve">the value of H and D, in the worst case of the perfectly horizontal </w:t>
      </w:r>
      <w:r w:rsidR="006238E6">
        <w:t>LOS</w:t>
      </w:r>
      <w:r>
        <w:t xml:space="preserve"> (</w:t>
      </w:r>
      <m:oMath>
        <m:r>
          <w:rPr>
            <w:rFonts w:ascii="Cambria Math" w:hAnsi="Cambria Math"/>
          </w:rPr>
          <m:t>β</m:t>
        </m:r>
        <m:r>
          <m:rPr>
            <m:sty m:val="p"/>
          </m:rPr>
          <w:rPr>
            <w:rFonts w:ascii="Cambria Math" w:hAnsi="Cambria Math"/>
          </w:rPr>
          <m:t>=0</m:t>
        </m:r>
      </m:oMath>
      <w:r>
        <w:t>) the ground resolution is:</w:t>
      </w:r>
    </w:p>
    <w:p w14:paraId="0EB0F518" w14:textId="77777777" w:rsidR="000F5DCB" w:rsidRPr="000F5DCB" w:rsidRDefault="000F5DCB" w:rsidP="000F5DCB">
      <w:pPr>
        <w:pStyle w:val="ECCFiguregraphcentered"/>
      </w:pPr>
      <m:oMath>
        <m:r>
          <m:rPr>
            <m:sty m:val="p"/>
          </m:rPr>
          <w:rPr>
            <w:rFonts w:ascii="Cambria Math" w:hAnsi="Cambria Math"/>
          </w:rPr>
          <m:t>Δ</m:t>
        </m:r>
        <m:r>
          <w:rPr>
            <w:rFonts w:ascii="Cambria Math" w:hAnsi="Cambria Math"/>
          </w:rPr>
          <m:t>S</m:t>
        </m:r>
        <m:r>
          <m:rPr>
            <m:sty m:val="p"/>
          </m:rPr>
          <w:rPr>
            <w:rFonts w:ascii="Cambria Math" w:hAnsi="Cambria Math"/>
          </w:rPr>
          <m:t>=Δ</m:t>
        </m:r>
        <m:r>
          <w:rPr>
            <w:rFonts w:ascii="Cambria Math" w:hAnsi="Cambria Math"/>
          </w:rPr>
          <m:t>R</m:t>
        </m:r>
        <m:r>
          <m:rPr>
            <m:sty m:val="p"/>
          </m:rPr>
          <w:rPr>
            <w:rFonts w:ascii="Cambria Math" w:hAnsi="Cambria Math"/>
          </w:rPr>
          <m:t>/cos⁡(α)</m:t>
        </m:r>
      </m:oMath>
      <w:r>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t>(</w:t>
      </w:r>
      <w:r w:rsidR="00CF31A9" w:rsidRPr="004F0219">
        <w:rPr>
          <w:rStyle w:val="ECCParagraph"/>
          <w:rFonts w:eastAsia="Calibri"/>
        </w:rPr>
        <w:t>2</w:t>
      </w:r>
      <w:r w:rsidR="00CF31A9">
        <w:rPr>
          <w:rStyle w:val="ECCParagraph"/>
          <w:rFonts w:eastAsia="Calibri"/>
        </w:rPr>
        <w:t>3</w:t>
      </w:r>
      <w:r>
        <w:t>)</w:t>
      </w:r>
    </w:p>
    <w:p w14:paraId="35B75A15" w14:textId="77777777" w:rsidR="000F5DCB" w:rsidRPr="000F5DCB" w:rsidRDefault="000F5DCB" w:rsidP="000F5DCB">
      <w:r>
        <w:t xml:space="preserve">Even for </w:t>
      </w:r>
      <w:r w:rsidR="001E1BB3">
        <w:t xml:space="preserve"> a </w:t>
      </w:r>
      <w:r>
        <w:t xml:space="preserve">very steep slope gradient </w:t>
      </w:r>
      <m:oMath>
        <m:r>
          <m:rPr>
            <m:sty m:val="p"/>
          </m:rPr>
          <w:rPr>
            <w:rFonts w:ascii="Cambria Math" w:hAnsi="Cambria Math"/>
          </w:rPr>
          <m:t>α</m:t>
        </m:r>
      </m:oMath>
      <w:r>
        <w:t xml:space="preserve"> of 60°, the value of </w:t>
      </w:r>
      <m:oMath>
        <m:r>
          <m:rPr>
            <m:sty m:val="p"/>
          </m:rPr>
          <w:rPr>
            <w:rFonts w:ascii="Cambria Math" w:hAnsi="Cambria Math"/>
          </w:rPr>
          <m:t>Δ</m:t>
        </m:r>
        <m:r>
          <w:rPr>
            <w:rFonts w:ascii="Cambria Math" w:hAnsi="Cambria Math"/>
          </w:rPr>
          <m:t>S</m:t>
        </m:r>
        <m:r>
          <m:rPr>
            <m:sty m:val="p"/>
          </m:rPr>
          <w:rPr>
            <w:rFonts w:ascii="Cambria Math" w:hAnsi="Cambria Math"/>
          </w:rPr>
          <m:t>=</m:t>
        </m:r>
        <m:f>
          <m:fPr>
            <m:ctrlPr>
              <w:rPr>
                <w:rFonts w:ascii="Cambria Math" w:hAnsi="Cambria Math"/>
              </w:rPr>
            </m:ctrlPr>
          </m:fPr>
          <m:num>
            <m:r>
              <m:rPr>
                <m:sty m:val="p"/>
              </m:rPr>
              <w:rPr>
                <w:rFonts w:ascii="Cambria Math" w:hAnsi="Cambria Math"/>
              </w:rPr>
              <m:t>0.15</m:t>
            </m:r>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60°</m:t>
                    </m:r>
                  </m:e>
                </m:d>
              </m:e>
            </m:func>
          </m:den>
        </m:f>
        <m:r>
          <m:rPr>
            <m:sty m:val="p"/>
          </m:rPr>
          <w:rPr>
            <w:rFonts w:ascii="Cambria Math" w:hAnsi="Cambria Math"/>
          </w:rPr>
          <m:t>=0.58 m</m:t>
        </m:r>
      </m:oMath>
      <w:r>
        <w:t xml:space="preserve"> allows a good resolution of the monitored slope. In case of almost vertical slope (</w:t>
      </w:r>
      <m:oMath>
        <m:r>
          <m:rPr>
            <m:sty m:val="p"/>
          </m:rPr>
          <w:rPr>
            <w:rFonts w:ascii="Cambria Math" w:hAnsi="Cambria Math"/>
          </w:rPr>
          <m:t>α</m:t>
        </m:r>
        <m:r>
          <w:rPr>
            <w:rFonts w:ascii="Cambria Math" w:hAnsi="Cambria Math"/>
          </w:rPr>
          <m:t>&gt;80°</m:t>
        </m:r>
      </m:oMath>
      <w:r>
        <w:t>), the same evaluation done for the building monitoring scenario</w:t>
      </w:r>
      <w:r w:rsidR="001E1BB3">
        <w:t xml:space="preserve"> applies</w:t>
      </w:r>
      <w:r>
        <w:t>.</w:t>
      </w:r>
    </w:p>
    <w:p w14:paraId="5607B297"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5B6F1277" wp14:editId="4F243C37">
            <wp:extent cx="5366491" cy="26148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6845" cy="2619905"/>
                    </a:xfrm>
                    <a:prstGeom prst="rect">
                      <a:avLst/>
                    </a:prstGeom>
                    <a:noFill/>
                  </pic:spPr>
                </pic:pic>
              </a:graphicData>
            </a:graphic>
          </wp:inline>
        </w:drawing>
      </w:r>
    </w:p>
    <w:p w14:paraId="005B3854" w14:textId="77777777" w:rsidR="000F5DCB" w:rsidRPr="00514C15" w:rsidRDefault="000F5DCB" w:rsidP="000F5DCB">
      <w:pPr>
        <w:pStyle w:val="Caption"/>
        <w:rPr>
          <w:lang w:val="en-GB"/>
        </w:rPr>
      </w:pPr>
      <w:bookmarkStart w:id="480" w:name="_Ref15513981"/>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48</w:t>
      </w:r>
      <w:r w:rsidR="005D64CF">
        <w:rPr>
          <w:noProof/>
        </w:rPr>
        <w:fldChar w:fldCharType="end"/>
      </w:r>
      <w:bookmarkEnd w:id="480"/>
      <w:r w:rsidRPr="00514C15">
        <w:rPr>
          <w:lang w:val="en-GB"/>
        </w:rPr>
        <w:t>: Slope ground range resolution</w:t>
      </w:r>
    </w:p>
    <w:p w14:paraId="468CB074" w14:textId="77777777" w:rsidR="000F5DCB" w:rsidRDefault="000F5DCB" w:rsidP="000F5DCB">
      <w:pPr>
        <w:pStyle w:val="ECCTabletext"/>
        <w:rPr>
          <w:rStyle w:val="ECCHLyellow"/>
        </w:rPr>
      </w:pPr>
    </w:p>
    <w:p w14:paraId="1E5A25FD" w14:textId="77777777" w:rsidR="000F5DCB" w:rsidRPr="00D82BBB" w:rsidRDefault="000F5DCB" w:rsidP="00354408">
      <w:pPr>
        <w:rPr>
          <w:rStyle w:val="ECCParagraph"/>
        </w:rPr>
      </w:pPr>
      <w:r>
        <w:rPr>
          <w:rStyle w:val="ECCHLunderlined"/>
        </w:rPr>
        <w:t>Line of Sight Displacement</w:t>
      </w:r>
    </w:p>
    <w:p w14:paraId="03702697" w14:textId="77777777" w:rsidR="000F5DCB" w:rsidRPr="004F0219" w:rsidRDefault="000F5DCB" w:rsidP="00D82BBB">
      <w:pPr>
        <w:rPr>
          <w:rStyle w:val="ECCParagraph"/>
        </w:rPr>
      </w:pPr>
      <w:r w:rsidRPr="00F070D9">
        <w:rPr>
          <w:rStyle w:val="ECCParagraph"/>
        </w:rPr>
        <w:t>For e</w:t>
      </w:r>
      <w:r w:rsidRPr="000F5DCB">
        <w:rPr>
          <w:rStyle w:val="ECCParagraph"/>
        </w:rPr>
        <w:t xml:space="preserve">ach resolution cell HD-GBSAR provides the measure of the component of the real </w:t>
      </w:r>
      <w:r w:rsidRPr="00D63F2A">
        <w:rPr>
          <w:rStyle w:val="ECCParagraph"/>
        </w:rPr>
        <w:t>displacement projected along the Line of Sight. In case the movement is perfectly vertical the measured line of sight displacement is:</w:t>
      </w:r>
    </w:p>
    <w:bookmarkStart w:id="481" w:name="_Hlk15511615"/>
    <w:p w14:paraId="008533DE" w14:textId="77777777" w:rsidR="000F5DCB" w:rsidRPr="000F5DCB" w:rsidRDefault="0056251C" w:rsidP="000F5DCB">
      <w:pPr>
        <w:pStyle w:val="ECCFiguregraphcentered"/>
      </w:p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r>
          <m:rPr>
            <m:sty m:val="p"/>
          </m:rPr>
          <w:rPr>
            <w:rFonts w:ascii="Cambria Math" w:hAnsi="Cambria Math"/>
          </w:rPr>
          <m:t>⋅sin⁡(</m:t>
        </m:r>
        <m:r>
          <w:rPr>
            <w:rFonts w:ascii="Cambria Math" w:hAnsi="Cambria Math"/>
          </w:rPr>
          <m:t>β</m:t>
        </m:r>
        <m:r>
          <m:rPr>
            <m:sty m:val="p"/>
          </m:rPr>
          <w:rPr>
            <w:rFonts w:ascii="Cambria Math" w:hAnsi="Cambria Math"/>
          </w:rPr>
          <m:t>)</m:t>
        </m:r>
      </m:oMath>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0F5DCB">
        <w:tab/>
        <w:t>(</w:t>
      </w:r>
      <w:r w:rsidR="00CF31A9" w:rsidRPr="004F0219">
        <w:rPr>
          <w:rStyle w:val="ECCParagraph"/>
          <w:rFonts w:eastAsia="Calibri"/>
        </w:rPr>
        <w:t>2</w:t>
      </w:r>
      <w:r w:rsidR="00CF31A9">
        <w:rPr>
          <w:rStyle w:val="ECCParagraph"/>
          <w:rFonts w:eastAsia="Calibri"/>
        </w:rPr>
        <w:t>4</w:t>
      </w:r>
      <w:r w:rsidR="000F5DCB">
        <w:t>)</w:t>
      </w:r>
    </w:p>
    <w:bookmarkEnd w:id="481"/>
    <w:p w14:paraId="11238A4B" w14:textId="77777777" w:rsidR="000F5DCB" w:rsidRPr="003E7467" w:rsidRDefault="000F5DCB" w:rsidP="000F5DCB">
      <w:r w:rsidRPr="00F070D9">
        <w:rPr>
          <w:rStyle w:val="ECCParagraph"/>
        </w:rPr>
        <w:t xml:space="preserve">Where </w:t>
      </w:r>
      <m:oMath>
        <m:r>
          <w:rPr>
            <w:rStyle w:val="ECCParagraph"/>
            <w:rFonts w:ascii="Cambria Math" w:hAnsi="Cambria Math"/>
          </w:rPr>
          <m:t>β</m:t>
        </m:r>
      </m:oMath>
      <w:r w:rsidRPr="00F070D9">
        <w:rPr>
          <w:rStyle w:val="ECCParagraph"/>
        </w:rPr>
        <w:t xml:space="preserve"> is the </w:t>
      </w:r>
      <w:r w:rsidR="006238E6">
        <w:rPr>
          <w:rStyle w:val="ECCParagraph"/>
        </w:rPr>
        <w:t>LOS</w:t>
      </w:r>
      <w:r w:rsidRPr="00F070D9">
        <w:rPr>
          <w:rStyle w:val="ECCParagraph"/>
        </w:rPr>
        <w:t xml:space="preserve"> elevation angle. The sensitivity to movement </w:t>
      </w:r>
      <w:r>
        <w:rPr>
          <w:rStyle w:val="ECCParagraph"/>
        </w:rPr>
        <w:t xml:space="preserve">in the vertical </w:t>
      </w:r>
      <w:r w:rsidRPr="00F070D9">
        <w:rPr>
          <w:rStyle w:val="ECCParagraph"/>
        </w:rPr>
        <w:t xml:space="preserve">direction is given by the ratio between the measured displacement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LoS</m:t>
            </m:r>
          </m:sub>
        </m:sSub>
      </m:oMath>
      <w:r w:rsidRPr="00F070D9">
        <w:rPr>
          <w:rStyle w:val="ECCParagraph"/>
        </w:rPr>
        <w:t xml:space="preserve"> and the real vertical displacement </w:t>
      </w:r>
      <m:oMath>
        <m:r>
          <m:rPr>
            <m:sty m:val="p"/>
          </m:rPr>
          <w:rPr>
            <w:rStyle w:val="ECCParagraph"/>
            <w:rFonts w:ascii="Cambria Math" w:hAnsi="Cambria Math"/>
          </w:rPr>
          <m:t>d</m:t>
        </m:r>
      </m:oMath>
      <w:r w:rsidRPr="00F070D9">
        <w:rPr>
          <w:rStyle w:val="ECCParagraph"/>
        </w:rPr>
        <w:t xml:space="preserve"> corresponding to </w:t>
      </w:r>
      <m:oMath>
        <m:sSub>
          <m:sSubPr>
            <m:ctrlPr>
              <w:rPr>
                <w:rStyle w:val="ECCParagraph"/>
                <w:rFonts w:ascii="Cambria Math" w:hAnsi="Cambria Math"/>
                <w:i/>
              </w:rPr>
            </m:ctrlPr>
          </m:sSubPr>
          <m:e>
            <m:r>
              <w:rPr>
                <w:rStyle w:val="ECCParagraph"/>
                <w:rFonts w:ascii="Cambria Math" w:hAnsi="Cambria Math"/>
              </w:rPr>
              <m:t>S</m:t>
            </m:r>
          </m:e>
          <m:sub>
            <m:r>
              <w:rPr>
                <w:rStyle w:val="ECCParagraph"/>
                <w:rFonts w:ascii="Cambria Math" w:hAnsi="Cambria Math"/>
              </w:rPr>
              <m:t>V</m:t>
            </m:r>
          </m:sub>
        </m:sSub>
        <m:r>
          <m:rPr>
            <m:sty m:val="p"/>
          </m:rPr>
          <w:rPr>
            <w:rStyle w:val="ECCParagraph"/>
            <w:rFonts w:ascii="Cambria Math" w:hAnsi="Cambria Math"/>
          </w:rPr>
          <m:t>=sin⁡(</m:t>
        </m:r>
        <m:r>
          <w:rPr>
            <w:rStyle w:val="ECCParagraph"/>
            <w:rFonts w:ascii="Cambria Math" w:hAnsi="Cambria Math"/>
          </w:rPr>
          <m:t>β</m:t>
        </m:r>
        <m:r>
          <m:rPr>
            <m:sty m:val="p"/>
          </m:rPr>
          <w:rPr>
            <w:rStyle w:val="ECCParagraph"/>
            <w:rFonts w:ascii="Cambria Math" w:hAnsi="Cambria Math"/>
          </w:rPr>
          <m:t>)</m:t>
        </m:r>
      </m:oMath>
      <w:r>
        <w:rPr>
          <w:rStyle w:val="ECCParagraph"/>
        </w:rPr>
        <w:t xml:space="preserve">. </w:t>
      </w:r>
      <w:r w:rsidRPr="00F070D9">
        <w:t xml:space="preserve">Similarly, if the real movement is perfectly horizontal </w:t>
      </w:r>
    </w:p>
    <w:p w14:paraId="1B7D0D08" w14:textId="77777777" w:rsidR="000F5DCB" w:rsidRPr="000F5DCB" w:rsidRDefault="0056251C" w:rsidP="000F5DCB">
      <w:pPr>
        <w:pStyle w:val="ECCFiguregraphcentered"/>
      </w:p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h</m:t>
            </m:r>
          </m:sub>
        </m:sSub>
        <m:r>
          <m:rPr>
            <m:sty m:val="p"/>
          </m:rPr>
          <w:rPr>
            <w:rFonts w:ascii="Cambria Math" w:hAnsi="Cambria Math"/>
          </w:rPr>
          <m:t>⋅cos⁡(</m:t>
        </m:r>
        <m:r>
          <w:rPr>
            <w:rFonts w:ascii="Cambria Math" w:hAnsi="Cambria Math"/>
          </w:rPr>
          <m:t>β</m:t>
        </m:r>
        <m:r>
          <m:rPr>
            <m:sty m:val="p"/>
          </m:rPr>
          <w:rPr>
            <w:rFonts w:ascii="Cambria Math" w:hAnsi="Cambria Math"/>
          </w:rPr>
          <m:t>)</m:t>
        </m:r>
      </m:oMath>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0F5DCB">
        <w:tab/>
        <w:t>(</w:t>
      </w:r>
      <w:r w:rsidR="00CF31A9" w:rsidRPr="004F0219">
        <w:rPr>
          <w:rStyle w:val="ECCParagraph"/>
          <w:rFonts w:eastAsia="Calibri"/>
        </w:rPr>
        <w:t>2</w:t>
      </w:r>
      <w:r w:rsidR="00CF31A9">
        <w:rPr>
          <w:rStyle w:val="ECCParagraph"/>
          <w:rFonts w:eastAsia="Calibri"/>
        </w:rPr>
        <w:t>5</w:t>
      </w:r>
      <w:r w:rsidR="000F5DCB">
        <w:t>)</w:t>
      </w:r>
    </w:p>
    <w:p w14:paraId="2769AA36" w14:textId="77777777" w:rsidR="000F5DCB" w:rsidRPr="00D82BBB" w:rsidRDefault="001E1BB3" w:rsidP="00D82BBB">
      <w:r>
        <w:t>a</w:t>
      </w:r>
      <w:r w:rsidR="000F5DCB" w:rsidRPr="00EF361C">
        <w:t xml:space="preserve">nd the sensitivity to the horizontal deformation is </w:t>
      </w:r>
      <m:oMath>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=cos⁡(</m:t>
        </m:r>
        <m:r>
          <w:rPr>
            <w:rFonts w:ascii="Cambria Math" w:hAnsi="Cambria Math"/>
          </w:rPr>
          <m:t>β</m:t>
        </m:r>
        <m:r>
          <m:rPr>
            <m:sty m:val="p"/>
          </m:rPr>
          <w:rPr>
            <w:rFonts w:ascii="Cambria Math" w:hAnsi="Cambria Math"/>
          </w:rPr>
          <m:t>)</m:t>
        </m:r>
      </m:oMath>
      <w:r w:rsidR="000F5DCB" w:rsidRPr="00D82BBB">
        <w:t xml:space="preserve">. </w:t>
      </w:r>
    </w:p>
    <w:p w14:paraId="1BB3A197" w14:textId="77777777" w:rsidR="000F5DCB" w:rsidRPr="00D82BBB" w:rsidRDefault="000F5DCB" w:rsidP="00D82BBB"/>
    <w:p w14:paraId="554AD005" w14:textId="77777777" w:rsidR="000F5DCB" w:rsidRDefault="000F5DCB" w:rsidP="000F5DCB">
      <w:pPr>
        <w:pStyle w:val="ECCFiguregraphcentered"/>
        <w:rPr>
          <w:rStyle w:val="ECCParagraph"/>
        </w:rPr>
      </w:pPr>
      <w:r w:rsidRPr="000F5DCB">
        <w:rPr>
          <w:rStyle w:val="ECCParagraph"/>
          <w:noProof/>
          <w:lang w:val="fr-FR" w:eastAsia="fr-FR"/>
        </w:rPr>
        <w:drawing>
          <wp:inline distT="0" distB="0" distL="0" distR="0" wp14:anchorId="3C26F3C8" wp14:editId="3D63056A">
            <wp:extent cx="4953467" cy="141621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7452" cy="1428795"/>
                    </a:xfrm>
                    <a:prstGeom prst="rect">
                      <a:avLst/>
                    </a:prstGeom>
                    <a:noFill/>
                  </pic:spPr>
                </pic:pic>
              </a:graphicData>
            </a:graphic>
          </wp:inline>
        </w:drawing>
      </w:r>
    </w:p>
    <w:p w14:paraId="321B2DD1" w14:textId="77777777" w:rsidR="000F5DCB" w:rsidRPr="00514C15" w:rsidRDefault="000F5DCB" w:rsidP="000F5DCB">
      <w:pPr>
        <w:pStyle w:val="Caption"/>
        <w:rPr>
          <w:lang w:val="en-GB"/>
        </w:rPr>
      </w:pPr>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49</w:t>
      </w:r>
      <w:r w:rsidR="005D64CF">
        <w:rPr>
          <w:noProof/>
        </w:rPr>
        <w:fldChar w:fldCharType="end"/>
      </w:r>
      <w:r w:rsidRPr="00514C15">
        <w:rPr>
          <w:lang w:val="en-GB"/>
        </w:rPr>
        <w:t xml:space="preserve">: HD-GBSAR </w:t>
      </w:r>
      <w:r w:rsidR="006238E6">
        <w:rPr>
          <w:lang w:val="en-GB"/>
        </w:rPr>
        <w:t>LOS</w:t>
      </w:r>
      <w:r w:rsidRPr="00514C15">
        <w:rPr>
          <w:lang w:val="en-GB"/>
        </w:rPr>
        <w:t xml:space="preserve"> displacement sensitivity to the vertical and horizontal movement</w:t>
      </w:r>
    </w:p>
    <w:p w14:paraId="57B96C90" w14:textId="77777777" w:rsidR="000F5DCB" w:rsidRDefault="000F5DCB" w:rsidP="000F5DCB">
      <w:pPr>
        <w:rPr>
          <w:rStyle w:val="ECCParagraph"/>
        </w:rPr>
      </w:pPr>
      <w:r w:rsidRPr="00F070D9">
        <w:rPr>
          <w:rStyle w:val="ECCParagraph"/>
        </w:rPr>
        <w:t>An unstable building can have movement</w:t>
      </w:r>
      <w:r w:rsidR="001E1BB3">
        <w:rPr>
          <w:rStyle w:val="ECCParagraph"/>
        </w:rPr>
        <w:t>s</w:t>
      </w:r>
      <w:r w:rsidRPr="00F070D9">
        <w:rPr>
          <w:rStyle w:val="ECCParagraph"/>
        </w:rPr>
        <w:t xml:space="preserve"> both in the horizontal and the vertical direction, therefore is important to place HD-GBSAR to have a good sensitivity to both movement </w:t>
      </w:r>
      <w:r>
        <w:rPr>
          <w:rStyle w:val="ECCParagraph"/>
        </w:rPr>
        <w:t>direction</w:t>
      </w:r>
      <w:r w:rsidR="001E1BB3">
        <w:rPr>
          <w:rStyle w:val="ECCParagraph"/>
        </w:rPr>
        <w:t>s</w:t>
      </w:r>
      <w:r>
        <w:rPr>
          <w:rStyle w:val="ECCParagraph"/>
        </w:rPr>
        <w:t xml:space="preserve"> along the building monitored face. It is important to have a good sensitivity for both the horizontal and vertical movement component on the top half of the building, which is the part expected to move </w:t>
      </w:r>
      <w:r w:rsidR="001E1BB3">
        <w:rPr>
          <w:rStyle w:val="ECCParagraph"/>
        </w:rPr>
        <w:t>most</w:t>
      </w:r>
      <w:r>
        <w:rPr>
          <w:rStyle w:val="ECCParagraph"/>
        </w:rPr>
        <w:t xml:space="preserve">. By expressing </w:t>
      </w:r>
      <m:oMath>
        <m:r>
          <w:rPr>
            <w:rFonts w:ascii="Cambria Math" w:hAnsi="Cambria Math"/>
          </w:rPr>
          <m:t>D=k⋅H</m:t>
        </m:r>
      </m:oMath>
      <w:r>
        <w:t>, the elevation value of the top (point A) and the middle (point B) of the building face is:</w:t>
      </w:r>
    </w:p>
    <w:p w14:paraId="7F86AEA5" w14:textId="77777777" w:rsidR="000F5DCB" w:rsidRDefault="0056251C" w:rsidP="000F5DCB">
      <w:pPr>
        <w:pStyle w:val="ECCFiguregraphcentered"/>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D</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m:t>
                    </m:r>
                  </m:den>
                </m:f>
              </m:e>
            </m:d>
          </m:e>
        </m:func>
      </m:oMath>
      <w:r w:rsidR="000F5DCB">
        <w:tab/>
      </w:r>
      <w:r w:rsidR="000F5DCB">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B</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H/2</m:t>
                    </m:r>
                  </m:num>
                  <m:den>
                    <m:r>
                      <w:rPr>
                        <w:rFonts w:ascii="Cambria Math" w:hAnsi="Cambria Math"/>
                      </w:rPr>
                      <m:t>D</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2⋅k</m:t>
                    </m:r>
                  </m:den>
                </m:f>
              </m:e>
            </m:d>
          </m:e>
        </m:func>
      </m:oMath>
    </w:p>
    <w:p w14:paraId="6CE6E414" w14:textId="77777777" w:rsidR="000F5DCB" w:rsidRDefault="000F5DCB" w:rsidP="000F5DCB">
      <w:pPr>
        <w:pStyle w:val="ECCFiguregraphcentered"/>
      </w:pPr>
      <w:r>
        <w:rPr>
          <w:lang w:val="fr-FR" w:eastAsia="fr-FR"/>
        </w:rPr>
        <w:drawing>
          <wp:inline distT="0" distB="0" distL="0" distR="0" wp14:anchorId="1AD39178" wp14:editId="418079E4">
            <wp:extent cx="2940566" cy="1631759"/>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3263" cy="1638805"/>
                    </a:xfrm>
                    <a:prstGeom prst="rect">
                      <a:avLst/>
                    </a:prstGeom>
                    <a:noFill/>
                  </pic:spPr>
                </pic:pic>
              </a:graphicData>
            </a:graphic>
          </wp:inline>
        </w:drawing>
      </w:r>
    </w:p>
    <w:p w14:paraId="70C8C215" w14:textId="77777777" w:rsidR="000F5DCB" w:rsidRPr="00514C15" w:rsidRDefault="000F5DCB" w:rsidP="000F5DCB">
      <w:pPr>
        <w:pStyle w:val="Caption"/>
        <w:rPr>
          <w:lang w:val="en-GB"/>
        </w:rPr>
      </w:pPr>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50</w:t>
      </w:r>
      <w:r w:rsidR="005D64CF">
        <w:rPr>
          <w:noProof/>
        </w:rPr>
        <w:fldChar w:fldCharType="end"/>
      </w:r>
      <w:r w:rsidRPr="00514C15">
        <w:rPr>
          <w:lang w:val="en-GB"/>
        </w:rPr>
        <w:t>: HD-GBSAR top and middle building face point</w:t>
      </w:r>
    </w:p>
    <w:p w14:paraId="60CA9258" w14:textId="77777777" w:rsidR="000F5DCB" w:rsidRPr="006029C4" w:rsidRDefault="000F5DCB" w:rsidP="00D82BBB">
      <w:pPr>
        <w:rPr>
          <w:rStyle w:val="ECCParagraph"/>
        </w:rPr>
      </w:pPr>
      <w:r w:rsidRPr="000F5DCB">
        <w:rPr>
          <w:rStyle w:val="ECCParagraph"/>
        </w:rPr>
        <w:fldChar w:fldCharType="begin"/>
      </w:r>
      <w:r w:rsidRPr="000F5DCB">
        <w:rPr>
          <w:rStyle w:val="ECCParagraph"/>
        </w:rPr>
        <w:instrText xml:space="preserve"> REF _Ref15554971 \h  \* MERGEFORMAT </w:instrText>
      </w:r>
      <w:r w:rsidRPr="000F5DCB">
        <w:rPr>
          <w:rStyle w:val="ECCParagraph"/>
        </w:rPr>
      </w:r>
      <w:r w:rsidRPr="000F5DCB">
        <w:rPr>
          <w:rStyle w:val="ECCParagraph"/>
        </w:rPr>
        <w:fldChar w:fldCharType="separate"/>
      </w:r>
      <w:r w:rsidR="0068374C" w:rsidRPr="00B87A94">
        <w:rPr>
          <w:rStyle w:val="ECCParagraph"/>
        </w:rPr>
        <w:t>Table 33</w:t>
      </w:r>
      <w:r w:rsidRPr="000F5DCB">
        <w:rPr>
          <w:rStyle w:val="ECCParagraph"/>
        </w:rPr>
        <w:fldChar w:fldCharType="end"/>
      </w:r>
      <w:r w:rsidRPr="000F5DCB">
        <w:rPr>
          <w:rStyle w:val="ECCParagraph"/>
        </w:rPr>
        <w:t xml:space="preserve"> shows the value of horizontal and vertical sensitivity for different values of the proportional factor </w:t>
      </w:r>
      <m:oMath>
        <m:r>
          <w:rPr>
            <w:rStyle w:val="ECCParagraph"/>
            <w:rFonts w:ascii="Cambria Math" w:hAnsi="Cambria Math"/>
          </w:rPr>
          <m:t>k</m:t>
        </m:r>
      </m:oMath>
      <w:r w:rsidRPr="000F5DCB">
        <w:rPr>
          <w:rStyle w:val="ECCParagraph"/>
        </w:rPr>
        <w:t xml:space="preserve"> for the top and middle point of the building face. If </w:t>
      </w:r>
      <m:oMath>
        <m:sSub>
          <m:sSubPr>
            <m:ctrlPr>
              <w:rPr>
                <w:rFonts w:ascii="Cambria Math" w:hAnsi="Cambria Math"/>
              </w:rPr>
            </m:ctrlPr>
          </m:sSubPr>
          <m:e>
            <m:r>
              <w:rPr>
                <w:rFonts w:ascii="Cambria Math" w:hAnsi="Cambria Math"/>
              </w:rPr>
              <m:t>σ</m:t>
            </m:r>
          </m:e>
          <m:sub>
            <m:r>
              <w:rPr>
                <w:rFonts w:ascii="Cambria Math" w:hAnsi="Cambria Math"/>
              </w:rPr>
              <m:t>LoS</m:t>
            </m:r>
          </m:sub>
        </m:sSub>
      </m:oMath>
      <w:r w:rsidRPr="000F5DCB">
        <w:t xml:space="preserve"> </w:t>
      </w:r>
      <w:r w:rsidRPr="000F5DCB">
        <w:rPr>
          <w:rStyle w:val="ECCParagraph"/>
        </w:rPr>
        <w:t xml:space="preserve">is the </w:t>
      </w:r>
      <w:r w:rsidR="006238E6">
        <w:rPr>
          <w:rStyle w:val="ECCParagraph"/>
        </w:rPr>
        <w:t>LOS</w:t>
      </w:r>
      <w:r w:rsidRPr="000F5DCB">
        <w:rPr>
          <w:rStyle w:val="ECCParagraph"/>
        </w:rPr>
        <w:t xml:space="preserve"> displacement measurement accuracy, the accuracy in the horizontal and vertical displacement </w:t>
      </w:r>
      <w:r w:rsidRPr="006029C4">
        <w:rPr>
          <w:rStyle w:val="ECCParagraph"/>
        </w:rPr>
        <w:t>accuracy is:</w:t>
      </w:r>
    </w:p>
    <w:p w14:paraId="565D1767" w14:textId="77777777" w:rsidR="000F5DCB" w:rsidRPr="000F5DCB" w:rsidRDefault="0056251C" w:rsidP="000F5DCB">
      <w:pPr>
        <w:pStyle w:val="ECCFiguregraphcentered"/>
      </w:pPr>
      <m:oMath>
        <m:sSub>
          <m:sSubPr>
            <m:ctrlPr>
              <w:rPr>
                <w:rFonts w:ascii="Cambria Math" w:hAnsi="Cambria Math"/>
                <w:i/>
                <w:iCs/>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LoS</m:t>
                </m:r>
              </m:sub>
            </m:sSub>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H</m:t>
                </m:r>
              </m:sub>
            </m:sSub>
          </m:den>
        </m:f>
      </m:oMath>
      <w:r w:rsidR="000F5DCB">
        <w:tab/>
      </w:r>
      <m:oMath>
        <m:sSub>
          <m:sSubPr>
            <m:ctrlPr>
              <w:rPr>
                <w:rFonts w:ascii="Cambria Math" w:hAnsi="Cambria Math"/>
                <w:i/>
                <w:iCs/>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LoS</m:t>
                </m:r>
              </m:sub>
            </m:sSub>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V</m:t>
                </m:r>
              </m:sub>
            </m:sSub>
          </m:den>
        </m:f>
      </m:oMath>
      <w:r w:rsidR="000F5DCB">
        <w:t xml:space="preserve"> </w:t>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0F5DCB">
        <w:tab/>
        <w:t>(</w:t>
      </w:r>
      <w:r w:rsidR="00CF31A9" w:rsidRPr="004F0219">
        <w:rPr>
          <w:rStyle w:val="ECCParagraph"/>
          <w:rFonts w:eastAsia="Calibri"/>
        </w:rPr>
        <w:t>2</w:t>
      </w:r>
      <w:r w:rsidR="00CF31A9">
        <w:rPr>
          <w:rStyle w:val="ECCParagraph"/>
          <w:rFonts w:eastAsia="Calibri"/>
        </w:rPr>
        <w:t>6</w:t>
      </w:r>
      <w:r w:rsidR="000F5DCB">
        <w:t>)</w:t>
      </w:r>
    </w:p>
    <w:p w14:paraId="4C57B7AA" w14:textId="77777777" w:rsidR="000F5DCB" w:rsidRPr="000F5DCB" w:rsidRDefault="000F5DCB" w:rsidP="00D82BBB">
      <w:pPr>
        <w:rPr>
          <w:rStyle w:val="ECCParagraph"/>
          <w:szCs w:val="20"/>
          <w:lang w:eastAsia="de-DE"/>
          <w14:cntxtAlts/>
        </w:rPr>
      </w:pPr>
      <w:r>
        <w:rPr>
          <w:rStyle w:val="ECCParagraph"/>
        </w:rPr>
        <w:t>T</w:t>
      </w:r>
      <w:r w:rsidRPr="000F5DCB">
        <w:rPr>
          <w:rStyle w:val="ECCParagraph"/>
        </w:rPr>
        <w:t xml:space="preserve">he acquisition geometry </w:t>
      </w:r>
      <w:r w:rsidRPr="00D82BBB">
        <w:t>shall</w:t>
      </w:r>
      <w:r w:rsidRPr="000F5DCB">
        <w:rPr>
          <w:rStyle w:val="ECCParagraph"/>
        </w:rPr>
        <w:t xml:space="preserve"> assure an accuracy in the measurement of vertical and horizontal deformation of at least 0.5</w:t>
      </w:r>
      <w:r w:rsidR="00C877C8">
        <w:rPr>
          <w:rStyle w:val="ECCParagraph"/>
        </w:rPr>
        <w:t xml:space="preserve"> </w:t>
      </w:r>
      <w:r w:rsidRPr="000F5DCB">
        <w:rPr>
          <w:rStyle w:val="ECCParagraph"/>
        </w:rPr>
        <w:t>mm (significantly lower than 1</w:t>
      </w:r>
      <w:r w:rsidR="00C877C8">
        <w:rPr>
          <w:rStyle w:val="ECCParagraph"/>
        </w:rPr>
        <w:t xml:space="preserve"> </w:t>
      </w:r>
      <w:r w:rsidRPr="000F5DCB">
        <w:rPr>
          <w:rStyle w:val="ECCParagraph"/>
        </w:rPr>
        <w:t>mm)</w:t>
      </w:r>
      <w:r w:rsidR="001E1BB3">
        <w:rPr>
          <w:rStyle w:val="ECCParagraph"/>
        </w:rPr>
        <w:t>.</w:t>
      </w:r>
      <w:r w:rsidRPr="000F5DCB">
        <w:rPr>
          <w:rStyle w:val="ECCParagraph"/>
        </w:rPr>
        <w:t xml:space="preserve"> </w:t>
      </w:r>
      <w:r w:rsidR="001E1BB3">
        <w:rPr>
          <w:rStyle w:val="ECCParagraph"/>
        </w:rPr>
        <w:t>S</w:t>
      </w:r>
      <w:r w:rsidRPr="000F5DCB">
        <w:rPr>
          <w:rStyle w:val="ECCParagraph"/>
        </w:rPr>
        <w:t xml:space="preserve">ince </w:t>
      </w:r>
      <m:oMath>
        <m:sSub>
          <m:sSubPr>
            <m:ctrlPr>
              <w:rPr>
                <w:rFonts w:ascii="Cambria Math" w:hAnsi="Cambria Math"/>
                <w:i/>
                <w:iCs/>
              </w:rPr>
            </m:ctrlPr>
          </m:sSubPr>
          <m:e>
            <m:r>
              <w:rPr>
                <w:rFonts w:ascii="Cambria Math" w:hAnsi="Cambria Math"/>
              </w:rPr>
              <m:t>σ</m:t>
            </m:r>
          </m:e>
          <m:sub>
            <m:r>
              <w:rPr>
                <w:rFonts w:ascii="Cambria Math" w:hAnsi="Cambria Math"/>
              </w:rPr>
              <m:t>LoS</m:t>
            </m:r>
          </m:sub>
        </m:sSub>
      </m:oMath>
      <w:r w:rsidRPr="000F5DCB">
        <w:t xml:space="preserve"> is 0.1</w:t>
      </w:r>
      <w:r w:rsidR="001E1BB3">
        <w:t xml:space="preserve"> </w:t>
      </w:r>
      <w:r w:rsidRPr="000F5DCB">
        <w:t xml:space="preserve">mm the </w:t>
      </w:r>
      <w:r w:rsidRPr="000F5DCB">
        <w:rPr>
          <w:rStyle w:val="ECCParagraph"/>
        </w:rPr>
        <w:t xml:space="preserve">horizontal and vertical sensitivity value shall be greater than 0.25. Such a condition is guarantee in case of value of </w:t>
      </w:r>
      <m:oMath>
        <m:r>
          <w:rPr>
            <w:rFonts w:ascii="Cambria Math" w:hAnsi="Cambria Math"/>
          </w:rPr>
          <m:t>k</m:t>
        </m:r>
      </m:oMath>
      <w:r w:rsidRPr="000F5DCB">
        <w:rPr>
          <w:rStyle w:val="ECCParagraph"/>
        </w:rPr>
        <w:t xml:space="preserve"> up to 1.5, as highlighted in </w:t>
      </w:r>
      <w:r w:rsidRPr="000F5DCB">
        <w:rPr>
          <w:rStyle w:val="ECCParagraph"/>
        </w:rPr>
        <w:fldChar w:fldCharType="begin"/>
      </w:r>
      <w:r w:rsidRPr="000F5DCB">
        <w:rPr>
          <w:rStyle w:val="ECCParagraph"/>
        </w:rPr>
        <w:instrText xml:space="preserve"> REF _Ref15554971 \h  \* MERGEFORMAT </w:instrText>
      </w:r>
      <w:r w:rsidRPr="000F5DCB">
        <w:rPr>
          <w:rStyle w:val="ECCParagraph"/>
        </w:rPr>
      </w:r>
      <w:r w:rsidRPr="000F5DCB">
        <w:rPr>
          <w:rStyle w:val="ECCParagraph"/>
        </w:rPr>
        <w:fldChar w:fldCharType="separate"/>
      </w:r>
      <w:r w:rsidR="0068374C" w:rsidRPr="00B87A94">
        <w:rPr>
          <w:rStyle w:val="ECCParagraph"/>
        </w:rPr>
        <w:t>Table 33</w:t>
      </w:r>
      <w:r w:rsidRPr="000F5DCB">
        <w:rPr>
          <w:rStyle w:val="ECCParagraph"/>
        </w:rPr>
        <w:fldChar w:fldCharType="end"/>
      </w:r>
      <w:r w:rsidRPr="000F5DCB">
        <w:rPr>
          <w:rStyle w:val="ECCParagraph"/>
        </w:rPr>
        <w:t>.</w:t>
      </w:r>
    </w:p>
    <w:p w14:paraId="5C2DC827" w14:textId="77777777" w:rsidR="000F5DCB" w:rsidRPr="009908BD" w:rsidRDefault="000F5DCB" w:rsidP="000F5DCB">
      <w:pPr>
        <w:pStyle w:val="Caption"/>
        <w:rPr>
          <w:rStyle w:val="ECCHLyellow"/>
        </w:rPr>
      </w:pPr>
      <w:bookmarkStart w:id="482" w:name="_Ref15554971"/>
      <w:r w:rsidRPr="00514C15">
        <w:rPr>
          <w:lang w:val="en-GB"/>
        </w:rPr>
        <w:t xml:space="preserve">Table </w:t>
      </w:r>
      <w:r w:rsidR="005D64CF">
        <w:fldChar w:fldCharType="begin"/>
      </w:r>
      <w:r w:rsidR="005D64CF" w:rsidRPr="00514C15">
        <w:rPr>
          <w:lang w:val="en-GB"/>
        </w:rPr>
        <w:instrText xml:space="preserve"> SEQ Table \* ARABIC </w:instrText>
      </w:r>
      <w:r w:rsidR="005D64CF">
        <w:fldChar w:fldCharType="separate"/>
      </w:r>
      <w:r w:rsidR="0068374C">
        <w:rPr>
          <w:noProof/>
          <w:lang w:val="en-GB"/>
        </w:rPr>
        <w:t>33</w:t>
      </w:r>
      <w:r w:rsidR="005D64CF">
        <w:rPr>
          <w:noProof/>
        </w:rPr>
        <w:fldChar w:fldCharType="end"/>
      </w:r>
      <w:bookmarkEnd w:id="482"/>
      <w:r w:rsidRPr="00514C15">
        <w:rPr>
          <w:lang w:val="en-GB"/>
        </w:rPr>
        <w:t xml:space="preserve">: </w:t>
      </w:r>
      <w:r w:rsidRPr="000F5DCB">
        <w:rPr>
          <w:rStyle w:val="ECCParagraph"/>
          <w:rFonts w:eastAsia="Calibri"/>
        </w:rPr>
        <w:t>HD-GBSAR sensitivity to vertical and horizontal movement</w:t>
      </w:r>
    </w:p>
    <w:tbl>
      <w:tblPr>
        <w:tblStyle w:val="ECCTable-redheader"/>
        <w:tblW w:w="6516" w:type="dxa"/>
        <w:tblInd w:w="0" w:type="dxa"/>
        <w:tblLook w:val="0620" w:firstRow="1" w:lastRow="0" w:firstColumn="0" w:lastColumn="0" w:noHBand="1" w:noVBand="1"/>
      </w:tblPr>
      <w:tblGrid>
        <w:gridCol w:w="809"/>
        <w:gridCol w:w="786"/>
        <w:gridCol w:w="954"/>
        <w:gridCol w:w="1080"/>
        <w:gridCol w:w="953"/>
        <w:gridCol w:w="942"/>
        <w:gridCol w:w="992"/>
      </w:tblGrid>
      <w:tr w:rsidR="000F5DCB" w:rsidRPr="00E53FED" w14:paraId="0D712EE1" w14:textId="77777777" w:rsidTr="00514C15">
        <w:trPr>
          <w:cnfStyle w:val="100000000000" w:firstRow="1" w:lastRow="0" w:firstColumn="0" w:lastColumn="0" w:oddVBand="0" w:evenVBand="0" w:oddHBand="0" w:evenHBand="0" w:firstRowFirstColumn="0" w:firstRowLastColumn="0" w:lastRowFirstColumn="0" w:lastRowLastColumn="0"/>
          <w:trHeight w:val="142"/>
        </w:trPr>
        <w:tc>
          <w:tcPr>
            <w:tcW w:w="0" w:type="dxa"/>
            <w:vMerge w:val="restart"/>
            <w:tcBorders>
              <w:top w:val="single" w:sz="4" w:space="0" w:color="FFFFFF" w:themeColor="background1"/>
              <w:left w:val="single" w:sz="4" w:space="0" w:color="FFFFFF" w:themeColor="background1"/>
              <w:bottom w:val="single" w:sz="4" w:space="0" w:color="FFFFFF" w:themeColor="background1"/>
            </w:tcBorders>
          </w:tcPr>
          <w:p w14:paraId="63646060" w14:textId="77777777" w:rsidR="000F5DCB" w:rsidRPr="000F5DCB" w:rsidRDefault="000F5DCB" w:rsidP="000F5DCB">
            <w:pPr>
              <w:pStyle w:val="ECCTableHeaderwhitefont"/>
            </w:pPr>
            <m:oMathPara>
              <m:oMath>
                <m:r>
                  <m:rPr>
                    <m:sty m:val="bi"/>
                  </m:rPr>
                  <w:rPr>
                    <w:rStyle w:val="ECCParagraph"/>
                    <w:rFonts w:ascii="Cambria Math" w:hAnsi="Cambria Math"/>
                  </w:rPr>
                  <m:t>k</m:t>
                </m:r>
              </m:oMath>
            </m:oMathPara>
          </w:p>
        </w:tc>
        <w:tc>
          <w:tcPr>
            <w:tcW w:w="0" w:type="dxa"/>
            <w:gridSpan w:val="3"/>
            <w:tcBorders>
              <w:top w:val="single" w:sz="4" w:space="0" w:color="FFFFFF" w:themeColor="background1"/>
              <w:bottom w:val="single" w:sz="4" w:space="0" w:color="FFFFFF" w:themeColor="background1"/>
            </w:tcBorders>
          </w:tcPr>
          <w:p w14:paraId="1CD22568" w14:textId="77777777" w:rsidR="000F5DCB" w:rsidRPr="000F5DCB" w:rsidRDefault="000F5DCB" w:rsidP="000F5DCB">
            <w:pPr>
              <w:pStyle w:val="ECCTableHeaderwhitefont"/>
              <w:rPr>
                <w:rStyle w:val="ECCParagraph"/>
              </w:rPr>
            </w:pPr>
            <w:r>
              <w:rPr>
                <w:rStyle w:val="ECCParagraph"/>
              </w:rPr>
              <w:t>Po</w:t>
            </w:r>
            <w:r w:rsidRPr="000F5DCB">
              <w:rPr>
                <w:rStyle w:val="ECCParagraph"/>
              </w:rPr>
              <w:t>int A</w:t>
            </w:r>
          </w:p>
        </w:tc>
        <w:tc>
          <w:tcPr>
            <w:tcW w:w="0" w:type="dxa"/>
            <w:gridSpan w:val="3"/>
            <w:tcBorders>
              <w:top w:val="single" w:sz="4" w:space="0" w:color="FFFFFF" w:themeColor="background1"/>
              <w:bottom w:val="single" w:sz="4" w:space="0" w:color="FFFFFF" w:themeColor="background1"/>
              <w:right w:val="single" w:sz="4" w:space="0" w:color="FFFFFF" w:themeColor="background1"/>
            </w:tcBorders>
          </w:tcPr>
          <w:p w14:paraId="44F1DB27" w14:textId="77777777" w:rsidR="000F5DCB" w:rsidRPr="000F5DCB" w:rsidRDefault="000F5DCB" w:rsidP="000F5DCB">
            <w:pPr>
              <w:pStyle w:val="ECCTableHeaderwhitefont"/>
              <w:rPr>
                <w:rStyle w:val="ECCParagraph"/>
              </w:rPr>
            </w:pPr>
            <w:r>
              <w:rPr>
                <w:rStyle w:val="ECCParagraph"/>
              </w:rPr>
              <w:t>Point B</w:t>
            </w:r>
          </w:p>
        </w:tc>
      </w:tr>
      <w:tr w:rsidR="000F5DCB" w:rsidRPr="00E53FED" w14:paraId="40FF1B9C" w14:textId="77777777" w:rsidTr="00514C15">
        <w:trPr>
          <w:trHeight w:val="236"/>
        </w:trPr>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01AB2" w14:textId="77777777" w:rsidR="000F5DCB" w:rsidRPr="00D55881" w:rsidRDefault="000F5DCB" w:rsidP="000F5DCB">
            <w:pPr>
              <w:pStyle w:val="ECCTableHeaderwhitefont"/>
              <w:rPr>
                <w:rStyle w:val="ECCParagraph"/>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ACF7E7" w14:textId="77777777" w:rsidR="000F5DCB" w:rsidRPr="00514C15" w:rsidRDefault="003162D0" w:rsidP="00D82BBB">
            <w:pPr>
              <w:pStyle w:val="ECCTabletext"/>
              <w:rPr>
                <w:rStyle w:val="ECCParagraph"/>
                <w:bCs/>
                <w:color w:val="FFFFFF" w:themeColor="background1"/>
              </w:rPr>
            </w:pPr>
            <m:oMathPara>
              <m:oMath>
                <m:r>
                  <w:rPr>
                    <w:rStyle w:val="ECCParagraph"/>
                    <w:rFonts w:ascii="Cambria Math" w:hAnsi="Cambria Math"/>
                    <w:color w:val="FFFFFF" w:themeColor="background1"/>
                  </w:rPr>
                  <m:t>β</m:t>
                </m:r>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2AF3F92" w14:textId="77777777" w:rsidR="000F5DCB" w:rsidRPr="00514C15" w:rsidRDefault="0056251C" w:rsidP="00D82BBB">
            <w:pPr>
              <w:pStyle w:val="ECCTabletext"/>
              <w:rPr>
                <w:rStyle w:val="ECCParagraph"/>
                <w:bCs/>
                <w:color w:val="FFFFFF" w:themeColor="background1"/>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H</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8269809" w14:textId="77777777" w:rsidR="000F5DCB" w:rsidRPr="00514C15" w:rsidRDefault="0056251C"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V</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A35C80" w14:textId="77777777" w:rsidR="000F5DCB" w:rsidRPr="00514C15" w:rsidRDefault="003162D0" w:rsidP="00D82BBB">
            <w:pPr>
              <w:pStyle w:val="ECCTabletext"/>
              <w:rPr>
                <w:rStyle w:val="ECCParagraph"/>
                <w:bCs/>
                <w:color w:val="FFFFFF" w:themeColor="background1"/>
                <w:lang w:eastAsia="en-US"/>
              </w:rPr>
            </w:pPr>
            <m:oMathPara>
              <m:oMath>
                <m:r>
                  <w:rPr>
                    <w:rStyle w:val="ECCParagraph"/>
                    <w:rFonts w:ascii="Cambria Math" w:hAnsi="Cambria Math"/>
                    <w:color w:val="FFFFFF" w:themeColor="background1"/>
                  </w:rPr>
                  <m:t>β</m:t>
                </m:r>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5205C11" w14:textId="77777777" w:rsidR="000F5DCB" w:rsidRPr="00514C15" w:rsidRDefault="0056251C"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H</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578A92E" w14:textId="77777777" w:rsidR="000F5DCB" w:rsidRPr="00514C15" w:rsidRDefault="0056251C"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V</m:t>
                    </m:r>
                  </m:sub>
                </m:sSub>
              </m:oMath>
            </m:oMathPara>
          </w:p>
        </w:tc>
      </w:tr>
      <w:tr w:rsidR="000F5DCB" w:rsidRPr="00D02431" w14:paraId="705941BB" w14:textId="77777777" w:rsidTr="00514C15">
        <w:tc>
          <w:tcPr>
            <w:tcW w:w="0" w:type="dxa"/>
            <w:tcBorders>
              <w:top w:val="single" w:sz="4" w:space="0" w:color="FFFFFF" w:themeColor="background1"/>
            </w:tcBorders>
            <w:vAlign w:val="bottom"/>
          </w:tcPr>
          <w:p w14:paraId="15D2F79B"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5</w:t>
            </w:r>
          </w:p>
        </w:tc>
        <w:tc>
          <w:tcPr>
            <w:tcW w:w="0" w:type="dxa"/>
            <w:tcBorders>
              <w:top w:val="single" w:sz="4" w:space="0" w:color="FFFFFF" w:themeColor="background1"/>
            </w:tcBorders>
            <w:vAlign w:val="bottom"/>
          </w:tcPr>
          <w:p w14:paraId="5971B72B" w14:textId="77777777" w:rsidR="000F5DCB" w:rsidRPr="000F5DCB" w:rsidRDefault="000F5DCB" w:rsidP="000F5DCB">
            <w:pPr>
              <w:pStyle w:val="ECCTabletext"/>
              <w:rPr>
                <w:rStyle w:val="ECCHLbold"/>
              </w:rPr>
            </w:pPr>
            <w:r w:rsidRPr="00F070D9">
              <w:rPr>
                <w:rStyle w:val="ECCHLbold"/>
              </w:rPr>
              <w:t>63</w:t>
            </w:r>
            <w:r w:rsidR="00994084">
              <w:rPr>
                <w:rStyle w:val="ECCHLbold"/>
              </w:rPr>
              <w:t>.</w:t>
            </w:r>
            <w:r w:rsidRPr="00F070D9">
              <w:rPr>
                <w:rStyle w:val="ECCHLbold"/>
              </w:rPr>
              <w:t>4</w:t>
            </w:r>
          </w:p>
        </w:tc>
        <w:tc>
          <w:tcPr>
            <w:tcW w:w="0" w:type="dxa"/>
            <w:tcBorders>
              <w:top w:val="single" w:sz="4" w:space="0" w:color="FFFFFF" w:themeColor="background1"/>
            </w:tcBorders>
            <w:vAlign w:val="bottom"/>
          </w:tcPr>
          <w:p w14:paraId="7A8CDFDC"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45</w:t>
            </w:r>
          </w:p>
        </w:tc>
        <w:tc>
          <w:tcPr>
            <w:tcW w:w="0" w:type="dxa"/>
            <w:tcBorders>
              <w:top w:val="single" w:sz="4" w:space="0" w:color="FFFFFF" w:themeColor="background1"/>
            </w:tcBorders>
            <w:vAlign w:val="bottom"/>
          </w:tcPr>
          <w:p w14:paraId="0974E2B4"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89</w:t>
            </w:r>
          </w:p>
        </w:tc>
        <w:tc>
          <w:tcPr>
            <w:tcW w:w="0" w:type="dxa"/>
            <w:tcBorders>
              <w:top w:val="single" w:sz="4" w:space="0" w:color="FFFFFF" w:themeColor="background1"/>
            </w:tcBorders>
            <w:vAlign w:val="bottom"/>
          </w:tcPr>
          <w:p w14:paraId="6429B688" w14:textId="77777777" w:rsidR="000F5DCB" w:rsidRPr="000F5DCB" w:rsidRDefault="000F5DCB" w:rsidP="000F5DCB">
            <w:pPr>
              <w:pStyle w:val="ECCTabletext"/>
              <w:rPr>
                <w:rStyle w:val="ECCHLbold"/>
              </w:rPr>
            </w:pPr>
            <w:r w:rsidRPr="00F070D9">
              <w:rPr>
                <w:rStyle w:val="ECCHLbold"/>
              </w:rPr>
              <w:t>45</w:t>
            </w:r>
            <w:r w:rsidR="00994084">
              <w:rPr>
                <w:rStyle w:val="ECCHLbold"/>
              </w:rPr>
              <w:t>.</w:t>
            </w:r>
            <w:r w:rsidRPr="00F070D9">
              <w:rPr>
                <w:rStyle w:val="ECCHLbold"/>
              </w:rPr>
              <w:t>0</w:t>
            </w:r>
          </w:p>
        </w:tc>
        <w:tc>
          <w:tcPr>
            <w:tcW w:w="0" w:type="dxa"/>
            <w:tcBorders>
              <w:top w:val="single" w:sz="4" w:space="0" w:color="FFFFFF" w:themeColor="background1"/>
            </w:tcBorders>
            <w:vAlign w:val="bottom"/>
          </w:tcPr>
          <w:p w14:paraId="2F4C6084"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0" w:type="dxa"/>
            <w:tcBorders>
              <w:top w:val="single" w:sz="4" w:space="0" w:color="FFFFFF" w:themeColor="background1"/>
            </w:tcBorders>
            <w:vAlign w:val="bottom"/>
          </w:tcPr>
          <w:p w14:paraId="201F6B04"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r>
      <w:tr w:rsidR="000F5DCB" w:rsidRPr="00D02431" w14:paraId="742BE014" w14:textId="77777777" w:rsidTr="0066783F">
        <w:tc>
          <w:tcPr>
            <w:tcW w:w="809" w:type="dxa"/>
            <w:vAlign w:val="bottom"/>
          </w:tcPr>
          <w:p w14:paraId="2B3B9580" w14:textId="77777777" w:rsidR="000F5DCB" w:rsidRPr="000F5DCB" w:rsidRDefault="000F5DCB" w:rsidP="000F5DCB">
            <w:pPr>
              <w:pStyle w:val="ECCTabletext"/>
              <w:rPr>
                <w:rStyle w:val="ECCHLbold"/>
              </w:rPr>
            </w:pPr>
            <w:r w:rsidRPr="00F070D9">
              <w:rPr>
                <w:rStyle w:val="ECCHLbold"/>
              </w:rPr>
              <w:t>1</w:t>
            </w:r>
          </w:p>
        </w:tc>
        <w:tc>
          <w:tcPr>
            <w:tcW w:w="786" w:type="dxa"/>
            <w:vAlign w:val="bottom"/>
          </w:tcPr>
          <w:p w14:paraId="27E31F00" w14:textId="77777777" w:rsidR="000F5DCB" w:rsidRPr="000F5DCB" w:rsidRDefault="000F5DCB" w:rsidP="000F5DCB">
            <w:pPr>
              <w:pStyle w:val="ECCTabletext"/>
              <w:rPr>
                <w:rStyle w:val="ECCHLbold"/>
              </w:rPr>
            </w:pPr>
            <w:r w:rsidRPr="00F070D9">
              <w:rPr>
                <w:rStyle w:val="ECCHLbold"/>
              </w:rPr>
              <w:t>45</w:t>
            </w:r>
            <w:r w:rsidR="00994084">
              <w:rPr>
                <w:rStyle w:val="ECCHLbold"/>
              </w:rPr>
              <w:t>.</w:t>
            </w:r>
            <w:r w:rsidRPr="00F070D9">
              <w:rPr>
                <w:rStyle w:val="ECCHLbold"/>
              </w:rPr>
              <w:t>0</w:t>
            </w:r>
          </w:p>
        </w:tc>
        <w:tc>
          <w:tcPr>
            <w:tcW w:w="954" w:type="dxa"/>
            <w:vAlign w:val="bottom"/>
          </w:tcPr>
          <w:p w14:paraId="4F291220"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1080" w:type="dxa"/>
            <w:vAlign w:val="bottom"/>
          </w:tcPr>
          <w:p w14:paraId="75A9284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953" w:type="dxa"/>
            <w:vAlign w:val="bottom"/>
          </w:tcPr>
          <w:p w14:paraId="757AC651" w14:textId="77777777" w:rsidR="000F5DCB" w:rsidRPr="000F5DCB" w:rsidRDefault="000F5DCB" w:rsidP="000F5DCB">
            <w:pPr>
              <w:pStyle w:val="ECCTabletext"/>
              <w:rPr>
                <w:rStyle w:val="ECCHLbold"/>
              </w:rPr>
            </w:pPr>
            <w:r w:rsidRPr="00F070D9">
              <w:rPr>
                <w:rStyle w:val="ECCHLbold"/>
              </w:rPr>
              <w:t>26</w:t>
            </w:r>
            <w:r w:rsidR="00994084">
              <w:rPr>
                <w:rStyle w:val="ECCHLbold"/>
              </w:rPr>
              <w:t>.</w:t>
            </w:r>
            <w:r w:rsidRPr="00F070D9">
              <w:rPr>
                <w:rStyle w:val="ECCHLbold"/>
              </w:rPr>
              <w:t>6</w:t>
            </w:r>
          </w:p>
        </w:tc>
        <w:tc>
          <w:tcPr>
            <w:tcW w:w="942" w:type="dxa"/>
            <w:vAlign w:val="bottom"/>
          </w:tcPr>
          <w:p w14:paraId="0216F6F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89</w:t>
            </w:r>
          </w:p>
        </w:tc>
        <w:tc>
          <w:tcPr>
            <w:tcW w:w="992" w:type="dxa"/>
            <w:vAlign w:val="bottom"/>
          </w:tcPr>
          <w:p w14:paraId="460CCD46"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0F5DCB">
              <w:rPr>
                <w:rStyle w:val="ECCHLbold"/>
              </w:rPr>
              <w:t>45</w:t>
            </w:r>
          </w:p>
        </w:tc>
      </w:tr>
      <w:tr w:rsidR="000F5DCB" w:rsidRPr="00D02431" w14:paraId="50ADBE8D" w14:textId="77777777" w:rsidTr="0066783F">
        <w:tc>
          <w:tcPr>
            <w:tcW w:w="809" w:type="dxa"/>
            <w:vAlign w:val="bottom"/>
          </w:tcPr>
          <w:p w14:paraId="52405474" w14:textId="77777777" w:rsidR="000F5DCB" w:rsidRPr="000F5DCB" w:rsidRDefault="000F5DCB" w:rsidP="000F5DCB">
            <w:pPr>
              <w:pStyle w:val="ECCTabletext"/>
              <w:rPr>
                <w:rStyle w:val="ECCHLbold"/>
              </w:rPr>
            </w:pPr>
            <w:r w:rsidRPr="00F070D9">
              <w:rPr>
                <w:rStyle w:val="ECCHLbold"/>
              </w:rPr>
              <w:t>1</w:t>
            </w:r>
            <w:r w:rsidR="00994084">
              <w:rPr>
                <w:rStyle w:val="ECCHLbold"/>
              </w:rPr>
              <w:t>.</w:t>
            </w:r>
            <w:r w:rsidRPr="00F070D9">
              <w:rPr>
                <w:rStyle w:val="ECCHLbold"/>
              </w:rPr>
              <w:t>5</w:t>
            </w:r>
          </w:p>
        </w:tc>
        <w:tc>
          <w:tcPr>
            <w:tcW w:w="786" w:type="dxa"/>
            <w:vAlign w:val="bottom"/>
          </w:tcPr>
          <w:p w14:paraId="08F4C348" w14:textId="77777777" w:rsidR="000F5DCB" w:rsidRPr="000F5DCB" w:rsidRDefault="000F5DCB" w:rsidP="000F5DCB">
            <w:pPr>
              <w:pStyle w:val="ECCTabletext"/>
              <w:rPr>
                <w:rStyle w:val="ECCHLbold"/>
              </w:rPr>
            </w:pPr>
            <w:r w:rsidRPr="00F070D9">
              <w:rPr>
                <w:rStyle w:val="ECCHLbold"/>
              </w:rPr>
              <w:t>33</w:t>
            </w:r>
            <w:r w:rsidR="00994084">
              <w:rPr>
                <w:rStyle w:val="ECCHLbold"/>
              </w:rPr>
              <w:t>.</w:t>
            </w:r>
            <w:r w:rsidRPr="00F070D9">
              <w:rPr>
                <w:rStyle w:val="ECCHLbold"/>
              </w:rPr>
              <w:t>7</w:t>
            </w:r>
          </w:p>
        </w:tc>
        <w:tc>
          <w:tcPr>
            <w:tcW w:w="954" w:type="dxa"/>
            <w:vAlign w:val="bottom"/>
          </w:tcPr>
          <w:p w14:paraId="30F44C2B"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83</w:t>
            </w:r>
          </w:p>
        </w:tc>
        <w:tc>
          <w:tcPr>
            <w:tcW w:w="1080" w:type="dxa"/>
            <w:vAlign w:val="bottom"/>
          </w:tcPr>
          <w:p w14:paraId="271ACB24"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55</w:t>
            </w:r>
          </w:p>
        </w:tc>
        <w:tc>
          <w:tcPr>
            <w:tcW w:w="953" w:type="dxa"/>
            <w:vAlign w:val="bottom"/>
          </w:tcPr>
          <w:p w14:paraId="49EFDC6D" w14:textId="77777777" w:rsidR="000F5DCB" w:rsidRPr="000F5DCB" w:rsidRDefault="000F5DCB" w:rsidP="000F5DCB">
            <w:pPr>
              <w:pStyle w:val="ECCTabletext"/>
              <w:rPr>
                <w:rStyle w:val="ECCHLbold"/>
              </w:rPr>
            </w:pPr>
            <w:r w:rsidRPr="00F070D9">
              <w:rPr>
                <w:rStyle w:val="ECCHLbold"/>
              </w:rPr>
              <w:t>18</w:t>
            </w:r>
            <w:r w:rsidR="00994084">
              <w:rPr>
                <w:rStyle w:val="ECCHLbold"/>
              </w:rPr>
              <w:t>.</w:t>
            </w:r>
            <w:r w:rsidRPr="00F070D9">
              <w:rPr>
                <w:rStyle w:val="ECCHLbold"/>
              </w:rPr>
              <w:t>4</w:t>
            </w:r>
          </w:p>
        </w:tc>
        <w:tc>
          <w:tcPr>
            <w:tcW w:w="942" w:type="dxa"/>
            <w:vAlign w:val="bottom"/>
          </w:tcPr>
          <w:p w14:paraId="11E80BDB"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95</w:t>
            </w:r>
          </w:p>
        </w:tc>
        <w:tc>
          <w:tcPr>
            <w:tcW w:w="992" w:type="dxa"/>
            <w:vAlign w:val="bottom"/>
          </w:tcPr>
          <w:p w14:paraId="0E1B8443"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32</w:t>
            </w:r>
          </w:p>
        </w:tc>
      </w:tr>
      <w:tr w:rsidR="000F5DCB" w:rsidRPr="00D02431" w14:paraId="0B1C02CC" w14:textId="77777777" w:rsidTr="0066783F">
        <w:tc>
          <w:tcPr>
            <w:tcW w:w="809" w:type="dxa"/>
            <w:vAlign w:val="bottom"/>
          </w:tcPr>
          <w:p w14:paraId="34741A9D" w14:textId="77777777" w:rsidR="000F5DCB" w:rsidRPr="000F5DCB" w:rsidRDefault="000F5DCB" w:rsidP="000F5DCB">
            <w:pPr>
              <w:pStyle w:val="ECCTabletext"/>
              <w:rPr>
                <w:rStyle w:val="ECCParagraph"/>
              </w:rPr>
            </w:pPr>
            <w:r w:rsidRPr="00F070D9">
              <w:rPr>
                <w:rStyle w:val="ECCParagraph"/>
              </w:rPr>
              <w:t>2</w:t>
            </w:r>
          </w:p>
        </w:tc>
        <w:tc>
          <w:tcPr>
            <w:tcW w:w="786" w:type="dxa"/>
            <w:vAlign w:val="bottom"/>
          </w:tcPr>
          <w:p w14:paraId="652DC862" w14:textId="77777777" w:rsidR="000F5DCB" w:rsidRPr="000F5DCB" w:rsidRDefault="000F5DCB" w:rsidP="000F5DCB">
            <w:pPr>
              <w:pStyle w:val="ECCTabletext"/>
              <w:rPr>
                <w:rStyle w:val="ECCParagraph"/>
              </w:rPr>
            </w:pPr>
            <w:r w:rsidRPr="00F070D9">
              <w:rPr>
                <w:rStyle w:val="ECCParagraph"/>
              </w:rPr>
              <w:t>26</w:t>
            </w:r>
            <w:r w:rsidR="00994084">
              <w:rPr>
                <w:rStyle w:val="ECCParagraph"/>
              </w:rPr>
              <w:t>.</w:t>
            </w:r>
            <w:r w:rsidRPr="00F070D9">
              <w:rPr>
                <w:rStyle w:val="ECCParagraph"/>
              </w:rPr>
              <w:t>6</w:t>
            </w:r>
          </w:p>
        </w:tc>
        <w:tc>
          <w:tcPr>
            <w:tcW w:w="954" w:type="dxa"/>
            <w:vAlign w:val="bottom"/>
          </w:tcPr>
          <w:p w14:paraId="286D3F27"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89</w:t>
            </w:r>
          </w:p>
        </w:tc>
        <w:tc>
          <w:tcPr>
            <w:tcW w:w="1080" w:type="dxa"/>
            <w:vAlign w:val="bottom"/>
          </w:tcPr>
          <w:p w14:paraId="021C960F"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45</w:t>
            </w:r>
          </w:p>
        </w:tc>
        <w:tc>
          <w:tcPr>
            <w:tcW w:w="953" w:type="dxa"/>
            <w:vAlign w:val="bottom"/>
          </w:tcPr>
          <w:p w14:paraId="1DB57D97" w14:textId="77777777" w:rsidR="000F5DCB" w:rsidRPr="000F5DCB" w:rsidRDefault="000F5DCB" w:rsidP="000F5DCB">
            <w:pPr>
              <w:pStyle w:val="ECCTabletext"/>
              <w:rPr>
                <w:rStyle w:val="ECCParagraph"/>
              </w:rPr>
            </w:pPr>
            <w:r w:rsidRPr="00F070D9">
              <w:rPr>
                <w:rStyle w:val="ECCParagraph"/>
              </w:rPr>
              <w:t>14</w:t>
            </w:r>
            <w:r w:rsidR="00994084">
              <w:rPr>
                <w:rStyle w:val="ECCParagraph"/>
              </w:rPr>
              <w:t>.</w:t>
            </w:r>
            <w:r w:rsidRPr="00F070D9">
              <w:rPr>
                <w:rStyle w:val="ECCParagraph"/>
              </w:rPr>
              <w:t>0</w:t>
            </w:r>
          </w:p>
        </w:tc>
        <w:tc>
          <w:tcPr>
            <w:tcW w:w="942" w:type="dxa"/>
            <w:vAlign w:val="bottom"/>
          </w:tcPr>
          <w:p w14:paraId="569FCFEA"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97</w:t>
            </w:r>
          </w:p>
        </w:tc>
        <w:tc>
          <w:tcPr>
            <w:tcW w:w="992" w:type="dxa"/>
            <w:vAlign w:val="bottom"/>
          </w:tcPr>
          <w:p w14:paraId="4BF82E7B"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24</w:t>
            </w:r>
          </w:p>
        </w:tc>
      </w:tr>
      <w:tr w:rsidR="000F5DCB" w:rsidRPr="00D02431" w14:paraId="2CAC1140" w14:textId="77777777" w:rsidTr="0066783F">
        <w:tc>
          <w:tcPr>
            <w:tcW w:w="809" w:type="dxa"/>
            <w:vAlign w:val="bottom"/>
          </w:tcPr>
          <w:p w14:paraId="4CA404FB" w14:textId="77777777" w:rsidR="000F5DCB" w:rsidRPr="000F5DCB" w:rsidRDefault="000F5DCB" w:rsidP="000F5DCB">
            <w:pPr>
              <w:pStyle w:val="ECCTabletext"/>
              <w:rPr>
                <w:rStyle w:val="ECCParagraph"/>
              </w:rPr>
            </w:pPr>
            <w:r w:rsidRPr="003E7467">
              <w:t>2</w:t>
            </w:r>
            <w:r w:rsidR="00994084">
              <w:t>.</w:t>
            </w:r>
            <w:r w:rsidRPr="003E7467">
              <w:t>5</w:t>
            </w:r>
          </w:p>
        </w:tc>
        <w:tc>
          <w:tcPr>
            <w:tcW w:w="786" w:type="dxa"/>
            <w:vAlign w:val="bottom"/>
          </w:tcPr>
          <w:p w14:paraId="4B5FE5DA" w14:textId="77777777" w:rsidR="000F5DCB" w:rsidRPr="000F5DCB" w:rsidRDefault="000F5DCB" w:rsidP="000F5DCB">
            <w:pPr>
              <w:pStyle w:val="ECCTabletext"/>
            </w:pPr>
            <w:r w:rsidRPr="005F4756">
              <w:t>21</w:t>
            </w:r>
            <w:r w:rsidR="00994084">
              <w:t>.</w:t>
            </w:r>
            <w:r w:rsidRPr="005F4756">
              <w:t>8</w:t>
            </w:r>
          </w:p>
        </w:tc>
        <w:tc>
          <w:tcPr>
            <w:tcW w:w="954" w:type="dxa"/>
            <w:vAlign w:val="bottom"/>
          </w:tcPr>
          <w:p w14:paraId="3901BFC7" w14:textId="77777777" w:rsidR="000F5DCB" w:rsidRPr="000F5DCB" w:rsidRDefault="000F5DCB" w:rsidP="000F5DCB">
            <w:pPr>
              <w:pStyle w:val="ECCTabletext"/>
              <w:rPr>
                <w:rStyle w:val="ECCParagraph"/>
              </w:rPr>
            </w:pPr>
            <w:r w:rsidRPr="00353051">
              <w:t>0</w:t>
            </w:r>
            <w:r w:rsidR="00994084">
              <w:t>.</w:t>
            </w:r>
            <w:r w:rsidRPr="00353051">
              <w:t>93</w:t>
            </w:r>
          </w:p>
        </w:tc>
        <w:tc>
          <w:tcPr>
            <w:tcW w:w="1080" w:type="dxa"/>
            <w:vAlign w:val="bottom"/>
          </w:tcPr>
          <w:p w14:paraId="1326F822" w14:textId="77777777" w:rsidR="000F5DCB" w:rsidRPr="000F5DCB" w:rsidRDefault="000F5DCB" w:rsidP="000F5DCB">
            <w:pPr>
              <w:pStyle w:val="ECCTabletext"/>
              <w:rPr>
                <w:rStyle w:val="ECCParagraph"/>
              </w:rPr>
            </w:pPr>
            <w:r w:rsidRPr="00626ED1">
              <w:t>0</w:t>
            </w:r>
            <w:r w:rsidR="00994084">
              <w:t>.</w:t>
            </w:r>
            <w:r w:rsidRPr="00626ED1">
              <w:t>37</w:t>
            </w:r>
          </w:p>
        </w:tc>
        <w:tc>
          <w:tcPr>
            <w:tcW w:w="953" w:type="dxa"/>
            <w:vAlign w:val="bottom"/>
          </w:tcPr>
          <w:p w14:paraId="5909E4BA" w14:textId="77777777" w:rsidR="000F5DCB" w:rsidRPr="000F5DCB" w:rsidRDefault="000F5DCB" w:rsidP="000F5DCB">
            <w:pPr>
              <w:pStyle w:val="ECCTabletext"/>
              <w:rPr>
                <w:rStyle w:val="ECCParagraph"/>
              </w:rPr>
            </w:pPr>
            <w:r w:rsidRPr="00F070D9">
              <w:t>11</w:t>
            </w:r>
            <w:r w:rsidR="00994084">
              <w:t>.</w:t>
            </w:r>
            <w:r w:rsidRPr="00F070D9">
              <w:t>3</w:t>
            </w:r>
          </w:p>
        </w:tc>
        <w:tc>
          <w:tcPr>
            <w:tcW w:w="942" w:type="dxa"/>
            <w:vAlign w:val="bottom"/>
          </w:tcPr>
          <w:p w14:paraId="6B988C22" w14:textId="77777777" w:rsidR="000F5DCB" w:rsidRPr="000F5DCB" w:rsidRDefault="000F5DCB" w:rsidP="000F5DCB">
            <w:pPr>
              <w:pStyle w:val="ECCTabletext"/>
              <w:rPr>
                <w:rStyle w:val="ECCParagraph"/>
              </w:rPr>
            </w:pPr>
            <w:r w:rsidRPr="00F070D9">
              <w:t>0</w:t>
            </w:r>
            <w:r w:rsidR="00994084">
              <w:t>.</w:t>
            </w:r>
            <w:r w:rsidRPr="00F070D9">
              <w:t>98</w:t>
            </w:r>
          </w:p>
        </w:tc>
        <w:tc>
          <w:tcPr>
            <w:tcW w:w="992" w:type="dxa"/>
            <w:vAlign w:val="bottom"/>
          </w:tcPr>
          <w:p w14:paraId="5644E904" w14:textId="77777777" w:rsidR="000F5DCB" w:rsidRPr="000F5DCB" w:rsidRDefault="000F5DCB" w:rsidP="000F5DCB">
            <w:pPr>
              <w:pStyle w:val="ECCTabletext"/>
            </w:pPr>
            <w:r w:rsidRPr="00F070D9">
              <w:t>0</w:t>
            </w:r>
            <w:r w:rsidR="00994084">
              <w:t>.</w:t>
            </w:r>
            <w:r w:rsidRPr="00F070D9">
              <w:t>20</w:t>
            </w:r>
          </w:p>
        </w:tc>
      </w:tr>
      <w:tr w:rsidR="000F5DCB" w:rsidRPr="00D02431" w14:paraId="530842CC" w14:textId="77777777" w:rsidTr="0066783F">
        <w:tc>
          <w:tcPr>
            <w:tcW w:w="809" w:type="dxa"/>
            <w:vAlign w:val="bottom"/>
          </w:tcPr>
          <w:p w14:paraId="601E9313" w14:textId="77777777" w:rsidR="000F5DCB" w:rsidRPr="000F5DCB" w:rsidRDefault="000F5DCB" w:rsidP="000F5DCB">
            <w:pPr>
              <w:pStyle w:val="ECCTabletext"/>
              <w:rPr>
                <w:rStyle w:val="ECCParagraph"/>
              </w:rPr>
            </w:pPr>
            <w:r w:rsidRPr="003E7467">
              <w:t>3</w:t>
            </w:r>
          </w:p>
        </w:tc>
        <w:tc>
          <w:tcPr>
            <w:tcW w:w="786" w:type="dxa"/>
            <w:vAlign w:val="bottom"/>
          </w:tcPr>
          <w:p w14:paraId="0FFD1D0B" w14:textId="77777777" w:rsidR="000F5DCB" w:rsidRPr="000F5DCB" w:rsidRDefault="000F5DCB" w:rsidP="000F5DCB">
            <w:pPr>
              <w:pStyle w:val="ECCTabletext"/>
            </w:pPr>
            <w:r w:rsidRPr="005F4756">
              <w:t>18</w:t>
            </w:r>
            <w:r w:rsidR="00994084">
              <w:t>.</w:t>
            </w:r>
            <w:r w:rsidRPr="005F4756">
              <w:t>4</w:t>
            </w:r>
          </w:p>
        </w:tc>
        <w:tc>
          <w:tcPr>
            <w:tcW w:w="954" w:type="dxa"/>
            <w:vAlign w:val="bottom"/>
          </w:tcPr>
          <w:p w14:paraId="7C4FDA00" w14:textId="77777777" w:rsidR="000F5DCB" w:rsidRPr="000F5DCB" w:rsidRDefault="000F5DCB" w:rsidP="000F5DCB">
            <w:pPr>
              <w:pStyle w:val="ECCTabletext"/>
              <w:rPr>
                <w:rStyle w:val="ECCParagraph"/>
              </w:rPr>
            </w:pPr>
            <w:r w:rsidRPr="00353051">
              <w:t>0</w:t>
            </w:r>
            <w:r w:rsidR="00994084">
              <w:t>.</w:t>
            </w:r>
            <w:r w:rsidRPr="00353051">
              <w:t>95</w:t>
            </w:r>
          </w:p>
        </w:tc>
        <w:tc>
          <w:tcPr>
            <w:tcW w:w="1080" w:type="dxa"/>
            <w:vAlign w:val="bottom"/>
          </w:tcPr>
          <w:p w14:paraId="1E6B3C3F" w14:textId="77777777" w:rsidR="000F5DCB" w:rsidRPr="000F5DCB" w:rsidRDefault="000F5DCB" w:rsidP="000F5DCB">
            <w:pPr>
              <w:pStyle w:val="ECCTabletext"/>
              <w:rPr>
                <w:rStyle w:val="ECCParagraph"/>
              </w:rPr>
            </w:pPr>
            <w:r w:rsidRPr="00626ED1">
              <w:t>0</w:t>
            </w:r>
            <w:r w:rsidR="00994084">
              <w:t>.</w:t>
            </w:r>
            <w:r w:rsidRPr="00626ED1">
              <w:t>32</w:t>
            </w:r>
          </w:p>
        </w:tc>
        <w:tc>
          <w:tcPr>
            <w:tcW w:w="953" w:type="dxa"/>
            <w:vAlign w:val="bottom"/>
          </w:tcPr>
          <w:p w14:paraId="12F2F550" w14:textId="77777777" w:rsidR="000F5DCB" w:rsidRPr="000F5DCB" w:rsidRDefault="000F5DCB" w:rsidP="000F5DCB">
            <w:pPr>
              <w:pStyle w:val="ECCTabletext"/>
              <w:rPr>
                <w:rStyle w:val="ECCParagraph"/>
              </w:rPr>
            </w:pPr>
            <w:r w:rsidRPr="00F070D9">
              <w:t>9</w:t>
            </w:r>
            <w:r w:rsidR="00994084">
              <w:t>.</w:t>
            </w:r>
            <w:r w:rsidRPr="00F070D9">
              <w:t>5</w:t>
            </w:r>
          </w:p>
        </w:tc>
        <w:tc>
          <w:tcPr>
            <w:tcW w:w="942" w:type="dxa"/>
            <w:vAlign w:val="bottom"/>
          </w:tcPr>
          <w:p w14:paraId="0DB9A8ED"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26923BAE" w14:textId="77777777" w:rsidR="000F5DCB" w:rsidRPr="000F5DCB" w:rsidRDefault="000F5DCB" w:rsidP="000F5DCB">
            <w:pPr>
              <w:pStyle w:val="ECCTabletext"/>
            </w:pPr>
            <w:r w:rsidRPr="00F070D9">
              <w:t>0</w:t>
            </w:r>
            <w:r w:rsidR="00994084">
              <w:t>.</w:t>
            </w:r>
            <w:r w:rsidRPr="00F070D9">
              <w:t>16</w:t>
            </w:r>
          </w:p>
        </w:tc>
      </w:tr>
      <w:tr w:rsidR="000F5DCB" w:rsidRPr="00D02431" w14:paraId="3BD5D5F9" w14:textId="77777777" w:rsidTr="0066783F">
        <w:tc>
          <w:tcPr>
            <w:tcW w:w="809" w:type="dxa"/>
            <w:vAlign w:val="bottom"/>
          </w:tcPr>
          <w:p w14:paraId="7EF77BF9" w14:textId="77777777" w:rsidR="000F5DCB" w:rsidRPr="000F5DCB" w:rsidRDefault="000F5DCB" w:rsidP="000F5DCB">
            <w:pPr>
              <w:pStyle w:val="ECCTabletext"/>
              <w:rPr>
                <w:rStyle w:val="ECCParagraph"/>
              </w:rPr>
            </w:pPr>
            <w:r w:rsidRPr="003E7467">
              <w:t>3</w:t>
            </w:r>
            <w:r w:rsidR="00994084">
              <w:t>.</w:t>
            </w:r>
            <w:r w:rsidRPr="003E7467">
              <w:t>5</w:t>
            </w:r>
          </w:p>
        </w:tc>
        <w:tc>
          <w:tcPr>
            <w:tcW w:w="786" w:type="dxa"/>
            <w:vAlign w:val="bottom"/>
          </w:tcPr>
          <w:p w14:paraId="775C06ED" w14:textId="77777777" w:rsidR="000F5DCB" w:rsidRPr="000F5DCB" w:rsidRDefault="000F5DCB" w:rsidP="000F5DCB">
            <w:pPr>
              <w:pStyle w:val="ECCTabletext"/>
            </w:pPr>
            <w:r w:rsidRPr="005F4756">
              <w:t>15</w:t>
            </w:r>
            <w:r w:rsidR="00994084">
              <w:t>.</w:t>
            </w:r>
            <w:r w:rsidRPr="005F4756">
              <w:t>9</w:t>
            </w:r>
          </w:p>
        </w:tc>
        <w:tc>
          <w:tcPr>
            <w:tcW w:w="954" w:type="dxa"/>
            <w:vAlign w:val="bottom"/>
          </w:tcPr>
          <w:p w14:paraId="20829B86" w14:textId="77777777" w:rsidR="000F5DCB" w:rsidRPr="000F5DCB" w:rsidRDefault="000F5DCB" w:rsidP="000F5DCB">
            <w:pPr>
              <w:pStyle w:val="ECCTabletext"/>
              <w:rPr>
                <w:rStyle w:val="ECCParagraph"/>
              </w:rPr>
            </w:pPr>
            <w:r w:rsidRPr="00353051">
              <w:t>0</w:t>
            </w:r>
            <w:r w:rsidR="00994084">
              <w:t>.</w:t>
            </w:r>
            <w:r w:rsidRPr="00353051">
              <w:t>96</w:t>
            </w:r>
          </w:p>
        </w:tc>
        <w:tc>
          <w:tcPr>
            <w:tcW w:w="1080" w:type="dxa"/>
            <w:vAlign w:val="bottom"/>
          </w:tcPr>
          <w:p w14:paraId="4D952D09" w14:textId="77777777" w:rsidR="000F5DCB" w:rsidRPr="000F5DCB" w:rsidRDefault="000F5DCB" w:rsidP="000F5DCB">
            <w:pPr>
              <w:pStyle w:val="ECCTabletext"/>
              <w:rPr>
                <w:rStyle w:val="ECCParagraph"/>
              </w:rPr>
            </w:pPr>
            <w:r w:rsidRPr="00626ED1">
              <w:t>0</w:t>
            </w:r>
            <w:r w:rsidR="00994084">
              <w:t>.</w:t>
            </w:r>
            <w:r w:rsidRPr="00626ED1">
              <w:t>27</w:t>
            </w:r>
          </w:p>
        </w:tc>
        <w:tc>
          <w:tcPr>
            <w:tcW w:w="953" w:type="dxa"/>
            <w:vAlign w:val="bottom"/>
          </w:tcPr>
          <w:p w14:paraId="6EED8570" w14:textId="77777777" w:rsidR="000F5DCB" w:rsidRPr="000F5DCB" w:rsidRDefault="000F5DCB" w:rsidP="000F5DCB">
            <w:pPr>
              <w:pStyle w:val="ECCTabletext"/>
              <w:rPr>
                <w:rStyle w:val="ECCParagraph"/>
              </w:rPr>
            </w:pPr>
            <w:r w:rsidRPr="00F070D9">
              <w:t>8</w:t>
            </w:r>
            <w:r w:rsidR="00994084">
              <w:t>.</w:t>
            </w:r>
            <w:r w:rsidRPr="00F070D9">
              <w:t>1</w:t>
            </w:r>
          </w:p>
        </w:tc>
        <w:tc>
          <w:tcPr>
            <w:tcW w:w="942" w:type="dxa"/>
            <w:vAlign w:val="bottom"/>
          </w:tcPr>
          <w:p w14:paraId="29250B5B"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0D316AAB" w14:textId="77777777" w:rsidR="000F5DCB" w:rsidRPr="000F5DCB" w:rsidRDefault="000F5DCB" w:rsidP="000F5DCB">
            <w:pPr>
              <w:pStyle w:val="ECCTabletext"/>
            </w:pPr>
            <w:r w:rsidRPr="00F070D9">
              <w:t>0</w:t>
            </w:r>
            <w:r w:rsidR="00994084">
              <w:t>.</w:t>
            </w:r>
            <w:r w:rsidRPr="00F070D9">
              <w:t>14</w:t>
            </w:r>
          </w:p>
        </w:tc>
      </w:tr>
      <w:tr w:rsidR="000F5DCB" w:rsidRPr="00D02431" w14:paraId="2D071887" w14:textId="77777777" w:rsidTr="0066783F">
        <w:tc>
          <w:tcPr>
            <w:tcW w:w="809" w:type="dxa"/>
            <w:vAlign w:val="bottom"/>
          </w:tcPr>
          <w:p w14:paraId="157E7F9C" w14:textId="77777777" w:rsidR="000F5DCB" w:rsidRPr="000F5DCB" w:rsidRDefault="000F5DCB" w:rsidP="000F5DCB">
            <w:pPr>
              <w:pStyle w:val="ECCTabletext"/>
            </w:pPr>
            <w:r w:rsidRPr="003E7467">
              <w:t>4</w:t>
            </w:r>
          </w:p>
        </w:tc>
        <w:tc>
          <w:tcPr>
            <w:tcW w:w="786" w:type="dxa"/>
            <w:vAlign w:val="bottom"/>
          </w:tcPr>
          <w:p w14:paraId="30F24875" w14:textId="77777777" w:rsidR="000F5DCB" w:rsidRPr="000F5DCB" w:rsidRDefault="000F5DCB" w:rsidP="000F5DCB">
            <w:pPr>
              <w:pStyle w:val="ECCTabletext"/>
            </w:pPr>
            <w:r w:rsidRPr="005F4756">
              <w:t>14</w:t>
            </w:r>
            <w:r w:rsidR="00994084">
              <w:t>.</w:t>
            </w:r>
            <w:r w:rsidRPr="005F4756">
              <w:t>0</w:t>
            </w:r>
          </w:p>
        </w:tc>
        <w:tc>
          <w:tcPr>
            <w:tcW w:w="954" w:type="dxa"/>
            <w:vAlign w:val="bottom"/>
          </w:tcPr>
          <w:p w14:paraId="59D2809A" w14:textId="77777777" w:rsidR="000F5DCB" w:rsidRPr="000F5DCB" w:rsidRDefault="000F5DCB" w:rsidP="000F5DCB">
            <w:pPr>
              <w:pStyle w:val="ECCTabletext"/>
              <w:rPr>
                <w:rStyle w:val="ECCParagraph"/>
              </w:rPr>
            </w:pPr>
            <w:r w:rsidRPr="00353051">
              <w:t>0</w:t>
            </w:r>
            <w:r w:rsidR="00994084">
              <w:t>.</w:t>
            </w:r>
            <w:r w:rsidRPr="00353051">
              <w:t>97</w:t>
            </w:r>
          </w:p>
        </w:tc>
        <w:tc>
          <w:tcPr>
            <w:tcW w:w="1080" w:type="dxa"/>
            <w:vAlign w:val="bottom"/>
          </w:tcPr>
          <w:p w14:paraId="7B9C7473" w14:textId="77777777" w:rsidR="000F5DCB" w:rsidRPr="000F5DCB" w:rsidRDefault="000F5DCB" w:rsidP="000F5DCB">
            <w:pPr>
              <w:pStyle w:val="ECCTabletext"/>
              <w:rPr>
                <w:rStyle w:val="ECCParagraph"/>
              </w:rPr>
            </w:pPr>
            <w:r w:rsidRPr="00626ED1">
              <w:t>0</w:t>
            </w:r>
            <w:r w:rsidR="00994084">
              <w:t>.</w:t>
            </w:r>
            <w:r w:rsidRPr="00626ED1">
              <w:t>24</w:t>
            </w:r>
          </w:p>
        </w:tc>
        <w:tc>
          <w:tcPr>
            <w:tcW w:w="953" w:type="dxa"/>
            <w:vAlign w:val="bottom"/>
          </w:tcPr>
          <w:p w14:paraId="3C2C5E2F" w14:textId="77777777" w:rsidR="000F5DCB" w:rsidRPr="000F5DCB" w:rsidRDefault="000F5DCB" w:rsidP="000F5DCB">
            <w:pPr>
              <w:pStyle w:val="ECCTabletext"/>
              <w:rPr>
                <w:rStyle w:val="ECCParagraph"/>
              </w:rPr>
            </w:pPr>
            <w:r w:rsidRPr="00F070D9">
              <w:t>7</w:t>
            </w:r>
            <w:r w:rsidR="00994084">
              <w:t>.</w:t>
            </w:r>
            <w:r w:rsidRPr="00F070D9">
              <w:t>1</w:t>
            </w:r>
          </w:p>
        </w:tc>
        <w:tc>
          <w:tcPr>
            <w:tcW w:w="942" w:type="dxa"/>
            <w:vAlign w:val="bottom"/>
          </w:tcPr>
          <w:p w14:paraId="0D25F50A"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04362A72" w14:textId="77777777" w:rsidR="000F5DCB" w:rsidRPr="000F5DCB" w:rsidRDefault="000F5DCB" w:rsidP="000F5DCB">
            <w:pPr>
              <w:pStyle w:val="ECCTabletext"/>
            </w:pPr>
            <w:r w:rsidRPr="00F070D9">
              <w:t>0</w:t>
            </w:r>
            <w:r w:rsidR="00994084">
              <w:t>.</w:t>
            </w:r>
            <w:r w:rsidRPr="00F070D9">
              <w:t>12</w:t>
            </w:r>
          </w:p>
        </w:tc>
      </w:tr>
    </w:tbl>
    <w:p w14:paraId="0444C6F7" w14:textId="77777777" w:rsidR="000F5DCB" w:rsidRDefault="000F5DCB" w:rsidP="00D82BBB">
      <w:pPr>
        <w:pStyle w:val="ECCBulletsLv1"/>
        <w:numPr>
          <w:ilvl w:val="0"/>
          <w:numId w:val="0"/>
        </w:numPr>
        <w:ind w:left="340"/>
        <w:rPr>
          <w:rStyle w:val="ECCHLyellow"/>
          <w:lang w:eastAsia="de-DE"/>
        </w:rPr>
      </w:pPr>
    </w:p>
    <w:p w14:paraId="5D91B5FD" w14:textId="77777777" w:rsidR="000F5DCB" w:rsidRPr="000F5DCB" w:rsidRDefault="000F5DCB" w:rsidP="00D82BBB">
      <w:pPr>
        <w:rPr>
          <w:rStyle w:val="ECCParagraph"/>
          <w:lang w:eastAsia="de-DE"/>
        </w:rPr>
      </w:pPr>
      <w:r w:rsidRPr="00F070D9">
        <w:rPr>
          <w:rStyle w:val="ECCParagraph"/>
        </w:rPr>
        <w:t xml:space="preserve">In case of slope </w:t>
      </w:r>
      <w:r w:rsidRPr="000F5DCB">
        <w:rPr>
          <w:rStyle w:val="ECCParagraph"/>
        </w:rPr>
        <w:t>surface monitoring</w:t>
      </w:r>
      <w:r w:rsidR="00994084">
        <w:rPr>
          <w:rStyle w:val="ECCParagraph"/>
        </w:rPr>
        <w:t>,</w:t>
      </w:r>
      <w:r w:rsidRPr="000F5DCB">
        <w:rPr>
          <w:rStyle w:val="ECCParagraph"/>
        </w:rPr>
        <w:t xml:space="preserve"> the </w:t>
      </w:r>
      <w:r w:rsidRPr="00D82BBB">
        <w:t>expected</w:t>
      </w:r>
      <w:r w:rsidRPr="000F5DCB">
        <w:rPr>
          <w:rStyle w:val="ECCParagraph"/>
        </w:rPr>
        <w:t xml:space="preserve"> direction of the movement is along the steepest direction (</w:t>
      </w:r>
      <w:r w:rsidRPr="000F5DCB">
        <w:rPr>
          <w:rStyle w:val="ECCParagraph"/>
        </w:rPr>
        <w:fldChar w:fldCharType="begin"/>
      </w:r>
      <w:r w:rsidRPr="000F5DCB">
        <w:rPr>
          <w:rStyle w:val="ECCParagraph"/>
        </w:rPr>
        <w:instrText xml:space="preserve"> REF _Ref15562657 \h </w:instrText>
      </w:r>
      <w:r w:rsidRPr="000F5DCB">
        <w:rPr>
          <w:rStyle w:val="ECCParagraph"/>
        </w:rPr>
      </w:r>
      <w:r w:rsidRPr="000F5DCB">
        <w:rPr>
          <w:rStyle w:val="ECCParagraph"/>
        </w:rPr>
        <w:fldChar w:fldCharType="separate"/>
      </w:r>
      <w:r w:rsidR="0068374C" w:rsidRPr="00514C15">
        <w:t xml:space="preserve">Figure </w:t>
      </w:r>
      <w:r w:rsidR="0068374C">
        <w:rPr>
          <w:noProof/>
        </w:rPr>
        <w:t>51</w:t>
      </w:r>
      <w:r w:rsidRPr="000F5DCB">
        <w:rPr>
          <w:rStyle w:val="ECCParagraph"/>
        </w:rPr>
        <w:fldChar w:fldCharType="end"/>
      </w:r>
      <w:r w:rsidRPr="000F5DCB">
        <w:rPr>
          <w:rStyle w:val="ECCParagraph"/>
        </w:rPr>
        <w:t xml:space="preserve">), therefore the relation between the measured </w:t>
      </w:r>
      <w:r w:rsidR="006238E6">
        <w:rPr>
          <w:rStyle w:val="ECCParagraph"/>
        </w:rPr>
        <w:t>LOS</w:t>
      </w:r>
      <w:r w:rsidRPr="000F5DCB">
        <w:rPr>
          <w:rStyle w:val="ECCParagraph"/>
        </w:rPr>
        <w:t xml:space="preserve"> deformation and the actual deformation is:</w:t>
      </w:r>
    </w:p>
    <w:p w14:paraId="39FF96F5" w14:textId="77777777" w:rsidR="000F5DCB" w:rsidRDefault="0056251C" w:rsidP="000F5DCB">
      <w:pPr>
        <w:pStyle w:val="ECCFiguregraphcentered"/>
      </w:p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r>
          <w:rPr>
            <w:rFonts w:ascii="Cambria Math" w:hAnsi="Cambria Math"/>
          </w:rPr>
          <m:t>d</m:t>
        </m:r>
        <m:r>
          <m:rPr>
            <m:sty m:val="p"/>
          </m:rPr>
          <w:rPr>
            <w:rFonts w:ascii="Cambria Math" w:hAnsi="Cambria Math"/>
          </w:rPr>
          <m:t>⋅cos⁡(α-</m:t>
        </m:r>
        <m:r>
          <w:rPr>
            <w:rFonts w:ascii="Cambria Math" w:hAnsi="Cambria Math"/>
          </w:rPr>
          <m:t>β</m:t>
        </m:r>
        <m:r>
          <m:rPr>
            <m:sty m:val="p"/>
          </m:rPr>
          <w:rPr>
            <w:rFonts w:ascii="Cambria Math" w:hAnsi="Cambria Math"/>
          </w:rPr>
          <m:t>)</m:t>
        </m:r>
      </m:oMath>
      <w:r w:rsidR="000F5DCB" w:rsidRPr="00AE02A0">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11749F">
        <w:t>(</w:t>
      </w:r>
      <w:r w:rsidR="00CF31A9">
        <w:t>27</w:t>
      </w:r>
      <w:r w:rsidR="0011749F">
        <w:t>)</w:t>
      </w:r>
    </w:p>
    <w:p w14:paraId="1D4F0C00" w14:textId="77777777" w:rsidR="000F5DCB" w:rsidRDefault="000F5DCB" w:rsidP="000F5DCB">
      <w:pPr>
        <w:rPr>
          <w:rStyle w:val="ECCParagraph"/>
        </w:rPr>
      </w:pPr>
      <w:r>
        <w:rPr>
          <w:rStyle w:val="ECCParagraph"/>
        </w:rPr>
        <w:t xml:space="preserve">Where </w:t>
      </w:r>
      <m:oMath>
        <m:r>
          <m:rPr>
            <m:sty m:val="p"/>
          </m:rPr>
          <w:rPr>
            <w:rFonts w:ascii="Cambria Math" w:hAnsi="Cambria Math"/>
          </w:rPr>
          <m:t>α</m:t>
        </m:r>
      </m:oMath>
      <w:r>
        <w:rPr>
          <w:rStyle w:val="ECCParagraph"/>
        </w:rPr>
        <w:t xml:space="preserve"> is the slope gradient and </w:t>
      </w:r>
      <m:oMath>
        <m:r>
          <w:rPr>
            <w:rFonts w:ascii="Cambria Math" w:hAnsi="Cambria Math"/>
          </w:rPr>
          <m:t>β</m:t>
        </m:r>
        <m:r>
          <m:rPr>
            <m:sty m:val="p"/>
          </m:rPr>
          <w:rPr>
            <w:rFonts w:ascii="Cambria Math" w:hAnsi="Cambria Math"/>
          </w:rPr>
          <m:t xml:space="preserve"> </m:t>
        </m:r>
      </m:oMath>
      <w:r>
        <w:rPr>
          <w:rStyle w:val="ECCParagraph"/>
        </w:rPr>
        <w:t xml:space="preserve"> is the elevation of the considered resolution cell. The </w:t>
      </w:r>
      <w:r w:rsidRPr="00AE02A0">
        <w:rPr>
          <w:rStyle w:val="ECCParagraph"/>
        </w:rPr>
        <w:t xml:space="preserve">sensitivity respect to the </w:t>
      </w:r>
      <w:r>
        <w:rPr>
          <w:rStyle w:val="ECCParagraph"/>
        </w:rPr>
        <w:t xml:space="preserve">real </w:t>
      </w:r>
      <w:r w:rsidRPr="00AE02A0">
        <w:rPr>
          <w:rStyle w:val="ECCParagraph"/>
        </w:rPr>
        <w:t xml:space="preserve">movement </w:t>
      </w:r>
      <w:r>
        <w:rPr>
          <w:rStyle w:val="ECCParagraph"/>
        </w:rPr>
        <w:t xml:space="preserve">assumed along the slope steepest direction can be defined as </w:t>
      </w:r>
      <m:oMath>
        <m:r>
          <w:rPr>
            <w:rStyle w:val="ECCParagraph"/>
            <w:rFonts w:ascii="Cambria Math" w:hAnsi="Cambria Math"/>
          </w:rPr>
          <m:t>S=</m:t>
        </m:r>
        <m:r>
          <m:rPr>
            <m:sty m:val="p"/>
          </m:rPr>
          <w:rPr>
            <w:rFonts w:ascii="Cambria Math" w:hAnsi="Cambria Math"/>
          </w:rPr>
          <m:t>cos⁡(α-</m:t>
        </m:r>
        <m:r>
          <w:rPr>
            <w:rFonts w:ascii="Cambria Math" w:hAnsi="Cambria Math"/>
          </w:rPr>
          <m:t>β</m:t>
        </m:r>
        <m:r>
          <m:rPr>
            <m:sty m:val="p"/>
          </m:rPr>
          <w:rPr>
            <w:rFonts w:ascii="Cambria Math" w:hAnsi="Cambria Math"/>
          </w:rPr>
          <m:t>)</m:t>
        </m:r>
      </m:oMath>
      <w:r>
        <w:rPr>
          <w:rStyle w:val="ECCParagraph"/>
        </w:rPr>
        <w:t xml:space="preserve">. </w:t>
      </w:r>
    </w:p>
    <w:p w14:paraId="7C8C0B0D" w14:textId="77777777" w:rsidR="000F5DCB" w:rsidRDefault="000F5DCB" w:rsidP="000F5DCB">
      <w:pPr>
        <w:rPr>
          <w:rStyle w:val="ECCParagraph"/>
        </w:rPr>
      </w:pPr>
      <w:r>
        <w:rPr>
          <w:rStyle w:val="ECCParagraph"/>
        </w:rPr>
        <w:t xml:space="preserve">The sensitivity analysis can be simplified considering three points along the slope surface, located on the top the middle and the bottom of the slope, indicated in </w:t>
      </w:r>
      <w:r>
        <w:rPr>
          <w:rStyle w:val="ECCParagraph"/>
        </w:rPr>
        <w:fldChar w:fldCharType="begin"/>
      </w:r>
      <w:r>
        <w:rPr>
          <w:rStyle w:val="ECCParagraph"/>
        </w:rPr>
        <w:instrText xml:space="preserve"> REF _Ref15562657 \h </w:instrText>
      </w:r>
      <w:r>
        <w:rPr>
          <w:rStyle w:val="ECCParagraph"/>
        </w:rPr>
      </w:r>
      <w:r>
        <w:rPr>
          <w:rStyle w:val="ECCParagraph"/>
        </w:rPr>
        <w:fldChar w:fldCharType="separate"/>
      </w:r>
      <w:r w:rsidR="0068374C" w:rsidRPr="00514C15">
        <w:t xml:space="preserve">Figure </w:t>
      </w:r>
      <w:r w:rsidR="0068374C">
        <w:rPr>
          <w:noProof/>
        </w:rPr>
        <w:t>51</w:t>
      </w:r>
      <w:r>
        <w:rPr>
          <w:rStyle w:val="ECCParagraph"/>
        </w:rPr>
        <w:fldChar w:fldCharType="end"/>
      </w:r>
      <w:r>
        <w:rPr>
          <w:rStyle w:val="ECCParagraph"/>
        </w:rPr>
        <w:t xml:space="preserve"> respectively as A, B and C. The elevation </w:t>
      </w:r>
      <w:r w:rsidR="00994084">
        <w:rPr>
          <w:rStyle w:val="ECCParagraph"/>
        </w:rPr>
        <w:t xml:space="preserve">of these three points with </w:t>
      </w:r>
      <w:r>
        <w:rPr>
          <w:rStyle w:val="ECCParagraph"/>
        </w:rPr>
        <w:t>respect to HD-GBSAR is:</w:t>
      </w:r>
    </w:p>
    <w:p w14:paraId="2390F4A0" w14:textId="77777777" w:rsidR="000F5DCB" w:rsidRDefault="0056251C" w:rsidP="000F5DCB">
      <w:pPr>
        <w:pStyle w:val="ECCFiguregraphcentered"/>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D+H/</m:t>
                    </m:r>
                    <m:r>
                      <m:rPr>
                        <m:sty m:val="p"/>
                      </m:rPr>
                      <w:rPr>
                        <w:rFonts w:ascii="Cambria Math" w:hAnsi="Cambria Math"/>
                      </w:rPr>
                      <m:t>tan⁡</m:t>
                    </m:r>
                    <m:r>
                      <w:rPr>
                        <w:rFonts w:ascii="Cambria Math" w:hAnsi="Cambria Math"/>
                      </w:rPr>
                      <m:t>(α)</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num>
                  <m:den>
                    <m:r>
                      <w:rPr>
                        <w:rFonts w:ascii="Cambria Math" w:hAnsi="Cambria Math"/>
                      </w:rPr>
                      <m:t>k⋅</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r>
                      <w:rPr>
                        <w:rFonts w:ascii="Cambria Math" w:hAnsi="Cambria Math"/>
                      </w:rPr>
                      <m:t>+1</m:t>
                    </m:r>
                  </m:den>
                </m:f>
              </m:e>
            </m:d>
          </m:e>
        </m:func>
      </m:oMath>
      <w:r w:rsidR="000F5DCB">
        <w:tab/>
      </w:r>
    </w:p>
    <w:p w14:paraId="0B055E31" w14:textId="77777777" w:rsidR="000F5DCB" w:rsidRDefault="0056251C" w:rsidP="000F5DCB">
      <w:pPr>
        <w:pStyle w:val="ECCFiguregraphcentered"/>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B</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H/2</m:t>
                    </m:r>
                  </m:num>
                  <m:den>
                    <m:r>
                      <w:rPr>
                        <w:rFonts w:ascii="Cambria Math" w:hAnsi="Cambria Math"/>
                      </w:rPr>
                      <m:t>D+</m:t>
                    </m:r>
                    <m:f>
                      <m:fPr>
                        <m:ctrlPr>
                          <w:rPr>
                            <w:rFonts w:ascii="Cambria Math" w:hAnsi="Cambria Math"/>
                            <w:i/>
                          </w:rPr>
                        </m:ctrlPr>
                      </m:fPr>
                      <m:num>
                        <m:r>
                          <w:rPr>
                            <w:rFonts w:ascii="Cambria Math" w:hAnsi="Cambria Math"/>
                          </w:rPr>
                          <m:t>H</m:t>
                        </m:r>
                      </m:num>
                      <m:den>
                        <m:r>
                          <w:rPr>
                            <w:rFonts w:ascii="Cambria Math" w:hAnsi="Cambria Math"/>
                          </w:rPr>
                          <m:t>2</m:t>
                        </m:r>
                        <m:r>
                          <m:rPr>
                            <m:sty m:val="p"/>
                          </m:rPr>
                          <w:rPr>
                            <w:rFonts w:ascii="Cambria Math" w:hAnsi="Cambria Math"/>
                          </w:rPr>
                          <m:t>tan⁡</m:t>
                        </m:r>
                        <m:r>
                          <w:rPr>
                            <w:rFonts w:ascii="Cambria Math" w:hAnsi="Cambria Math"/>
                          </w:rPr>
                          <m:t>(α)</m:t>
                        </m:r>
                      </m:den>
                    </m:f>
                    <m:r>
                      <w:rPr>
                        <w:rFonts w:ascii="Cambria Math" w:hAnsi="Cambria Math"/>
                      </w:rPr>
                      <m:t>⋅</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num>
                  <m:den>
                    <m:r>
                      <w:rPr>
                        <w:rFonts w:ascii="Cambria Math" w:hAnsi="Cambria Math"/>
                      </w:rPr>
                      <m:t>2⋅k⋅</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r>
                      <w:rPr>
                        <w:rFonts w:ascii="Cambria Math" w:hAnsi="Cambria Math"/>
                      </w:rPr>
                      <m:t>+1</m:t>
                    </m:r>
                  </m:den>
                </m:f>
              </m:e>
            </m:d>
          </m:e>
        </m:func>
      </m:oMath>
      <w:r w:rsidR="000F5DCB">
        <w:tab/>
      </w:r>
    </w:p>
    <w:p w14:paraId="67FB3CE3" w14:textId="77777777" w:rsidR="000F5DCB" w:rsidRDefault="0056251C" w:rsidP="000F5DCB">
      <w:pPr>
        <w:pStyle w:val="ECCFiguregraphcentered"/>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C</m:t>
            </m:r>
          </m:sub>
        </m:sSub>
        <m:r>
          <m:rPr>
            <m:sty m:val="p"/>
          </m:rPr>
          <w:rPr>
            <w:rFonts w:ascii="Cambria Math" w:hAnsi="Cambria Math"/>
          </w:rPr>
          <m:t>=</m:t>
        </m:r>
        <m:r>
          <w:rPr>
            <w:rFonts w:ascii="Cambria Math" w:hAnsi="Cambria Math"/>
          </w:rPr>
          <m:t>0</m:t>
        </m:r>
      </m:oMath>
      <w:r w:rsidR="000F5DCB">
        <w:tab/>
      </w:r>
    </w:p>
    <w:p w14:paraId="2C5BCE6C" w14:textId="77777777" w:rsidR="000F5DCB" w:rsidRDefault="000F5DCB" w:rsidP="000F5DCB">
      <w:r>
        <w:t xml:space="preserve">where </w:t>
      </w:r>
      <m:oMath>
        <m:r>
          <w:rPr>
            <w:rFonts w:ascii="Cambria Math" w:hAnsi="Cambria Math"/>
          </w:rPr>
          <m:t>D=k⋅H</m:t>
        </m:r>
      </m:oMath>
      <w:r>
        <w:t xml:space="preserve">. </w:t>
      </w:r>
    </w:p>
    <w:p w14:paraId="590AC5AC"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78D0FCBC" wp14:editId="047CC17F">
            <wp:extent cx="4995080" cy="251522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6776" cy="2526152"/>
                    </a:xfrm>
                    <a:prstGeom prst="rect">
                      <a:avLst/>
                    </a:prstGeom>
                    <a:noFill/>
                  </pic:spPr>
                </pic:pic>
              </a:graphicData>
            </a:graphic>
          </wp:inline>
        </w:drawing>
      </w:r>
    </w:p>
    <w:p w14:paraId="0D4E396B" w14:textId="77777777" w:rsidR="000F5DCB" w:rsidRPr="00514C15" w:rsidRDefault="000F5DCB" w:rsidP="000F5DCB">
      <w:pPr>
        <w:pStyle w:val="Caption"/>
        <w:rPr>
          <w:lang w:val="en-GB"/>
        </w:rPr>
      </w:pPr>
      <w:bookmarkStart w:id="483" w:name="_Ref15562657"/>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51</w:t>
      </w:r>
      <w:r w:rsidR="005D64CF">
        <w:rPr>
          <w:noProof/>
        </w:rPr>
        <w:fldChar w:fldCharType="end"/>
      </w:r>
      <w:bookmarkEnd w:id="483"/>
      <w:r w:rsidRPr="00514C15">
        <w:rPr>
          <w:lang w:val="en-GB"/>
        </w:rPr>
        <w:t xml:space="preserve">: HD-GBSAR </w:t>
      </w:r>
      <w:r w:rsidR="006238E6">
        <w:rPr>
          <w:lang w:val="en-GB"/>
        </w:rPr>
        <w:t>LOS</w:t>
      </w:r>
      <w:r w:rsidRPr="00514C15">
        <w:rPr>
          <w:lang w:val="en-GB"/>
        </w:rPr>
        <w:t xml:space="preserve"> displacement sensitivity in case of unstable slope</w:t>
      </w:r>
    </w:p>
    <w:p w14:paraId="0CFD80DC" w14:textId="77777777" w:rsidR="000F5DCB" w:rsidRDefault="000F5DCB" w:rsidP="000F5DCB">
      <w:pPr>
        <w:rPr>
          <w:rStyle w:val="ECCParagraph"/>
        </w:rPr>
      </w:pPr>
      <w:r>
        <w:rPr>
          <w:rStyle w:val="ECCParagraph"/>
        </w:rPr>
        <w:fldChar w:fldCharType="begin"/>
      </w:r>
      <w:r>
        <w:rPr>
          <w:rStyle w:val="ECCParagraph"/>
        </w:rPr>
        <w:instrText xml:space="preserve"> REF _Ref15566028 \h </w:instrText>
      </w:r>
      <w:r>
        <w:rPr>
          <w:rStyle w:val="ECCParagraph"/>
        </w:rPr>
      </w:r>
      <w:r>
        <w:rPr>
          <w:rStyle w:val="ECCParagraph"/>
        </w:rPr>
        <w:fldChar w:fldCharType="separate"/>
      </w:r>
      <w:r w:rsidR="0068374C" w:rsidRPr="00514C15">
        <w:t xml:space="preserve">Table </w:t>
      </w:r>
      <w:r w:rsidR="0068374C">
        <w:rPr>
          <w:noProof/>
        </w:rPr>
        <w:t>34</w:t>
      </w:r>
      <w:r>
        <w:rPr>
          <w:rStyle w:val="ECCParagraph"/>
        </w:rPr>
        <w:fldChar w:fldCharType="end"/>
      </w:r>
      <w:r w:rsidRPr="00041C34">
        <w:rPr>
          <w:rStyle w:val="ECCParagraph"/>
        </w:rPr>
        <w:t xml:space="preserve"> </w:t>
      </w:r>
      <w:r w:rsidRPr="00F070D9">
        <w:t>shows</w:t>
      </w:r>
      <w:r w:rsidRPr="00041C34">
        <w:rPr>
          <w:rStyle w:val="ECCParagraph"/>
        </w:rPr>
        <w:t xml:space="preserve"> </w:t>
      </w:r>
      <w:r>
        <w:rPr>
          <w:rStyle w:val="ECCParagraph"/>
        </w:rPr>
        <w:t xml:space="preserve">the HD-GBSAR sensitivity </w:t>
      </w:r>
      <w:r w:rsidR="00994084">
        <w:rPr>
          <w:rStyle w:val="ECCParagraph"/>
        </w:rPr>
        <w:t xml:space="preserve">with </w:t>
      </w:r>
      <w:r>
        <w:rPr>
          <w:rStyle w:val="ECCParagraph"/>
        </w:rPr>
        <w:t xml:space="preserve">respect to the movement along the slope steepest direction for points A, B and C, considering three different slope gradients (45°, 60° and 80°). The sensitivity </w:t>
      </w:r>
      <m:oMath>
        <m:r>
          <w:rPr>
            <w:rStyle w:val="ECCParagraph"/>
            <w:rFonts w:ascii="Cambria Math" w:hAnsi="Cambria Math"/>
          </w:rPr>
          <m:t>S</m:t>
        </m:r>
      </m:oMath>
      <w:r>
        <w:rPr>
          <w:rStyle w:val="ECCParagraph"/>
        </w:rPr>
        <w:t xml:space="preserve">assumes value below 0.25 only in case of very steep slope and </w:t>
      </w:r>
      <m:oMath>
        <m:r>
          <w:rPr>
            <w:rFonts w:ascii="Cambria Math" w:hAnsi="Cambria Math"/>
          </w:rPr>
          <m:t>k</m:t>
        </m:r>
      </m:oMath>
      <w:r>
        <w:rPr>
          <w:rStyle w:val="ECCParagraph"/>
        </w:rPr>
        <w:t xml:space="preserve"> greater than 5.</w:t>
      </w:r>
    </w:p>
    <w:p w14:paraId="74453A3B" w14:textId="77777777" w:rsidR="000F5DCB" w:rsidRPr="00D82BBB" w:rsidRDefault="000F5DCB" w:rsidP="00D82BBB"/>
    <w:p w14:paraId="1ED7E01F" w14:textId="77777777" w:rsidR="000F5DCB" w:rsidRPr="009908BD" w:rsidRDefault="000F5DCB" w:rsidP="000F5DCB">
      <w:pPr>
        <w:pStyle w:val="Caption"/>
        <w:rPr>
          <w:rStyle w:val="ECCHLyellow"/>
        </w:rPr>
      </w:pPr>
      <w:bookmarkStart w:id="484" w:name="_Ref15566028"/>
      <w:r w:rsidRPr="00514C15">
        <w:rPr>
          <w:lang w:val="en-GB"/>
        </w:rPr>
        <w:t xml:space="preserve">Table </w:t>
      </w:r>
      <w:r w:rsidR="005D64CF">
        <w:fldChar w:fldCharType="begin"/>
      </w:r>
      <w:r w:rsidR="005D64CF" w:rsidRPr="00514C15">
        <w:rPr>
          <w:lang w:val="en-GB"/>
        </w:rPr>
        <w:instrText xml:space="preserve"> SEQ Table \* ARABIC </w:instrText>
      </w:r>
      <w:r w:rsidR="005D64CF">
        <w:fldChar w:fldCharType="separate"/>
      </w:r>
      <w:r w:rsidR="0068374C">
        <w:rPr>
          <w:noProof/>
          <w:lang w:val="en-GB"/>
        </w:rPr>
        <w:t>34</w:t>
      </w:r>
      <w:r w:rsidR="005D64CF">
        <w:rPr>
          <w:noProof/>
        </w:rPr>
        <w:fldChar w:fldCharType="end"/>
      </w:r>
      <w:bookmarkEnd w:id="484"/>
      <w:r w:rsidRPr="00514C15">
        <w:rPr>
          <w:lang w:val="en-GB"/>
        </w:rPr>
        <w:t xml:space="preserve">: </w:t>
      </w:r>
      <w:r w:rsidRPr="000F5DCB">
        <w:rPr>
          <w:rStyle w:val="ECCParagraph"/>
          <w:rFonts w:eastAsia="Calibri"/>
        </w:rPr>
        <w:t>HD-GBSAR sensitivity to the steepest slope direction movement</w:t>
      </w:r>
    </w:p>
    <w:tbl>
      <w:tblPr>
        <w:tblStyle w:val="ECCTable-redheader"/>
        <w:tblW w:w="0" w:type="auto"/>
        <w:tblInd w:w="0" w:type="dxa"/>
        <w:tblLayout w:type="fixed"/>
        <w:tblLook w:val="0620" w:firstRow="1" w:lastRow="0" w:firstColumn="0" w:lastColumn="0" w:noHBand="1" w:noVBand="1"/>
      </w:tblPr>
      <w:tblGrid>
        <w:gridCol w:w="809"/>
        <w:gridCol w:w="775"/>
        <w:gridCol w:w="776"/>
        <w:gridCol w:w="754"/>
        <w:gridCol w:w="798"/>
        <w:gridCol w:w="776"/>
        <w:gridCol w:w="781"/>
        <w:gridCol w:w="776"/>
        <w:gridCol w:w="776"/>
        <w:gridCol w:w="776"/>
      </w:tblGrid>
      <w:tr w:rsidR="003162D0" w:rsidRPr="003162D0" w14:paraId="3FE1C3CA" w14:textId="77777777" w:rsidTr="003162D0">
        <w:trPr>
          <w:cnfStyle w:val="100000000000" w:firstRow="1" w:lastRow="0" w:firstColumn="0" w:lastColumn="0" w:oddVBand="0" w:evenVBand="0" w:oddHBand="0" w:evenHBand="0" w:firstRowFirstColumn="0" w:firstRowLastColumn="0" w:lastRowFirstColumn="0" w:lastRowLastColumn="0"/>
          <w:trHeight w:val="142"/>
        </w:trPr>
        <w:tc>
          <w:tcPr>
            <w:tcW w:w="809"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5ABDD44F" w14:textId="77777777" w:rsidR="000F5DCB" w:rsidRPr="003162D0" w:rsidRDefault="000F5DCB" w:rsidP="000F5DCB">
            <w:pPr>
              <w:pStyle w:val="ECCTableHeaderwhitefont"/>
            </w:pPr>
            <m:oMathPara>
              <m:oMath>
                <m:r>
                  <m:rPr>
                    <m:sty m:val="bi"/>
                  </m:rPr>
                  <w:rPr>
                    <w:rStyle w:val="ECCParagraph"/>
                    <w:rFonts w:ascii="Cambria Math" w:hAnsi="Cambria Math"/>
                  </w:rPr>
                  <m:t>k</m:t>
                </m:r>
              </m:oMath>
            </m:oMathPara>
          </w:p>
        </w:tc>
        <w:tc>
          <w:tcPr>
            <w:tcW w:w="2305" w:type="dxa"/>
            <w:gridSpan w:val="3"/>
            <w:tcBorders>
              <w:top w:val="single" w:sz="4" w:space="0" w:color="FFFFFF" w:themeColor="background1"/>
              <w:bottom w:val="single" w:sz="4" w:space="0" w:color="FFFFFF" w:themeColor="background1"/>
            </w:tcBorders>
            <w:shd w:val="clear" w:color="auto" w:fill="D2232A"/>
          </w:tcPr>
          <w:p w14:paraId="3F86CCBE"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α=45°</m:t>
                </m:r>
              </m:oMath>
            </m:oMathPara>
          </w:p>
        </w:tc>
        <w:tc>
          <w:tcPr>
            <w:tcW w:w="2355" w:type="dxa"/>
            <w:gridSpan w:val="3"/>
            <w:tcBorders>
              <w:top w:val="single" w:sz="4" w:space="0" w:color="FFFFFF" w:themeColor="background1"/>
              <w:bottom w:val="single" w:sz="4" w:space="0" w:color="FFFFFF" w:themeColor="background1"/>
            </w:tcBorders>
            <w:shd w:val="clear" w:color="auto" w:fill="D2232A"/>
          </w:tcPr>
          <w:p w14:paraId="31695A09"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α=60°</m:t>
                </m:r>
              </m:oMath>
            </m:oMathPara>
          </w:p>
        </w:tc>
        <w:tc>
          <w:tcPr>
            <w:tcW w:w="2328"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14:paraId="31AFC9E9"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α=80°</m:t>
                </m:r>
              </m:oMath>
            </m:oMathPara>
          </w:p>
        </w:tc>
      </w:tr>
      <w:tr w:rsidR="003162D0" w:rsidRPr="003162D0" w14:paraId="4EF001E7" w14:textId="77777777" w:rsidTr="003162D0">
        <w:trPr>
          <w:trHeight w:val="236"/>
        </w:trPr>
        <w:tc>
          <w:tcPr>
            <w:tcW w:w="8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320F58C" w14:textId="77777777" w:rsidR="000F5DCB" w:rsidRPr="00514C15" w:rsidRDefault="000F5DCB" w:rsidP="000F5DCB">
            <w:pPr>
              <w:pStyle w:val="ECCTableHeaderwhitefont"/>
              <w:spacing w:before="240"/>
              <w:rPr>
                <w:rStyle w:val="ECCParagraph"/>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78DB8B" w14:textId="77777777" w:rsidR="000F5DCB" w:rsidRPr="006A1D63" w:rsidRDefault="0056251C" w:rsidP="00D82BBB">
            <w:pPr>
              <w:pStyle w:val="ECCTabletext"/>
              <w:rPr>
                <w:rStyle w:val="ECCParagraph"/>
                <w:b/>
                <w:bCs/>
                <w:color w:val="FFFFFF" w:themeColor="background1"/>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18B3B9C"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57AC0E4"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46AFEA"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D7699E"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FBA26D"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92E2C5"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B12A218"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E13662" w14:textId="77777777" w:rsidR="000F5DCB" w:rsidRPr="00514C15" w:rsidRDefault="0056251C"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r>
      <w:tr w:rsidR="000F5DCB" w:rsidRPr="00D02431" w14:paraId="4977A878" w14:textId="77777777" w:rsidTr="00514C15">
        <w:tc>
          <w:tcPr>
            <w:tcW w:w="0" w:type="dxa"/>
            <w:tcBorders>
              <w:top w:val="single" w:sz="4" w:space="0" w:color="FFFFFF" w:themeColor="background1"/>
            </w:tcBorders>
            <w:vAlign w:val="bottom"/>
          </w:tcPr>
          <w:p w14:paraId="6885CC83" w14:textId="77777777" w:rsidR="000F5DCB" w:rsidRPr="000F5DCB" w:rsidRDefault="000F5DCB" w:rsidP="000F5DCB">
            <w:pPr>
              <w:pStyle w:val="ECCTabletext"/>
              <w:rPr>
                <w:rStyle w:val="ECCParagraph"/>
              </w:rPr>
            </w:pPr>
            <w:r w:rsidRPr="005836AA">
              <w:rPr>
                <w:rStyle w:val="ECCParagraph"/>
              </w:rPr>
              <w:t>1</w:t>
            </w:r>
          </w:p>
        </w:tc>
        <w:tc>
          <w:tcPr>
            <w:tcW w:w="0" w:type="dxa"/>
            <w:tcBorders>
              <w:top w:val="single" w:sz="4" w:space="0" w:color="FFFFFF" w:themeColor="background1"/>
            </w:tcBorders>
            <w:vAlign w:val="bottom"/>
          </w:tcPr>
          <w:p w14:paraId="7003B65F" w14:textId="77777777" w:rsidR="000F5DCB" w:rsidRPr="000F5DCB" w:rsidRDefault="000F5DCB" w:rsidP="000F5DCB">
            <w:pPr>
              <w:pStyle w:val="ECCTabletext"/>
              <w:rPr>
                <w:rStyle w:val="ECCParagraph"/>
              </w:rPr>
            </w:pPr>
            <w:r w:rsidRPr="005836AA">
              <w:t>0</w:t>
            </w:r>
            <w:r w:rsidR="00994084">
              <w:t>.</w:t>
            </w:r>
            <w:r w:rsidRPr="005836AA">
              <w:t>95</w:t>
            </w:r>
          </w:p>
        </w:tc>
        <w:tc>
          <w:tcPr>
            <w:tcW w:w="0" w:type="dxa"/>
            <w:tcBorders>
              <w:top w:val="single" w:sz="4" w:space="0" w:color="FFFFFF" w:themeColor="background1"/>
            </w:tcBorders>
            <w:vAlign w:val="bottom"/>
          </w:tcPr>
          <w:p w14:paraId="59785338" w14:textId="77777777" w:rsidR="000F5DCB" w:rsidRPr="000F5DCB" w:rsidRDefault="000F5DCB" w:rsidP="000F5DCB">
            <w:pPr>
              <w:pStyle w:val="ECCTabletext"/>
              <w:rPr>
                <w:rStyle w:val="ECCParagraph"/>
              </w:rPr>
            </w:pPr>
            <w:r w:rsidRPr="005836AA">
              <w:t>0</w:t>
            </w:r>
            <w:r w:rsidR="00994084">
              <w:t>.</w:t>
            </w:r>
            <w:r w:rsidRPr="005836AA">
              <w:t>89</w:t>
            </w:r>
          </w:p>
        </w:tc>
        <w:tc>
          <w:tcPr>
            <w:tcW w:w="0" w:type="dxa"/>
            <w:tcBorders>
              <w:top w:val="single" w:sz="4" w:space="0" w:color="FFFFFF" w:themeColor="background1"/>
            </w:tcBorders>
            <w:vAlign w:val="bottom"/>
          </w:tcPr>
          <w:p w14:paraId="781D7D28" w14:textId="77777777" w:rsidR="000F5DCB" w:rsidRPr="000F5DCB" w:rsidRDefault="000F5DCB" w:rsidP="000F5DCB">
            <w:pPr>
              <w:pStyle w:val="ECCTabletext"/>
              <w:rPr>
                <w:rStyle w:val="ECCParagraph"/>
              </w:rPr>
            </w:pPr>
            <w:r w:rsidRPr="005836AA">
              <w:t>0</w:t>
            </w:r>
            <w:r w:rsidR="00994084">
              <w:t>.</w:t>
            </w:r>
            <w:r w:rsidRPr="005836AA">
              <w:t>71</w:t>
            </w:r>
          </w:p>
        </w:tc>
        <w:tc>
          <w:tcPr>
            <w:tcW w:w="0" w:type="dxa"/>
            <w:tcBorders>
              <w:top w:val="single" w:sz="4" w:space="0" w:color="FFFFFF" w:themeColor="background1"/>
            </w:tcBorders>
            <w:vAlign w:val="bottom"/>
          </w:tcPr>
          <w:p w14:paraId="1E57645D" w14:textId="77777777" w:rsidR="000F5DCB" w:rsidRPr="000F5DCB" w:rsidRDefault="000F5DCB" w:rsidP="000F5DCB">
            <w:pPr>
              <w:pStyle w:val="ECCTabletext"/>
              <w:rPr>
                <w:rStyle w:val="ECCParagraph"/>
              </w:rPr>
            </w:pPr>
            <w:r w:rsidRPr="005836AA">
              <w:t>0</w:t>
            </w:r>
            <w:r w:rsidR="00994084">
              <w:t>.</w:t>
            </w:r>
            <w:r w:rsidRPr="005836AA">
              <w:t>89</w:t>
            </w:r>
          </w:p>
        </w:tc>
        <w:tc>
          <w:tcPr>
            <w:tcW w:w="0" w:type="dxa"/>
            <w:tcBorders>
              <w:top w:val="single" w:sz="4" w:space="0" w:color="FFFFFF" w:themeColor="background1"/>
            </w:tcBorders>
            <w:vAlign w:val="bottom"/>
          </w:tcPr>
          <w:p w14:paraId="19B20EF1" w14:textId="77777777" w:rsidR="000F5DCB" w:rsidRPr="000F5DCB" w:rsidRDefault="000F5DCB" w:rsidP="000F5DCB">
            <w:pPr>
              <w:pStyle w:val="ECCTabletext"/>
              <w:rPr>
                <w:rStyle w:val="ECCParagraph"/>
              </w:rPr>
            </w:pPr>
            <w:r w:rsidRPr="005836AA">
              <w:t>0</w:t>
            </w:r>
            <w:r w:rsidR="00994084">
              <w:t>.</w:t>
            </w:r>
            <w:r w:rsidRPr="005836AA">
              <w:t>78</w:t>
            </w:r>
          </w:p>
        </w:tc>
        <w:tc>
          <w:tcPr>
            <w:tcW w:w="0" w:type="dxa"/>
            <w:tcBorders>
              <w:top w:val="single" w:sz="4" w:space="0" w:color="FFFFFF" w:themeColor="background1"/>
            </w:tcBorders>
            <w:vAlign w:val="bottom"/>
          </w:tcPr>
          <w:p w14:paraId="5EF3EE25" w14:textId="77777777" w:rsidR="000F5DCB" w:rsidRPr="000F5DCB" w:rsidRDefault="000F5DCB" w:rsidP="000F5DCB">
            <w:pPr>
              <w:pStyle w:val="ECCTabletext"/>
              <w:rPr>
                <w:rStyle w:val="ECCParagraph"/>
              </w:rPr>
            </w:pPr>
            <w:r w:rsidRPr="005836AA">
              <w:t>0</w:t>
            </w:r>
            <w:r w:rsidR="00994084">
              <w:t>.</w:t>
            </w:r>
            <w:r w:rsidRPr="005836AA">
              <w:t>50</w:t>
            </w:r>
          </w:p>
        </w:tc>
        <w:tc>
          <w:tcPr>
            <w:tcW w:w="0" w:type="dxa"/>
            <w:tcBorders>
              <w:top w:val="single" w:sz="4" w:space="0" w:color="FFFFFF" w:themeColor="background1"/>
            </w:tcBorders>
            <w:vAlign w:val="bottom"/>
          </w:tcPr>
          <w:p w14:paraId="4F03DCEE" w14:textId="77777777" w:rsidR="000F5DCB" w:rsidRPr="000F5DCB" w:rsidRDefault="000F5DCB" w:rsidP="000F5DCB">
            <w:pPr>
              <w:pStyle w:val="ECCTabletext"/>
              <w:rPr>
                <w:rStyle w:val="ECCParagraph"/>
              </w:rPr>
            </w:pPr>
            <w:r w:rsidRPr="005836AA">
              <w:t>0</w:t>
            </w:r>
            <w:r w:rsidR="00994084">
              <w:t>.</w:t>
            </w:r>
            <w:r w:rsidRPr="005836AA">
              <w:t>77</w:t>
            </w:r>
          </w:p>
        </w:tc>
        <w:tc>
          <w:tcPr>
            <w:tcW w:w="0" w:type="dxa"/>
            <w:tcBorders>
              <w:top w:val="single" w:sz="4" w:space="0" w:color="FFFFFF" w:themeColor="background1"/>
            </w:tcBorders>
            <w:vAlign w:val="bottom"/>
          </w:tcPr>
          <w:p w14:paraId="623F67FB" w14:textId="77777777" w:rsidR="000F5DCB" w:rsidRPr="000F5DCB" w:rsidRDefault="000F5DCB" w:rsidP="000F5DCB">
            <w:pPr>
              <w:pStyle w:val="ECCTabletext"/>
              <w:rPr>
                <w:rStyle w:val="ECCParagraph"/>
              </w:rPr>
            </w:pPr>
            <w:r w:rsidRPr="005836AA">
              <w:t>0</w:t>
            </w:r>
            <w:r w:rsidR="00994084">
              <w:t>.</w:t>
            </w:r>
            <w:r w:rsidRPr="005836AA">
              <w:t>57</w:t>
            </w:r>
          </w:p>
        </w:tc>
        <w:tc>
          <w:tcPr>
            <w:tcW w:w="0" w:type="dxa"/>
            <w:tcBorders>
              <w:top w:val="single" w:sz="4" w:space="0" w:color="FFFFFF" w:themeColor="background1"/>
            </w:tcBorders>
            <w:vAlign w:val="bottom"/>
          </w:tcPr>
          <w:p w14:paraId="3584FA00"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33E27715" w14:textId="77777777" w:rsidTr="0066783F">
        <w:tc>
          <w:tcPr>
            <w:tcW w:w="809" w:type="dxa"/>
            <w:vAlign w:val="bottom"/>
          </w:tcPr>
          <w:p w14:paraId="0E86CE9A" w14:textId="77777777" w:rsidR="000F5DCB" w:rsidRPr="000F5DCB" w:rsidRDefault="000F5DCB" w:rsidP="000F5DCB">
            <w:pPr>
              <w:pStyle w:val="ECCTabletext"/>
              <w:rPr>
                <w:rStyle w:val="ECCParagraph"/>
              </w:rPr>
            </w:pPr>
            <w:r w:rsidRPr="005836AA">
              <w:rPr>
                <w:rStyle w:val="ECCParagraph"/>
              </w:rPr>
              <w:t>2</w:t>
            </w:r>
          </w:p>
        </w:tc>
        <w:tc>
          <w:tcPr>
            <w:tcW w:w="775" w:type="dxa"/>
            <w:vAlign w:val="bottom"/>
          </w:tcPr>
          <w:p w14:paraId="64B0969A" w14:textId="77777777" w:rsidR="000F5DCB" w:rsidRPr="000F5DCB" w:rsidRDefault="000F5DCB" w:rsidP="000F5DCB">
            <w:pPr>
              <w:pStyle w:val="ECCTabletext"/>
              <w:rPr>
                <w:rStyle w:val="ECCParagraph"/>
              </w:rPr>
            </w:pPr>
            <w:r w:rsidRPr="005836AA">
              <w:t>0</w:t>
            </w:r>
            <w:r w:rsidR="00994084">
              <w:t>.</w:t>
            </w:r>
            <w:r w:rsidRPr="005836AA">
              <w:t>89</w:t>
            </w:r>
          </w:p>
        </w:tc>
        <w:tc>
          <w:tcPr>
            <w:tcW w:w="776" w:type="dxa"/>
            <w:vAlign w:val="bottom"/>
          </w:tcPr>
          <w:p w14:paraId="658E75AC" w14:textId="77777777" w:rsidR="000F5DCB" w:rsidRPr="000F5DCB" w:rsidRDefault="000F5DCB" w:rsidP="000F5DCB">
            <w:pPr>
              <w:pStyle w:val="ECCTabletext"/>
              <w:rPr>
                <w:rStyle w:val="ECCParagraph"/>
              </w:rPr>
            </w:pPr>
            <w:r w:rsidRPr="005836AA">
              <w:t>0</w:t>
            </w:r>
            <w:r w:rsidR="00994084">
              <w:t>.</w:t>
            </w:r>
            <w:r w:rsidRPr="005836AA">
              <w:t>83</w:t>
            </w:r>
          </w:p>
        </w:tc>
        <w:tc>
          <w:tcPr>
            <w:tcW w:w="754" w:type="dxa"/>
            <w:vAlign w:val="bottom"/>
          </w:tcPr>
          <w:p w14:paraId="25453E9F"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6C802C41" w14:textId="77777777" w:rsidR="000F5DCB" w:rsidRPr="000F5DCB" w:rsidRDefault="000F5DCB" w:rsidP="000F5DCB">
            <w:pPr>
              <w:pStyle w:val="ECCTabletext"/>
              <w:rPr>
                <w:rStyle w:val="ECCParagraph"/>
              </w:rPr>
            </w:pPr>
            <w:r w:rsidRPr="005836AA">
              <w:t>0</w:t>
            </w:r>
            <w:r w:rsidR="00994084">
              <w:t>.</w:t>
            </w:r>
            <w:r w:rsidRPr="005836AA">
              <w:t>78</w:t>
            </w:r>
          </w:p>
        </w:tc>
        <w:tc>
          <w:tcPr>
            <w:tcW w:w="776" w:type="dxa"/>
            <w:vAlign w:val="bottom"/>
          </w:tcPr>
          <w:p w14:paraId="0C2EB94B" w14:textId="77777777" w:rsidR="000F5DCB" w:rsidRPr="000F5DCB" w:rsidRDefault="000F5DCB" w:rsidP="000F5DCB">
            <w:pPr>
              <w:pStyle w:val="ECCTabletext"/>
              <w:rPr>
                <w:rStyle w:val="ECCParagraph"/>
              </w:rPr>
            </w:pPr>
            <w:r w:rsidRPr="005836AA">
              <w:t>0</w:t>
            </w:r>
            <w:r w:rsidR="00994084">
              <w:t>.</w:t>
            </w:r>
            <w:r w:rsidRPr="005836AA">
              <w:t>67</w:t>
            </w:r>
          </w:p>
        </w:tc>
        <w:tc>
          <w:tcPr>
            <w:tcW w:w="781" w:type="dxa"/>
            <w:vAlign w:val="bottom"/>
          </w:tcPr>
          <w:p w14:paraId="77873980"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19B5D9BD" w14:textId="77777777" w:rsidR="000F5DCB" w:rsidRPr="000F5DCB" w:rsidRDefault="000F5DCB" w:rsidP="000F5DCB">
            <w:pPr>
              <w:pStyle w:val="ECCTabletext"/>
              <w:rPr>
                <w:rStyle w:val="ECCParagraph"/>
              </w:rPr>
            </w:pPr>
            <w:r w:rsidRPr="005836AA">
              <w:t>0</w:t>
            </w:r>
            <w:r w:rsidR="00994084">
              <w:t>.</w:t>
            </w:r>
            <w:r w:rsidRPr="005836AA">
              <w:t>57</w:t>
            </w:r>
          </w:p>
        </w:tc>
        <w:tc>
          <w:tcPr>
            <w:tcW w:w="776" w:type="dxa"/>
            <w:vAlign w:val="bottom"/>
          </w:tcPr>
          <w:p w14:paraId="706EF369" w14:textId="77777777" w:rsidR="000F5DCB" w:rsidRPr="000F5DCB" w:rsidRDefault="000F5DCB" w:rsidP="000F5DCB">
            <w:pPr>
              <w:pStyle w:val="ECCTabletext"/>
              <w:rPr>
                <w:rStyle w:val="ECCParagraph"/>
              </w:rPr>
            </w:pPr>
            <w:r w:rsidRPr="005836AA">
              <w:t>0</w:t>
            </w:r>
            <w:r w:rsidR="00994084">
              <w:t>.</w:t>
            </w:r>
            <w:r w:rsidRPr="005836AA">
              <w:t>40</w:t>
            </w:r>
          </w:p>
        </w:tc>
        <w:tc>
          <w:tcPr>
            <w:tcW w:w="776" w:type="dxa"/>
            <w:vAlign w:val="bottom"/>
          </w:tcPr>
          <w:p w14:paraId="6B7CF57C"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7886EF0A" w14:textId="77777777" w:rsidTr="0066783F">
        <w:tc>
          <w:tcPr>
            <w:tcW w:w="809" w:type="dxa"/>
            <w:vAlign w:val="bottom"/>
          </w:tcPr>
          <w:p w14:paraId="11FF1CCD" w14:textId="77777777" w:rsidR="000F5DCB" w:rsidRPr="000F5DCB" w:rsidRDefault="000F5DCB" w:rsidP="000F5DCB">
            <w:pPr>
              <w:pStyle w:val="ECCTabletext"/>
              <w:rPr>
                <w:rStyle w:val="ECCParagraph"/>
              </w:rPr>
            </w:pPr>
            <w:r w:rsidRPr="005836AA">
              <w:rPr>
                <w:rStyle w:val="ECCParagraph"/>
              </w:rPr>
              <w:t>3</w:t>
            </w:r>
          </w:p>
        </w:tc>
        <w:tc>
          <w:tcPr>
            <w:tcW w:w="775" w:type="dxa"/>
            <w:vAlign w:val="bottom"/>
          </w:tcPr>
          <w:p w14:paraId="0300927C" w14:textId="77777777" w:rsidR="000F5DCB" w:rsidRPr="000F5DCB" w:rsidRDefault="000F5DCB" w:rsidP="000F5DCB">
            <w:pPr>
              <w:pStyle w:val="ECCTabletext"/>
              <w:rPr>
                <w:rStyle w:val="ECCParagraph"/>
              </w:rPr>
            </w:pPr>
            <w:r w:rsidRPr="005836AA">
              <w:t>0</w:t>
            </w:r>
            <w:r w:rsidR="00994084">
              <w:t>.</w:t>
            </w:r>
            <w:r w:rsidRPr="005836AA">
              <w:t>86</w:t>
            </w:r>
          </w:p>
        </w:tc>
        <w:tc>
          <w:tcPr>
            <w:tcW w:w="776" w:type="dxa"/>
            <w:vAlign w:val="bottom"/>
          </w:tcPr>
          <w:p w14:paraId="48004064" w14:textId="77777777" w:rsidR="000F5DCB" w:rsidRPr="000F5DCB" w:rsidRDefault="000F5DCB" w:rsidP="000F5DCB">
            <w:pPr>
              <w:pStyle w:val="ECCTabletext"/>
              <w:rPr>
                <w:rStyle w:val="ECCParagraph"/>
              </w:rPr>
            </w:pPr>
            <w:r w:rsidRPr="005836AA">
              <w:t>0</w:t>
            </w:r>
            <w:r w:rsidR="00994084">
              <w:t>.</w:t>
            </w:r>
            <w:r w:rsidRPr="005836AA">
              <w:t>80</w:t>
            </w:r>
          </w:p>
        </w:tc>
        <w:tc>
          <w:tcPr>
            <w:tcW w:w="754" w:type="dxa"/>
            <w:vAlign w:val="bottom"/>
          </w:tcPr>
          <w:p w14:paraId="4CB30FA6"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0C6C438D" w14:textId="77777777" w:rsidR="000F5DCB" w:rsidRPr="000F5DCB" w:rsidRDefault="000F5DCB" w:rsidP="000F5DCB">
            <w:pPr>
              <w:pStyle w:val="ECCTabletext"/>
              <w:rPr>
                <w:rStyle w:val="ECCParagraph"/>
              </w:rPr>
            </w:pPr>
            <w:r w:rsidRPr="005836AA">
              <w:t>0</w:t>
            </w:r>
            <w:r w:rsidR="00994084">
              <w:t>.</w:t>
            </w:r>
            <w:r w:rsidRPr="005836AA">
              <w:t>71</w:t>
            </w:r>
          </w:p>
        </w:tc>
        <w:tc>
          <w:tcPr>
            <w:tcW w:w="776" w:type="dxa"/>
            <w:vAlign w:val="bottom"/>
          </w:tcPr>
          <w:p w14:paraId="30682F72" w14:textId="77777777" w:rsidR="000F5DCB" w:rsidRPr="000F5DCB" w:rsidRDefault="000F5DCB" w:rsidP="000F5DCB">
            <w:pPr>
              <w:pStyle w:val="ECCTabletext"/>
              <w:rPr>
                <w:rStyle w:val="ECCParagraph"/>
              </w:rPr>
            </w:pPr>
            <w:r w:rsidRPr="005836AA">
              <w:t>0</w:t>
            </w:r>
            <w:r w:rsidR="00994084">
              <w:t>.</w:t>
            </w:r>
            <w:r w:rsidRPr="005836AA">
              <w:t>62</w:t>
            </w:r>
          </w:p>
        </w:tc>
        <w:tc>
          <w:tcPr>
            <w:tcW w:w="781" w:type="dxa"/>
            <w:vAlign w:val="bottom"/>
          </w:tcPr>
          <w:p w14:paraId="27F0FD3C"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632FB1F3" w14:textId="77777777" w:rsidR="000F5DCB" w:rsidRPr="000F5DCB" w:rsidRDefault="000F5DCB" w:rsidP="000F5DCB">
            <w:pPr>
              <w:pStyle w:val="ECCTabletext"/>
              <w:rPr>
                <w:rStyle w:val="ECCParagraph"/>
              </w:rPr>
            </w:pPr>
            <w:r w:rsidRPr="005836AA">
              <w:t>0</w:t>
            </w:r>
            <w:r w:rsidR="00994084">
              <w:t>.</w:t>
            </w:r>
            <w:r w:rsidRPr="005836AA">
              <w:t>46</w:t>
            </w:r>
          </w:p>
        </w:tc>
        <w:tc>
          <w:tcPr>
            <w:tcW w:w="776" w:type="dxa"/>
            <w:vAlign w:val="bottom"/>
          </w:tcPr>
          <w:p w14:paraId="37CA983C" w14:textId="77777777" w:rsidR="000F5DCB" w:rsidRPr="000F5DCB" w:rsidRDefault="000F5DCB" w:rsidP="000F5DCB">
            <w:pPr>
              <w:pStyle w:val="ECCTabletext"/>
              <w:rPr>
                <w:rStyle w:val="ECCParagraph"/>
              </w:rPr>
            </w:pPr>
            <w:r w:rsidRPr="005836AA">
              <w:t>0</w:t>
            </w:r>
            <w:r w:rsidR="00994084">
              <w:t>.</w:t>
            </w:r>
            <w:r w:rsidRPr="005836AA">
              <w:t>33</w:t>
            </w:r>
          </w:p>
        </w:tc>
        <w:tc>
          <w:tcPr>
            <w:tcW w:w="776" w:type="dxa"/>
            <w:vAlign w:val="bottom"/>
          </w:tcPr>
          <w:p w14:paraId="723F1148"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1E043794" w14:textId="77777777" w:rsidTr="0066783F">
        <w:tc>
          <w:tcPr>
            <w:tcW w:w="809" w:type="dxa"/>
            <w:vAlign w:val="bottom"/>
          </w:tcPr>
          <w:p w14:paraId="6B8D4472" w14:textId="77777777" w:rsidR="000F5DCB" w:rsidRPr="000F5DCB" w:rsidRDefault="000F5DCB" w:rsidP="000F5DCB">
            <w:pPr>
              <w:pStyle w:val="ECCTabletext"/>
              <w:rPr>
                <w:rStyle w:val="ECCParagraph"/>
              </w:rPr>
            </w:pPr>
            <w:r w:rsidRPr="005836AA">
              <w:rPr>
                <w:rStyle w:val="ECCParagraph"/>
              </w:rPr>
              <w:t>4</w:t>
            </w:r>
          </w:p>
        </w:tc>
        <w:tc>
          <w:tcPr>
            <w:tcW w:w="775" w:type="dxa"/>
            <w:vAlign w:val="bottom"/>
          </w:tcPr>
          <w:p w14:paraId="2587C652" w14:textId="77777777" w:rsidR="000F5DCB" w:rsidRPr="000F5DCB" w:rsidRDefault="000F5DCB" w:rsidP="000F5DCB">
            <w:pPr>
              <w:pStyle w:val="ECCTabletext"/>
              <w:rPr>
                <w:rStyle w:val="ECCParagraph"/>
              </w:rPr>
            </w:pPr>
            <w:r w:rsidRPr="005836AA">
              <w:t>0</w:t>
            </w:r>
            <w:r w:rsidR="00994084">
              <w:t>.</w:t>
            </w:r>
            <w:r w:rsidRPr="005836AA">
              <w:t>83</w:t>
            </w:r>
          </w:p>
        </w:tc>
        <w:tc>
          <w:tcPr>
            <w:tcW w:w="776" w:type="dxa"/>
            <w:vAlign w:val="bottom"/>
          </w:tcPr>
          <w:p w14:paraId="64D009D5" w14:textId="77777777" w:rsidR="000F5DCB" w:rsidRPr="000F5DCB" w:rsidRDefault="000F5DCB" w:rsidP="000F5DCB">
            <w:pPr>
              <w:pStyle w:val="ECCTabletext"/>
              <w:rPr>
                <w:rStyle w:val="ECCParagraph"/>
              </w:rPr>
            </w:pPr>
            <w:r w:rsidRPr="005836AA">
              <w:t>0</w:t>
            </w:r>
            <w:r w:rsidR="00994084">
              <w:t>.</w:t>
            </w:r>
            <w:r w:rsidRPr="005836AA">
              <w:t>78</w:t>
            </w:r>
          </w:p>
        </w:tc>
        <w:tc>
          <w:tcPr>
            <w:tcW w:w="754" w:type="dxa"/>
            <w:vAlign w:val="bottom"/>
          </w:tcPr>
          <w:p w14:paraId="1C162C9D"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19BA3CA8" w14:textId="77777777" w:rsidR="000F5DCB" w:rsidRPr="000F5DCB" w:rsidRDefault="000F5DCB" w:rsidP="000F5DCB">
            <w:pPr>
              <w:pStyle w:val="ECCTabletext"/>
              <w:rPr>
                <w:rStyle w:val="ECCParagraph"/>
              </w:rPr>
            </w:pPr>
            <w:r w:rsidRPr="005836AA">
              <w:t>0</w:t>
            </w:r>
            <w:r w:rsidR="00994084">
              <w:t>.</w:t>
            </w:r>
            <w:r w:rsidRPr="005836AA">
              <w:t>67</w:t>
            </w:r>
          </w:p>
        </w:tc>
        <w:tc>
          <w:tcPr>
            <w:tcW w:w="776" w:type="dxa"/>
            <w:vAlign w:val="bottom"/>
          </w:tcPr>
          <w:p w14:paraId="18B5C6A9" w14:textId="77777777" w:rsidR="000F5DCB" w:rsidRPr="000F5DCB" w:rsidRDefault="000F5DCB" w:rsidP="000F5DCB">
            <w:pPr>
              <w:pStyle w:val="ECCTabletext"/>
              <w:rPr>
                <w:rStyle w:val="ECCParagraph"/>
              </w:rPr>
            </w:pPr>
            <w:r w:rsidRPr="005836AA">
              <w:t>0</w:t>
            </w:r>
            <w:r w:rsidR="00994084">
              <w:t>.</w:t>
            </w:r>
            <w:r w:rsidRPr="005836AA">
              <w:t>60</w:t>
            </w:r>
          </w:p>
        </w:tc>
        <w:tc>
          <w:tcPr>
            <w:tcW w:w="781" w:type="dxa"/>
            <w:vAlign w:val="bottom"/>
          </w:tcPr>
          <w:p w14:paraId="1092FBC4"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71D154C8"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40</w:t>
            </w:r>
          </w:p>
        </w:tc>
        <w:tc>
          <w:tcPr>
            <w:tcW w:w="776" w:type="dxa"/>
            <w:vAlign w:val="bottom"/>
          </w:tcPr>
          <w:p w14:paraId="06AE80E9"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29</w:t>
            </w:r>
          </w:p>
        </w:tc>
        <w:tc>
          <w:tcPr>
            <w:tcW w:w="776" w:type="dxa"/>
            <w:vAlign w:val="bottom"/>
          </w:tcPr>
          <w:p w14:paraId="6F940EAF"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79D956A2" w14:textId="77777777" w:rsidTr="0066783F">
        <w:tc>
          <w:tcPr>
            <w:tcW w:w="809" w:type="dxa"/>
            <w:vAlign w:val="bottom"/>
          </w:tcPr>
          <w:p w14:paraId="22D4E0BD" w14:textId="77777777" w:rsidR="000F5DCB" w:rsidRPr="000F5DCB" w:rsidRDefault="000F5DCB" w:rsidP="000F5DCB">
            <w:pPr>
              <w:pStyle w:val="ECCTabletext"/>
              <w:rPr>
                <w:rStyle w:val="ECCParagraph"/>
              </w:rPr>
            </w:pPr>
            <w:r w:rsidRPr="005836AA">
              <w:t>5</w:t>
            </w:r>
          </w:p>
        </w:tc>
        <w:tc>
          <w:tcPr>
            <w:tcW w:w="775" w:type="dxa"/>
            <w:vAlign w:val="bottom"/>
          </w:tcPr>
          <w:p w14:paraId="5BBE806F" w14:textId="77777777" w:rsidR="000F5DCB" w:rsidRPr="000F5DCB" w:rsidRDefault="000F5DCB" w:rsidP="000F5DCB">
            <w:pPr>
              <w:pStyle w:val="ECCTabletext"/>
            </w:pPr>
            <w:r w:rsidRPr="005836AA">
              <w:t>0</w:t>
            </w:r>
            <w:r w:rsidR="00994084">
              <w:t>.</w:t>
            </w:r>
            <w:r w:rsidRPr="005836AA">
              <w:t>81</w:t>
            </w:r>
          </w:p>
        </w:tc>
        <w:tc>
          <w:tcPr>
            <w:tcW w:w="776" w:type="dxa"/>
            <w:vAlign w:val="bottom"/>
          </w:tcPr>
          <w:p w14:paraId="365210FF" w14:textId="77777777" w:rsidR="000F5DCB" w:rsidRPr="000F5DCB" w:rsidRDefault="000F5DCB" w:rsidP="000F5DCB">
            <w:pPr>
              <w:pStyle w:val="ECCTabletext"/>
              <w:rPr>
                <w:rStyle w:val="ECCParagraph"/>
              </w:rPr>
            </w:pPr>
            <w:r w:rsidRPr="005836AA">
              <w:t>0</w:t>
            </w:r>
            <w:r w:rsidR="00994084">
              <w:t>.</w:t>
            </w:r>
            <w:r w:rsidRPr="005836AA">
              <w:t>77</w:t>
            </w:r>
          </w:p>
        </w:tc>
        <w:tc>
          <w:tcPr>
            <w:tcW w:w="754" w:type="dxa"/>
            <w:vAlign w:val="bottom"/>
          </w:tcPr>
          <w:p w14:paraId="0562C4FB"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392B8975" w14:textId="77777777" w:rsidR="000F5DCB" w:rsidRPr="000F5DCB" w:rsidRDefault="000F5DCB" w:rsidP="000F5DCB">
            <w:pPr>
              <w:pStyle w:val="ECCTabletext"/>
              <w:rPr>
                <w:rStyle w:val="ECCParagraph"/>
              </w:rPr>
            </w:pPr>
            <w:r w:rsidRPr="005836AA">
              <w:t>0</w:t>
            </w:r>
            <w:r w:rsidR="00994084">
              <w:t>.</w:t>
            </w:r>
            <w:r w:rsidRPr="005836AA">
              <w:t>64</w:t>
            </w:r>
          </w:p>
        </w:tc>
        <w:tc>
          <w:tcPr>
            <w:tcW w:w="776" w:type="dxa"/>
            <w:vAlign w:val="bottom"/>
          </w:tcPr>
          <w:p w14:paraId="564510CA" w14:textId="77777777" w:rsidR="000F5DCB" w:rsidRPr="000F5DCB" w:rsidRDefault="000F5DCB" w:rsidP="000F5DCB">
            <w:pPr>
              <w:pStyle w:val="ECCTabletext"/>
              <w:rPr>
                <w:rStyle w:val="ECCParagraph"/>
              </w:rPr>
            </w:pPr>
            <w:r w:rsidRPr="005836AA">
              <w:t>0</w:t>
            </w:r>
            <w:r w:rsidR="00994084">
              <w:t>.</w:t>
            </w:r>
            <w:r w:rsidRPr="005836AA">
              <w:t>58</w:t>
            </w:r>
          </w:p>
        </w:tc>
        <w:tc>
          <w:tcPr>
            <w:tcW w:w="781" w:type="dxa"/>
            <w:vAlign w:val="bottom"/>
          </w:tcPr>
          <w:p w14:paraId="32A1F392"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0A09E7E2"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36</w:t>
            </w:r>
          </w:p>
        </w:tc>
        <w:tc>
          <w:tcPr>
            <w:tcW w:w="776" w:type="dxa"/>
            <w:vAlign w:val="bottom"/>
          </w:tcPr>
          <w:p w14:paraId="39117349"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w:t>
            </w:r>
            <w:r w:rsidRPr="000F5DCB">
              <w:rPr>
                <w:rStyle w:val="ECCParagraph"/>
              </w:rPr>
              <w:t>7</w:t>
            </w:r>
          </w:p>
        </w:tc>
        <w:tc>
          <w:tcPr>
            <w:tcW w:w="776" w:type="dxa"/>
            <w:vAlign w:val="bottom"/>
          </w:tcPr>
          <w:p w14:paraId="6D809B79"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1E366256" w14:textId="77777777" w:rsidTr="0066783F">
        <w:tc>
          <w:tcPr>
            <w:tcW w:w="809" w:type="dxa"/>
            <w:vAlign w:val="bottom"/>
          </w:tcPr>
          <w:p w14:paraId="21DD716D" w14:textId="77777777" w:rsidR="000F5DCB" w:rsidRPr="000F5DCB" w:rsidRDefault="000F5DCB" w:rsidP="000F5DCB">
            <w:pPr>
              <w:pStyle w:val="ECCTabletext"/>
              <w:rPr>
                <w:rStyle w:val="ECCParagraph"/>
              </w:rPr>
            </w:pPr>
            <w:r w:rsidRPr="005836AA">
              <w:t>6</w:t>
            </w:r>
          </w:p>
        </w:tc>
        <w:tc>
          <w:tcPr>
            <w:tcW w:w="775" w:type="dxa"/>
            <w:vAlign w:val="bottom"/>
          </w:tcPr>
          <w:p w14:paraId="47551DB7" w14:textId="77777777" w:rsidR="000F5DCB" w:rsidRPr="000F5DCB" w:rsidRDefault="000F5DCB" w:rsidP="000F5DCB">
            <w:pPr>
              <w:pStyle w:val="ECCTabletext"/>
            </w:pPr>
            <w:r w:rsidRPr="005836AA">
              <w:t>0</w:t>
            </w:r>
            <w:r w:rsidR="00994084">
              <w:t>.</w:t>
            </w:r>
            <w:r w:rsidRPr="005836AA">
              <w:t>80</w:t>
            </w:r>
          </w:p>
        </w:tc>
        <w:tc>
          <w:tcPr>
            <w:tcW w:w="776" w:type="dxa"/>
            <w:vAlign w:val="bottom"/>
          </w:tcPr>
          <w:p w14:paraId="2761DB63" w14:textId="77777777" w:rsidR="000F5DCB" w:rsidRPr="000F5DCB" w:rsidRDefault="000F5DCB" w:rsidP="000F5DCB">
            <w:pPr>
              <w:pStyle w:val="ECCTabletext"/>
              <w:rPr>
                <w:rStyle w:val="ECCParagraph"/>
              </w:rPr>
            </w:pPr>
            <w:r w:rsidRPr="005836AA">
              <w:t>0</w:t>
            </w:r>
            <w:r w:rsidR="00994084">
              <w:t>.</w:t>
            </w:r>
            <w:r w:rsidRPr="005836AA">
              <w:t>76</w:t>
            </w:r>
          </w:p>
        </w:tc>
        <w:tc>
          <w:tcPr>
            <w:tcW w:w="754" w:type="dxa"/>
            <w:vAlign w:val="bottom"/>
          </w:tcPr>
          <w:p w14:paraId="702A19A3"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1A2676A8" w14:textId="77777777" w:rsidR="000F5DCB" w:rsidRPr="000F5DCB" w:rsidRDefault="000F5DCB" w:rsidP="000F5DCB">
            <w:pPr>
              <w:pStyle w:val="ECCTabletext"/>
              <w:rPr>
                <w:rStyle w:val="ECCParagraph"/>
              </w:rPr>
            </w:pPr>
            <w:r w:rsidRPr="005836AA">
              <w:t>0</w:t>
            </w:r>
            <w:r w:rsidR="00994084">
              <w:t>.</w:t>
            </w:r>
            <w:r w:rsidRPr="005836AA">
              <w:t>62</w:t>
            </w:r>
          </w:p>
        </w:tc>
        <w:tc>
          <w:tcPr>
            <w:tcW w:w="776" w:type="dxa"/>
            <w:vAlign w:val="bottom"/>
          </w:tcPr>
          <w:p w14:paraId="50A2C8FF" w14:textId="77777777" w:rsidR="000F5DCB" w:rsidRPr="000F5DCB" w:rsidRDefault="000F5DCB" w:rsidP="000F5DCB">
            <w:pPr>
              <w:pStyle w:val="ECCTabletext"/>
              <w:rPr>
                <w:rStyle w:val="ECCParagraph"/>
              </w:rPr>
            </w:pPr>
            <w:r w:rsidRPr="005836AA">
              <w:t>0</w:t>
            </w:r>
            <w:r w:rsidR="00994084">
              <w:t>.</w:t>
            </w:r>
            <w:r w:rsidRPr="005836AA">
              <w:t>57</w:t>
            </w:r>
          </w:p>
        </w:tc>
        <w:tc>
          <w:tcPr>
            <w:tcW w:w="781" w:type="dxa"/>
            <w:vAlign w:val="bottom"/>
          </w:tcPr>
          <w:p w14:paraId="1005C0CC"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47C203A3"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33</w:t>
            </w:r>
          </w:p>
        </w:tc>
        <w:tc>
          <w:tcPr>
            <w:tcW w:w="776" w:type="dxa"/>
            <w:vAlign w:val="bottom"/>
          </w:tcPr>
          <w:p w14:paraId="79126086"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25</w:t>
            </w:r>
          </w:p>
        </w:tc>
        <w:tc>
          <w:tcPr>
            <w:tcW w:w="776" w:type="dxa"/>
            <w:vAlign w:val="bottom"/>
          </w:tcPr>
          <w:p w14:paraId="510DEC7D"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34237DAE" w14:textId="77777777" w:rsidTr="0066783F">
        <w:tc>
          <w:tcPr>
            <w:tcW w:w="809" w:type="dxa"/>
            <w:vAlign w:val="bottom"/>
          </w:tcPr>
          <w:p w14:paraId="27673870" w14:textId="77777777" w:rsidR="000F5DCB" w:rsidRPr="000F5DCB" w:rsidRDefault="000F5DCB" w:rsidP="000F5DCB">
            <w:pPr>
              <w:pStyle w:val="ECCTabletext"/>
              <w:rPr>
                <w:rStyle w:val="ECCParagraph"/>
              </w:rPr>
            </w:pPr>
            <w:r w:rsidRPr="005836AA">
              <w:t>7</w:t>
            </w:r>
          </w:p>
        </w:tc>
        <w:tc>
          <w:tcPr>
            <w:tcW w:w="775" w:type="dxa"/>
            <w:vAlign w:val="bottom"/>
          </w:tcPr>
          <w:p w14:paraId="3DECE732" w14:textId="77777777" w:rsidR="000F5DCB" w:rsidRPr="000F5DCB" w:rsidRDefault="000F5DCB" w:rsidP="000F5DCB">
            <w:pPr>
              <w:pStyle w:val="ECCTabletext"/>
            </w:pPr>
            <w:r w:rsidRPr="005836AA">
              <w:t>0</w:t>
            </w:r>
            <w:r w:rsidR="00994084">
              <w:t>.</w:t>
            </w:r>
            <w:r w:rsidRPr="005836AA">
              <w:t>79</w:t>
            </w:r>
          </w:p>
        </w:tc>
        <w:tc>
          <w:tcPr>
            <w:tcW w:w="776" w:type="dxa"/>
            <w:vAlign w:val="bottom"/>
          </w:tcPr>
          <w:p w14:paraId="446E4015" w14:textId="77777777" w:rsidR="000F5DCB" w:rsidRPr="000F5DCB" w:rsidRDefault="000F5DCB" w:rsidP="000F5DCB">
            <w:pPr>
              <w:pStyle w:val="ECCTabletext"/>
              <w:rPr>
                <w:rStyle w:val="ECCParagraph"/>
              </w:rPr>
            </w:pPr>
            <w:r w:rsidRPr="005836AA">
              <w:t>0</w:t>
            </w:r>
            <w:r w:rsidR="00994084">
              <w:t>.</w:t>
            </w:r>
            <w:r w:rsidRPr="005836AA">
              <w:t>75</w:t>
            </w:r>
          </w:p>
        </w:tc>
        <w:tc>
          <w:tcPr>
            <w:tcW w:w="754" w:type="dxa"/>
            <w:vAlign w:val="bottom"/>
          </w:tcPr>
          <w:p w14:paraId="549D3414"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2DE3C3ED" w14:textId="77777777" w:rsidR="000F5DCB" w:rsidRPr="000F5DCB" w:rsidRDefault="000F5DCB" w:rsidP="000F5DCB">
            <w:pPr>
              <w:pStyle w:val="ECCTabletext"/>
              <w:rPr>
                <w:rStyle w:val="ECCParagraph"/>
              </w:rPr>
            </w:pPr>
            <w:r w:rsidRPr="005836AA">
              <w:t>0</w:t>
            </w:r>
            <w:r w:rsidR="00994084">
              <w:t>.</w:t>
            </w:r>
            <w:r w:rsidRPr="005836AA">
              <w:t>61</w:t>
            </w:r>
          </w:p>
        </w:tc>
        <w:tc>
          <w:tcPr>
            <w:tcW w:w="776" w:type="dxa"/>
            <w:vAlign w:val="bottom"/>
          </w:tcPr>
          <w:p w14:paraId="15E01AB7" w14:textId="77777777" w:rsidR="000F5DCB" w:rsidRPr="000F5DCB" w:rsidRDefault="000F5DCB" w:rsidP="000F5DCB">
            <w:pPr>
              <w:pStyle w:val="ECCTabletext"/>
              <w:rPr>
                <w:rStyle w:val="ECCParagraph"/>
              </w:rPr>
            </w:pPr>
            <w:r w:rsidRPr="005836AA">
              <w:t>0</w:t>
            </w:r>
            <w:r w:rsidR="00994084">
              <w:t>.</w:t>
            </w:r>
            <w:r w:rsidRPr="005836AA">
              <w:t>56</w:t>
            </w:r>
          </w:p>
        </w:tc>
        <w:tc>
          <w:tcPr>
            <w:tcW w:w="781" w:type="dxa"/>
            <w:vAlign w:val="bottom"/>
          </w:tcPr>
          <w:p w14:paraId="516D9A1F"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74BE8794"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31</w:t>
            </w:r>
          </w:p>
        </w:tc>
        <w:tc>
          <w:tcPr>
            <w:tcW w:w="776" w:type="dxa"/>
            <w:vAlign w:val="bottom"/>
          </w:tcPr>
          <w:p w14:paraId="4C641D52"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24</w:t>
            </w:r>
          </w:p>
        </w:tc>
        <w:tc>
          <w:tcPr>
            <w:tcW w:w="776" w:type="dxa"/>
            <w:vAlign w:val="bottom"/>
          </w:tcPr>
          <w:p w14:paraId="37C5A3A3"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24E4A1B2" w14:textId="77777777" w:rsidTr="0066783F">
        <w:tc>
          <w:tcPr>
            <w:tcW w:w="809" w:type="dxa"/>
            <w:vAlign w:val="bottom"/>
          </w:tcPr>
          <w:p w14:paraId="50995167" w14:textId="77777777" w:rsidR="000F5DCB" w:rsidRPr="000F5DCB" w:rsidRDefault="000F5DCB" w:rsidP="000F5DCB">
            <w:pPr>
              <w:pStyle w:val="ECCTabletext"/>
            </w:pPr>
            <w:r w:rsidRPr="005836AA">
              <w:t>8</w:t>
            </w:r>
          </w:p>
        </w:tc>
        <w:tc>
          <w:tcPr>
            <w:tcW w:w="775" w:type="dxa"/>
            <w:vAlign w:val="bottom"/>
          </w:tcPr>
          <w:p w14:paraId="24D4CA6A" w14:textId="77777777" w:rsidR="000F5DCB" w:rsidRPr="000F5DCB" w:rsidRDefault="000F5DCB" w:rsidP="000F5DCB">
            <w:pPr>
              <w:pStyle w:val="ECCTabletext"/>
            </w:pPr>
            <w:r w:rsidRPr="005836AA">
              <w:t>0</w:t>
            </w:r>
            <w:r w:rsidR="00994084">
              <w:t>.</w:t>
            </w:r>
            <w:r w:rsidRPr="005836AA">
              <w:t>78</w:t>
            </w:r>
          </w:p>
        </w:tc>
        <w:tc>
          <w:tcPr>
            <w:tcW w:w="776" w:type="dxa"/>
            <w:vAlign w:val="bottom"/>
          </w:tcPr>
          <w:p w14:paraId="126610DD" w14:textId="77777777" w:rsidR="000F5DCB" w:rsidRPr="000F5DCB" w:rsidRDefault="000F5DCB" w:rsidP="000F5DCB">
            <w:pPr>
              <w:pStyle w:val="ECCTabletext"/>
              <w:rPr>
                <w:rStyle w:val="ECCParagraph"/>
              </w:rPr>
            </w:pPr>
            <w:r w:rsidRPr="005836AA">
              <w:t>0</w:t>
            </w:r>
            <w:r w:rsidR="00994084">
              <w:t>.</w:t>
            </w:r>
            <w:r w:rsidRPr="005836AA">
              <w:t>75</w:t>
            </w:r>
          </w:p>
        </w:tc>
        <w:tc>
          <w:tcPr>
            <w:tcW w:w="754" w:type="dxa"/>
            <w:vAlign w:val="bottom"/>
          </w:tcPr>
          <w:p w14:paraId="70A1A548"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044EA170" w14:textId="77777777" w:rsidR="000F5DCB" w:rsidRPr="000F5DCB" w:rsidRDefault="000F5DCB" w:rsidP="000F5DCB">
            <w:pPr>
              <w:pStyle w:val="ECCTabletext"/>
              <w:rPr>
                <w:rStyle w:val="ECCParagraph"/>
              </w:rPr>
            </w:pPr>
            <w:r w:rsidRPr="005836AA">
              <w:t>0</w:t>
            </w:r>
            <w:r w:rsidR="00994084">
              <w:t>.</w:t>
            </w:r>
            <w:r w:rsidRPr="005836AA">
              <w:t>60</w:t>
            </w:r>
          </w:p>
        </w:tc>
        <w:tc>
          <w:tcPr>
            <w:tcW w:w="776" w:type="dxa"/>
            <w:vAlign w:val="bottom"/>
          </w:tcPr>
          <w:p w14:paraId="5793F6EA" w14:textId="77777777" w:rsidR="000F5DCB" w:rsidRPr="000F5DCB" w:rsidRDefault="000F5DCB" w:rsidP="000F5DCB">
            <w:pPr>
              <w:pStyle w:val="ECCTabletext"/>
              <w:rPr>
                <w:rStyle w:val="ECCParagraph"/>
              </w:rPr>
            </w:pPr>
            <w:r w:rsidRPr="005836AA">
              <w:t>0</w:t>
            </w:r>
            <w:r w:rsidR="00994084">
              <w:t>.</w:t>
            </w:r>
            <w:r w:rsidRPr="005836AA">
              <w:t>55</w:t>
            </w:r>
          </w:p>
        </w:tc>
        <w:tc>
          <w:tcPr>
            <w:tcW w:w="781" w:type="dxa"/>
            <w:vAlign w:val="bottom"/>
          </w:tcPr>
          <w:p w14:paraId="627455CF"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240CC822"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29</w:t>
            </w:r>
          </w:p>
        </w:tc>
        <w:tc>
          <w:tcPr>
            <w:tcW w:w="776" w:type="dxa"/>
            <w:vAlign w:val="bottom"/>
          </w:tcPr>
          <w:p w14:paraId="19668357"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23</w:t>
            </w:r>
          </w:p>
        </w:tc>
        <w:tc>
          <w:tcPr>
            <w:tcW w:w="776" w:type="dxa"/>
            <w:vAlign w:val="bottom"/>
          </w:tcPr>
          <w:p w14:paraId="0CC962EC"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bl>
    <w:p w14:paraId="721BF8B6" w14:textId="77777777" w:rsidR="000F5DCB" w:rsidRPr="00EF361C" w:rsidRDefault="000F5DCB" w:rsidP="00D82BBB">
      <w:pPr>
        <w:rPr>
          <w:rStyle w:val="ECCHLunderlined"/>
          <w:lang w:eastAsia="de-DE"/>
        </w:rPr>
      </w:pPr>
      <w:r w:rsidRPr="00354408">
        <w:rPr>
          <w:rStyle w:val="ECCHLunderlined"/>
        </w:rPr>
        <w:t>Monitoring Area</w:t>
      </w:r>
    </w:p>
    <w:p w14:paraId="36215029" w14:textId="77777777" w:rsidR="000F5DCB" w:rsidRPr="00EF361C" w:rsidRDefault="000F5DCB" w:rsidP="00D82BBB">
      <w:r w:rsidRPr="00EF361C">
        <w:t>In order to maximi</w:t>
      </w:r>
      <w:r w:rsidR="00FD4B9C">
        <w:t>s</w:t>
      </w:r>
      <w:r w:rsidRPr="00EF361C">
        <w:t>e the coverage and the efficiency of the monitoring, HD-GBSAR shall be setup pointing the antenna vertical boresight towards the middle of the structure or the surface to be monitored (</w:t>
      </w:r>
      <w:r w:rsidRPr="005279EA">
        <w:fldChar w:fldCharType="begin"/>
      </w:r>
      <w:r w:rsidRPr="00EF361C">
        <w:instrText xml:space="preserve"> REF _Ref15569389 \h </w:instrText>
      </w:r>
      <w:r w:rsidRPr="005279EA">
        <w:fldChar w:fldCharType="separate"/>
      </w:r>
      <w:r w:rsidR="0068374C" w:rsidRPr="00514C15">
        <w:t xml:space="preserve">Figure </w:t>
      </w:r>
      <w:r w:rsidR="0068374C">
        <w:rPr>
          <w:noProof/>
        </w:rPr>
        <w:t>52</w:t>
      </w:r>
      <w:r w:rsidRPr="005279EA">
        <w:fldChar w:fldCharType="end"/>
      </w:r>
      <w:r w:rsidRPr="00EF361C">
        <w:t>).</w:t>
      </w:r>
    </w:p>
    <w:p w14:paraId="370CFA0E" w14:textId="77777777" w:rsidR="000F5DCB" w:rsidRPr="00D82BBB" w:rsidRDefault="000F5DCB">
      <w:pPr>
        <w:pStyle w:val="ECCFiguregraphcentered"/>
        <w:rPr>
          <w:rStyle w:val="ECCHLyellow"/>
          <w:szCs w:val="20"/>
          <w:shd w:val="clear" w:color="auto" w:fill="auto"/>
          <w:lang w:val="de-DE"/>
        </w:rPr>
      </w:pPr>
      <w:r w:rsidRPr="00D82BBB">
        <w:rPr>
          <w:rStyle w:val="ECCHLyellow"/>
          <w:szCs w:val="20"/>
          <w:shd w:val="clear" w:color="auto" w:fill="auto"/>
          <w:lang w:val="fr-FR" w:eastAsia="fr-FR"/>
        </w:rPr>
        <w:drawing>
          <wp:inline distT="0" distB="0" distL="0" distR="0" wp14:anchorId="4117C8BA" wp14:editId="487C6C20">
            <wp:extent cx="5164531" cy="1179633"/>
            <wp:effectExtent l="0" t="0" r="0"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4391" cy="1188737"/>
                    </a:xfrm>
                    <a:prstGeom prst="rect">
                      <a:avLst/>
                    </a:prstGeom>
                    <a:noFill/>
                  </pic:spPr>
                </pic:pic>
              </a:graphicData>
            </a:graphic>
          </wp:inline>
        </w:drawing>
      </w:r>
    </w:p>
    <w:p w14:paraId="07E1B7AB" w14:textId="77777777" w:rsidR="000F5DCB" w:rsidRPr="00514C15" w:rsidRDefault="000F5DCB" w:rsidP="000F5DCB">
      <w:pPr>
        <w:pStyle w:val="Caption"/>
        <w:rPr>
          <w:lang w:val="en-GB"/>
        </w:rPr>
      </w:pPr>
      <w:bookmarkStart w:id="485" w:name="_Ref15569389"/>
      <w:bookmarkStart w:id="486" w:name="_Ref15569386"/>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52</w:t>
      </w:r>
      <w:r w:rsidR="005D64CF">
        <w:rPr>
          <w:noProof/>
        </w:rPr>
        <w:fldChar w:fldCharType="end"/>
      </w:r>
      <w:bookmarkEnd w:id="485"/>
      <w:r w:rsidRPr="00514C15">
        <w:rPr>
          <w:lang w:val="en-GB"/>
        </w:rPr>
        <w:t>: HD-GBSAR vertical pointing</w:t>
      </w:r>
      <w:bookmarkEnd w:id="486"/>
    </w:p>
    <w:p w14:paraId="794FC0A8" w14:textId="77777777" w:rsidR="000F5DCB" w:rsidRPr="00F070D9" w:rsidRDefault="000F5DCB" w:rsidP="000F5DCB">
      <w:pPr>
        <w:rPr>
          <w:rStyle w:val="ECCParagraph"/>
        </w:rPr>
      </w:pPr>
      <w:r w:rsidRPr="00F070D9">
        <w:rPr>
          <w:rStyle w:val="ECCParagraph"/>
        </w:rPr>
        <w:t>The operator has also to specify the horizontal extension of the are</w:t>
      </w:r>
      <w:r w:rsidR="00994084">
        <w:rPr>
          <w:rStyle w:val="ECCParagraph"/>
        </w:rPr>
        <w:t>a</w:t>
      </w:r>
      <w:r w:rsidRPr="00F070D9">
        <w:rPr>
          <w:rStyle w:val="ECCParagraph"/>
        </w:rPr>
        <w:t xml:space="preserve"> to be monitored, in order to configure HD-GBSAR to emit and receive the electromagnetic signal only when the are</w:t>
      </w:r>
      <w:r>
        <w:rPr>
          <w:rStyle w:val="ECCParagraph"/>
        </w:rPr>
        <w:t>a</w:t>
      </w:r>
      <w:r w:rsidRPr="00F070D9">
        <w:rPr>
          <w:rStyle w:val="ECCParagraph"/>
        </w:rPr>
        <w:t xml:space="preserve"> to be monitored is illuminated, whereas no power is emitted while the sensor is rotating and scanning other directions</w:t>
      </w:r>
      <w:r>
        <w:rPr>
          <w:rStyle w:val="ECCParagraph"/>
        </w:rPr>
        <w:t xml:space="preserve"> (</w:t>
      </w:r>
      <w:r>
        <w:rPr>
          <w:rStyle w:val="ECCParagraph"/>
        </w:rPr>
        <w:fldChar w:fldCharType="begin"/>
      </w:r>
      <w:r>
        <w:rPr>
          <w:rStyle w:val="ECCParagraph"/>
        </w:rPr>
        <w:instrText xml:space="preserve"> REF _Ref15569428 \h </w:instrText>
      </w:r>
      <w:r>
        <w:rPr>
          <w:rStyle w:val="ECCParagraph"/>
        </w:rPr>
      </w:r>
      <w:r>
        <w:rPr>
          <w:rStyle w:val="ECCParagraph"/>
        </w:rPr>
        <w:fldChar w:fldCharType="separate"/>
      </w:r>
      <w:r w:rsidR="0068374C" w:rsidRPr="00514C15">
        <w:t xml:space="preserve">Figure </w:t>
      </w:r>
      <w:r w:rsidR="0068374C">
        <w:rPr>
          <w:noProof/>
        </w:rPr>
        <w:t>53</w:t>
      </w:r>
      <w:r>
        <w:rPr>
          <w:rStyle w:val="ECCParagraph"/>
        </w:rPr>
        <w:fldChar w:fldCharType="end"/>
      </w:r>
      <w:r>
        <w:rPr>
          <w:rStyle w:val="ECCParagraph"/>
        </w:rPr>
        <w:t>)</w:t>
      </w:r>
      <w:r w:rsidRPr="00F070D9">
        <w:rPr>
          <w:rStyle w:val="ECCParagraph"/>
        </w:rPr>
        <w:t>.</w:t>
      </w:r>
      <w:r w:rsidR="006029C4">
        <w:rPr>
          <w:rStyle w:val="ECCParagraph"/>
        </w:rPr>
        <w:t xml:space="preserve"> The monitoring area is identified by the user by means of</w:t>
      </w:r>
      <w:r w:rsidR="009E6176">
        <w:rPr>
          <w:rStyle w:val="ECCParagraph"/>
        </w:rPr>
        <w:t xml:space="preserve"> the visual feedback of a camera showing the same field of view </w:t>
      </w:r>
      <w:r w:rsidR="00994084">
        <w:rPr>
          <w:rStyle w:val="ECCParagraph"/>
        </w:rPr>
        <w:t xml:space="preserve">as </w:t>
      </w:r>
      <w:r w:rsidR="009E6176">
        <w:rPr>
          <w:rStyle w:val="ECCParagraph"/>
        </w:rPr>
        <w:t>the radar</w:t>
      </w:r>
      <w:r w:rsidR="00994084">
        <w:rPr>
          <w:rStyle w:val="ECCParagraph"/>
        </w:rPr>
        <w:t>’s</w:t>
      </w:r>
      <w:r w:rsidR="009F537B">
        <w:rPr>
          <w:rStyle w:val="ECCParagraph"/>
        </w:rPr>
        <w:t>.</w:t>
      </w:r>
      <w:r w:rsidR="009E6176">
        <w:rPr>
          <w:rStyle w:val="ECCParagraph"/>
        </w:rPr>
        <w:t xml:space="preserve"> </w:t>
      </w:r>
      <w:r w:rsidR="009F537B">
        <w:rPr>
          <w:rStyle w:val="ECCParagraph"/>
        </w:rPr>
        <w:t>In particular,</w:t>
      </w:r>
      <w:r w:rsidR="002D7D02">
        <w:rPr>
          <w:rStyle w:val="ECCParagraph"/>
        </w:rPr>
        <w:t xml:space="preserve"> the user define</w:t>
      </w:r>
      <w:r w:rsidR="00994084">
        <w:rPr>
          <w:rStyle w:val="ECCParagraph"/>
        </w:rPr>
        <w:t>s</w:t>
      </w:r>
      <w:r w:rsidR="002D7D02">
        <w:rPr>
          <w:rStyle w:val="ECCParagraph"/>
        </w:rPr>
        <w:t xml:space="preserve"> </w:t>
      </w:r>
      <w:r w:rsidR="009F537B">
        <w:rPr>
          <w:rStyle w:val="ECCParagraph"/>
        </w:rPr>
        <w:t>the area to be monitored interacting with the visual feedback</w:t>
      </w:r>
      <w:r w:rsidR="00D63581">
        <w:rPr>
          <w:rStyle w:val="ECCParagraph"/>
        </w:rPr>
        <w:t>.</w:t>
      </w:r>
      <w:r w:rsidR="009F537B">
        <w:rPr>
          <w:rStyle w:val="ECCParagraph"/>
        </w:rPr>
        <w:t xml:space="preserve"> </w:t>
      </w:r>
      <w:r w:rsidR="00D63581">
        <w:rPr>
          <w:rStyle w:val="ECCParagraph"/>
        </w:rPr>
        <w:t>T</w:t>
      </w:r>
      <w:r w:rsidR="009F537B">
        <w:rPr>
          <w:rStyle w:val="ECCParagraph"/>
        </w:rPr>
        <w:t>he range of azimuth angles during which HD-GBSAR is transmitting and acquiring is defined accordingly.</w:t>
      </w:r>
    </w:p>
    <w:p w14:paraId="039EED50" w14:textId="77777777" w:rsidR="000F5DCB" w:rsidRPr="00D82BBB" w:rsidRDefault="000F5DCB" w:rsidP="00354408">
      <w:pPr>
        <w:pStyle w:val="ECCFiguregraphcentered"/>
        <w:rPr>
          <w:rStyle w:val="ECCHLyellow"/>
          <w:szCs w:val="20"/>
          <w:shd w:val="clear" w:color="auto" w:fill="auto"/>
          <w:lang w:val="de-DE"/>
        </w:rPr>
      </w:pPr>
      <w:r w:rsidRPr="00D82BBB">
        <w:rPr>
          <w:rStyle w:val="ECCHLyellow"/>
          <w:szCs w:val="20"/>
          <w:shd w:val="clear" w:color="auto" w:fill="auto"/>
          <w:lang w:val="fr-FR" w:eastAsia="fr-FR"/>
        </w:rPr>
        <w:drawing>
          <wp:inline distT="0" distB="0" distL="0" distR="0" wp14:anchorId="684CD852" wp14:editId="6713B3AE">
            <wp:extent cx="1745493" cy="2073211"/>
            <wp:effectExtent l="0" t="0" r="7620" b="381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3526" cy="2094630"/>
                    </a:xfrm>
                    <a:prstGeom prst="rect">
                      <a:avLst/>
                    </a:prstGeom>
                    <a:noFill/>
                  </pic:spPr>
                </pic:pic>
              </a:graphicData>
            </a:graphic>
          </wp:inline>
        </w:drawing>
      </w:r>
    </w:p>
    <w:p w14:paraId="0302C858" w14:textId="77777777" w:rsidR="000F5DCB" w:rsidRPr="00514C15" w:rsidRDefault="000F5DCB" w:rsidP="000F5DCB">
      <w:pPr>
        <w:pStyle w:val="Caption"/>
        <w:rPr>
          <w:lang w:val="en-GB"/>
        </w:rPr>
      </w:pPr>
      <w:bookmarkStart w:id="487" w:name="_Ref15569428"/>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53</w:t>
      </w:r>
      <w:r w:rsidR="005D64CF">
        <w:rPr>
          <w:noProof/>
        </w:rPr>
        <w:fldChar w:fldCharType="end"/>
      </w:r>
      <w:bookmarkEnd w:id="487"/>
      <w:r w:rsidRPr="00514C15">
        <w:rPr>
          <w:lang w:val="en-GB"/>
        </w:rPr>
        <w:t>: HD-GBSAR monitoring area top view</w:t>
      </w:r>
    </w:p>
    <w:p w14:paraId="1CCC86E0" w14:textId="77777777" w:rsidR="003A7E83" w:rsidRPr="00F76673" w:rsidRDefault="003A7E83" w:rsidP="003A7E83">
      <w:pPr>
        <w:pStyle w:val="ECCAnnexheading1"/>
        <w:rPr>
          <w:rStyle w:val="ECCParagraph"/>
        </w:rPr>
      </w:pPr>
      <w:bookmarkStart w:id="488" w:name="_Ref26513832"/>
      <w:bookmarkStart w:id="489" w:name="_Toc31205918"/>
      <w:r>
        <w:rPr>
          <w:rStyle w:val="ECCParagraph"/>
        </w:rPr>
        <w:t>Detect And Avoid</w:t>
      </w:r>
      <w:bookmarkEnd w:id="488"/>
      <w:bookmarkEnd w:id="489"/>
    </w:p>
    <w:p w14:paraId="6D5F0DFA" w14:textId="77777777" w:rsidR="00E1217E" w:rsidRDefault="006769A0">
      <w:pPr>
        <w:rPr>
          <w:rStyle w:val="ECCParagraph"/>
        </w:rPr>
      </w:pPr>
      <w:r w:rsidRPr="006769A0">
        <w:rPr>
          <w:rStyle w:val="ECCParagraph"/>
        </w:rPr>
        <w:t xml:space="preserve">This section considers </w:t>
      </w:r>
      <w:r w:rsidR="007639BB">
        <w:rPr>
          <w:rStyle w:val="ECCParagraph"/>
        </w:rPr>
        <w:t>the</w:t>
      </w:r>
      <w:r w:rsidR="007639BB" w:rsidRPr="006769A0">
        <w:rPr>
          <w:rStyle w:val="ECCParagraph"/>
        </w:rPr>
        <w:t xml:space="preserve"> </w:t>
      </w:r>
      <w:r w:rsidRPr="006769A0">
        <w:rPr>
          <w:rStyle w:val="ECCParagraph"/>
        </w:rPr>
        <w:t xml:space="preserve">implementation of a DAA function in HD-GBSAR to avoid </w:t>
      </w:r>
      <w:r w:rsidR="009B4297">
        <w:rPr>
          <w:rStyle w:val="ECCParagraph"/>
        </w:rPr>
        <w:t>harmful</w:t>
      </w:r>
      <w:r w:rsidR="009B4297" w:rsidRPr="006769A0">
        <w:rPr>
          <w:rStyle w:val="ECCParagraph"/>
        </w:rPr>
        <w:t xml:space="preserve"> </w:t>
      </w:r>
      <w:r w:rsidRPr="006769A0">
        <w:rPr>
          <w:rStyle w:val="ECCParagraph"/>
        </w:rPr>
        <w:t xml:space="preserve">interference to </w:t>
      </w:r>
      <w:r w:rsidR="009B4297">
        <w:rPr>
          <w:rStyle w:val="ECCParagraph"/>
        </w:rPr>
        <w:t>other applications and services using the same frequency or adjacent band</w:t>
      </w:r>
      <w:r w:rsidRPr="006769A0">
        <w:rPr>
          <w:rStyle w:val="ECCParagraph"/>
        </w:rPr>
        <w:t xml:space="preserve">. This mechanism </w:t>
      </w:r>
      <w:r w:rsidR="00E1217E">
        <w:rPr>
          <w:rStyle w:val="ECCParagraph"/>
        </w:rPr>
        <w:t>is aimed</w:t>
      </w:r>
      <w:r w:rsidRPr="006769A0">
        <w:rPr>
          <w:rStyle w:val="ECCParagraph"/>
        </w:rPr>
        <w:t xml:space="preserve"> to detect if a transmission from </w:t>
      </w:r>
      <w:r w:rsidR="00D63581">
        <w:rPr>
          <w:rStyle w:val="ECCParagraph"/>
        </w:rPr>
        <w:t xml:space="preserve">a </w:t>
      </w:r>
      <w:r w:rsidRPr="006769A0">
        <w:rPr>
          <w:rStyle w:val="ECCParagraph"/>
        </w:rPr>
        <w:t xml:space="preserve">victim </w:t>
      </w:r>
      <w:r w:rsidR="00D63581" w:rsidRPr="006769A0">
        <w:rPr>
          <w:rStyle w:val="ECCParagraph"/>
        </w:rPr>
        <w:t>service</w:t>
      </w:r>
      <w:r w:rsidR="00D63581">
        <w:rPr>
          <w:rStyle w:val="ECCParagraph"/>
        </w:rPr>
        <w:t>/application</w:t>
      </w:r>
      <w:r w:rsidR="00D63581" w:rsidRPr="006769A0">
        <w:rPr>
          <w:rStyle w:val="ECCParagraph"/>
        </w:rPr>
        <w:t xml:space="preserve"> </w:t>
      </w:r>
      <w:r w:rsidRPr="006769A0">
        <w:rPr>
          <w:rStyle w:val="ECCParagraph"/>
        </w:rPr>
        <w:t>is present</w:t>
      </w:r>
      <w:r w:rsidR="00E1217E">
        <w:rPr>
          <w:rStyle w:val="ECCParagraph"/>
        </w:rPr>
        <w:t xml:space="preserve"> in the area </w:t>
      </w:r>
      <w:r w:rsidR="009B4297">
        <w:rPr>
          <w:rStyle w:val="ECCParagraph"/>
        </w:rPr>
        <w:t xml:space="preserve">vicinity of the area </w:t>
      </w:r>
      <w:r w:rsidR="00E1217E">
        <w:rPr>
          <w:rStyle w:val="ECCParagraph"/>
        </w:rPr>
        <w:t>illuminated by HD-GBSAR, to</w:t>
      </w:r>
      <w:r w:rsidRPr="006769A0">
        <w:rPr>
          <w:rStyle w:val="ECCParagraph"/>
        </w:rPr>
        <w:t xml:space="preserve"> switch off HD-GBSAR transmissions</w:t>
      </w:r>
      <w:r w:rsidR="00E1217E">
        <w:rPr>
          <w:rStyle w:val="ECCParagraph"/>
        </w:rPr>
        <w:t xml:space="preserve"> in case of detection</w:t>
      </w:r>
      <w:r w:rsidRPr="006769A0">
        <w:rPr>
          <w:rStyle w:val="ECCParagraph"/>
        </w:rPr>
        <w:t>.</w:t>
      </w:r>
      <w:r w:rsidR="00E1217E">
        <w:rPr>
          <w:rStyle w:val="ECCParagraph"/>
        </w:rPr>
        <w:t xml:space="preserve"> Such interference mitigation technique is already applied for GBSAR </w:t>
      </w:r>
      <w:r w:rsidR="00E1217E">
        <w:rPr>
          <w:rStyle w:val="ECCParagraph"/>
        </w:rPr>
        <w:fldChar w:fldCharType="begin"/>
      </w:r>
      <w:r w:rsidR="00E1217E">
        <w:rPr>
          <w:rStyle w:val="ECCParagraph"/>
        </w:rPr>
        <w:instrText xml:space="preserve"> REF _Ref2006959 \n \h </w:instrText>
      </w:r>
      <w:r w:rsidR="00E1217E">
        <w:rPr>
          <w:rStyle w:val="ECCParagraph"/>
        </w:rPr>
      </w:r>
      <w:r w:rsidR="00E1217E">
        <w:rPr>
          <w:rStyle w:val="ECCParagraph"/>
        </w:rPr>
        <w:fldChar w:fldCharType="separate"/>
      </w:r>
      <w:r w:rsidR="0068374C">
        <w:rPr>
          <w:rStyle w:val="ECCParagraph"/>
        </w:rPr>
        <w:t>[2]</w:t>
      </w:r>
      <w:r w:rsidR="00E1217E">
        <w:rPr>
          <w:rStyle w:val="ECCParagraph"/>
        </w:rPr>
        <w:fldChar w:fldCharType="end"/>
      </w:r>
      <w:r w:rsidR="00E1217E">
        <w:rPr>
          <w:rStyle w:val="ECCParagraph"/>
        </w:rPr>
        <w:t>,</w:t>
      </w:r>
      <w:r w:rsidR="00691537" w:rsidRPr="00A75264">
        <w:rPr>
          <w:rStyle w:val="ECCParagraph"/>
        </w:rPr>
        <w:fldChar w:fldCharType="begin"/>
      </w:r>
      <w:r w:rsidR="00691537" w:rsidRPr="00A75264">
        <w:rPr>
          <w:rStyle w:val="ECCParagraph"/>
        </w:rPr>
        <w:instrText xml:space="preserve"> REF _Ref18575257 \n \h </w:instrText>
      </w:r>
      <w:r w:rsidR="00691537">
        <w:rPr>
          <w:rStyle w:val="ECCParagraph"/>
        </w:rPr>
        <w:instrText xml:space="preserve"> \* MERGEFORMAT </w:instrText>
      </w:r>
      <w:r w:rsidR="00691537" w:rsidRPr="00A75264">
        <w:rPr>
          <w:rStyle w:val="ECCParagraph"/>
        </w:rPr>
      </w:r>
      <w:r w:rsidR="00691537" w:rsidRPr="00A75264">
        <w:rPr>
          <w:rStyle w:val="ECCParagraph"/>
        </w:rPr>
        <w:fldChar w:fldCharType="separate"/>
      </w:r>
      <w:r w:rsidR="0068374C">
        <w:rPr>
          <w:rStyle w:val="ECCParagraph"/>
        </w:rPr>
        <w:t>[33]</w:t>
      </w:r>
      <w:r w:rsidR="00691537" w:rsidRPr="00A75264">
        <w:rPr>
          <w:rStyle w:val="ECCParagraph"/>
        </w:rPr>
        <w:fldChar w:fldCharType="end"/>
      </w:r>
      <w:r w:rsidR="00E1217E" w:rsidRPr="00A75264">
        <w:rPr>
          <w:rStyle w:val="ECCParagraph"/>
        </w:rPr>
        <w:t xml:space="preserve">. </w:t>
      </w:r>
      <w:r w:rsidR="00E1217E">
        <w:rPr>
          <w:rStyle w:val="ECCParagraph"/>
        </w:rPr>
        <w:t>In the following</w:t>
      </w:r>
      <w:r w:rsidR="00221F68">
        <w:rPr>
          <w:rStyle w:val="ECCParagraph"/>
        </w:rPr>
        <w:t xml:space="preserve">, it is </w:t>
      </w:r>
      <w:r w:rsidR="00E1217E">
        <w:rPr>
          <w:rStyle w:val="ECCParagraph"/>
        </w:rPr>
        <w:t>first defined how to evaluate the detection threshold required to avoid interference</w:t>
      </w:r>
      <w:r w:rsidR="00514C15">
        <w:rPr>
          <w:rStyle w:val="ECCParagraph"/>
        </w:rPr>
        <w:t>,</w:t>
      </w:r>
      <w:r w:rsidR="00E1217E">
        <w:rPr>
          <w:rStyle w:val="ECCParagraph"/>
        </w:rPr>
        <w:t xml:space="preserve"> </w:t>
      </w:r>
      <w:r w:rsidR="00B02821">
        <w:rPr>
          <w:rStyle w:val="ECCParagraph"/>
        </w:rPr>
        <w:t xml:space="preserve">then </w:t>
      </w:r>
      <w:r w:rsidR="00E1217E">
        <w:rPr>
          <w:rStyle w:val="ECCParagraph"/>
        </w:rPr>
        <w:t>a</w:t>
      </w:r>
      <w:r w:rsidR="009B4297">
        <w:rPr>
          <w:rStyle w:val="ECCParagraph"/>
        </w:rPr>
        <w:t>n</w:t>
      </w:r>
      <w:r w:rsidR="00E1217E">
        <w:rPr>
          <w:rStyle w:val="ECCParagraph"/>
        </w:rPr>
        <w:t xml:space="preserve"> implementation workflow</w:t>
      </w:r>
      <w:r w:rsidR="00514C15">
        <w:rPr>
          <w:rStyle w:val="ECCParagraph"/>
        </w:rPr>
        <w:t xml:space="preserve"> and </w:t>
      </w:r>
      <w:r w:rsidR="00B02821">
        <w:rPr>
          <w:rStyle w:val="ECCParagraph"/>
        </w:rPr>
        <w:t xml:space="preserve">finally </w:t>
      </w:r>
      <w:r w:rsidR="00514C15">
        <w:rPr>
          <w:rStyle w:val="ECCParagraph"/>
        </w:rPr>
        <w:t xml:space="preserve">an example </w:t>
      </w:r>
      <w:r w:rsidR="00AD41D1">
        <w:rPr>
          <w:rStyle w:val="ECCParagraph"/>
        </w:rPr>
        <w:t>of DAA subsystem</w:t>
      </w:r>
      <w:r w:rsidR="00B02821">
        <w:rPr>
          <w:rStyle w:val="ECCParagraph"/>
        </w:rPr>
        <w:t xml:space="preserve"> design able to detect the presence of automotive radar signals while </w:t>
      </w:r>
      <w:r w:rsidR="009B4297">
        <w:rPr>
          <w:rStyle w:val="ECCParagraph"/>
        </w:rPr>
        <w:t xml:space="preserve">the </w:t>
      </w:r>
      <w:r w:rsidR="00B02821">
        <w:rPr>
          <w:rStyle w:val="ECCParagraph"/>
        </w:rPr>
        <w:t>HD-GBSAR is transmitting</w:t>
      </w:r>
      <w:r w:rsidR="00F25E8F">
        <w:rPr>
          <w:rStyle w:val="ECCParagraph"/>
        </w:rPr>
        <w:t>.</w:t>
      </w:r>
    </w:p>
    <w:p w14:paraId="72A80F0D" w14:textId="77777777" w:rsidR="006769A0" w:rsidRPr="006769A0" w:rsidRDefault="006769A0" w:rsidP="006769A0">
      <w:r w:rsidRPr="006769A0">
        <w:rPr>
          <w:rStyle w:val="ECCHLunderlined"/>
        </w:rPr>
        <w:t>DAA threshold limit</w:t>
      </w:r>
    </w:p>
    <w:p w14:paraId="345660D5" w14:textId="77777777" w:rsidR="00AD10A3" w:rsidRPr="006769A0" w:rsidRDefault="00AD10A3" w:rsidP="00AD10A3">
      <w:r>
        <w:t xml:space="preserve">The DAA threshold for a specific victim service is determined considering the link budget calculated considering the diagram represented </w:t>
      </w:r>
      <w:r w:rsidRPr="006769A0">
        <w:t xml:space="preserve">in </w:t>
      </w:r>
      <w:r>
        <w:fldChar w:fldCharType="begin"/>
      </w:r>
      <w:r>
        <w:instrText xml:space="preserve"> REF _Ref18490079 \h </w:instrText>
      </w:r>
      <w:r>
        <w:fldChar w:fldCharType="separate"/>
      </w:r>
      <w:r w:rsidR="0068374C" w:rsidRPr="00514C15">
        <w:t xml:space="preserve">Figure </w:t>
      </w:r>
      <w:r w:rsidR="0068374C">
        <w:rPr>
          <w:noProof/>
        </w:rPr>
        <w:t>54</w:t>
      </w:r>
      <w:r>
        <w:fldChar w:fldCharType="end"/>
      </w:r>
      <w:r w:rsidRPr="006769A0">
        <w:t xml:space="preserve">. </w:t>
      </w:r>
    </w:p>
    <w:p w14:paraId="70CD8FA3" w14:textId="77777777" w:rsidR="00AD10A3" w:rsidRDefault="00AD10A3" w:rsidP="00AD10A3">
      <w:pPr>
        <w:pStyle w:val="ECCFiguregraphcentered"/>
        <w:rPr>
          <w:rStyle w:val="ECCParagraph"/>
        </w:rPr>
      </w:pPr>
      <w:r w:rsidRPr="00AD10A3">
        <w:rPr>
          <w:rStyle w:val="ECCParagraph"/>
          <w:noProof/>
          <w:lang w:val="fr-FR" w:eastAsia="fr-FR"/>
        </w:rPr>
        <w:drawing>
          <wp:inline distT="0" distB="0" distL="0" distR="0" wp14:anchorId="79E0F7A5" wp14:editId="46896230">
            <wp:extent cx="5243195" cy="1536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3195" cy="1536065"/>
                    </a:xfrm>
                    <a:prstGeom prst="rect">
                      <a:avLst/>
                    </a:prstGeom>
                    <a:noFill/>
                  </pic:spPr>
                </pic:pic>
              </a:graphicData>
            </a:graphic>
          </wp:inline>
        </w:drawing>
      </w:r>
    </w:p>
    <w:p w14:paraId="190C4C44" w14:textId="77777777" w:rsidR="00AD10A3" w:rsidRPr="00514C15" w:rsidRDefault="00AD10A3" w:rsidP="00AD10A3">
      <w:pPr>
        <w:pStyle w:val="Caption"/>
        <w:rPr>
          <w:lang w:val="en-GB"/>
        </w:rPr>
      </w:pPr>
      <w:bookmarkStart w:id="490" w:name="_Ref18490079"/>
      <w:r w:rsidRPr="00514C15">
        <w:rPr>
          <w:lang w:val="en-GB"/>
        </w:rPr>
        <w:t xml:space="preserve">Figure </w:t>
      </w:r>
      <w:r w:rsidRPr="00221F68">
        <w:fldChar w:fldCharType="begin"/>
      </w:r>
      <w:r w:rsidRPr="00514C15">
        <w:rPr>
          <w:lang w:val="en-GB"/>
        </w:rPr>
        <w:instrText xml:space="preserve"> SEQ Figure \* ARABIC </w:instrText>
      </w:r>
      <w:r w:rsidRPr="00221F68">
        <w:fldChar w:fldCharType="separate"/>
      </w:r>
      <w:r w:rsidR="0068374C">
        <w:rPr>
          <w:noProof/>
          <w:lang w:val="en-GB"/>
        </w:rPr>
        <w:t>54</w:t>
      </w:r>
      <w:r w:rsidRPr="00221F68">
        <w:fldChar w:fldCharType="end"/>
      </w:r>
      <w:bookmarkEnd w:id="490"/>
      <w:r w:rsidRPr="00514C15">
        <w:rPr>
          <w:lang w:val="en-GB"/>
        </w:rPr>
        <w:t xml:space="preserve">: Link budget diagram </w:t>
      </w:r>
    </w:p>
    <w:p w14:paraId="07D67D7C" w14:textId="77777777" w:rsidR="00AD10A3" w:rsidRPr="006769A0" w:rsidRDefault="00AD10A3" w:rsidP="00AD10A3">
      <w:r w:rsidRPr="006769A0">
        <w:t>where:</w:t>
      </w:r>
    </w:p>
    <w:p w14:paraId="4A98BB0A"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D10A3" w:rsidRPr="006769A0">
        <w:t>  = receiver noise floor for the victim service</w:t>
      </w:r>
      <w:r w:rsidR="00F25E8F">
        <w:t>;</w:t>
      </w:r>
    </w:p>
    <w:p w14:paraId="604C42ED"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N</m:t>
            </m:r>
          </m:e>
          <m:sub>
            <m:r>
              <w:rPr>
                <w:rFonts w:ascii="Cambria Math" w:hAnsi="Cambria Math"/>
              </w:rPr>
              <m:t>I</m:t>
            </m:r>
          </m:sub>
        </m:sSub>
      </m:oMath>
      <w:r w:rsidR="00AD10A3" w:rsidRPr="006769A0">
        <w:t>   = receiver noise floor for the HD-GBSAR equipment;</w:t>
      </w:r>
    </w:p>
    <w:p w14:paraId="68B06532"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P</m:t>
            </m:r>
          </m:e>
          <m:sub>
            <m:r>
              <w:rPr>
                <w:rFonts w:ascii="Cambria Math" w:hAnsi="Cambria Math"/>
              </w:rPr>
              <m:t>R</m:t>
            </m:r>
          </m:sub>
        </m:sSub>
      </m:oMath>
      <w:r w:rsidR="00AD10A3" w:rsidRPr="006769A0">
        <w:t>  = Conducted power for the victim service;</w:t>
      </w:r>
    </w:p>
    <w:p w14:paraId="52272CF8"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AD10A3" w:rsidRPr="006769A0">
        <w:t>  = Conducted power for the victim service;</w:t>
      </w:r>
    </w:p>
    <w:p w14:paraId="43F4FEF5"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AD10A3" w:rsidRPr="006769A0">
        <w:t xml:space="preserve">  = HD-GBSAR antenna gain; </w:t>
      </w:r>
    </w:p>
    <w:p w14:paraId="28E5E72E"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G</m:t>
            </m:r>
          </m:e>
          <m:sub>
            <m:r>
              <w:rPr>
                <w:rFonts w:ascii="Cambria Math" w:hAnsi="Cambria Math"/>
              </w:rPr>
              <m:t>R</m:t>
            </m:r>
          </m:sub>
        </m:sSub>
      </m:oMath>
      <w:r w:rsidR="00AD10A3" w:rsidRPr="006769A0">
        <w:t xml:space="preserve"> = RL antenna gain;</w:t>
      </w:r>
    </w:p>
    <w:p w14:paraId="16E291F3" w14:textId="77777777" w:rsidR="00AD10A3" w:rsidRPr="006769A0" w:rsidRDefault="0056251C" w:rsidP="006D4396">
      <w:pPr>
        <w:pStyle w:val="ECCBulletsLv1"/>
      </w:pPr>
      <m:oMath>
        <m:sSub>
          <m:sSubPr>
            <m:ctrlPr>
              <w:rPr>
                <w:rFonts w:ascii="Cambria Math" w:hAnsi="Cambria Math"/>
              </w:rPr>
            </m:ctrlPr>
          </m:sSubPr>
          <m:e>
            <m:r>
              <w:rPr>
                <w:rFonts w:ascii="Cambria Math" w:hAnsi="Cambria Math"/>
              </w:rPr>
              <m:t>RX</m:t>
            </m:r>
          </m:e>
          <m:sub>
            <m:r>
              <w:rPr>
                <w:rFonts w:ascii="Cambria Math" w:hAnsi="Cambria Math"/>
              </w:rPr>
              <m:t>I</m:t>
            </m:r>
          </m:sub>
        </m:sSub>
      </m:oMath>
      <w:r w:rsidR="00AD10A3" w:rsidRPr="006769A0">
        <w:t xml:space="preserve"> = HD-GBSAR receiver input</w:t>
      </w:r>
      <w:r w:rsidR="00AD10A3">
        <w:t xml:space="preserve"> power</w:t>
      </w:r>
      <w:r w:rsidR="00D63581">
        <w:t>;</w:t>
      </w:r>
    </w:p>
    <w:p w14:paraId="0D05E0A3" w14:textId="77777777" w:rsidR="00AD10A3" w:rsidRPr="006769A0" w:rsidRDefault="00AD10A3" w:rsidP="006D4396">
      <w:pPr>
        <w:pStyle w:val="ECCBulletsLv1"/>
      </w:pPr>
      <m:oMath>
        <m:r>
          <w:rPr>
            <w:rFonts w:ascii="Cambria Math" w:hAnsi="Cambria Math"/>
          </w:rPr>
          <m:t>PL</m:t>
        </m:r>
      </m:oMath>
      <w:r w:rsidRPr="006769A0">
        <w:t xml:space="preserve"> = Path loss between HD-GBSAR and victim service (in both directions due to reciprocity)</w:t>
      </w:r>
      <w:r w:rsidR="00F25E8F">
        <w:t>.</w:t>
      </w:r>
    </w:p>
    <w:p w14:paraId="35877A06" w14:textId="77777777" w:rsidR="00AD10A3" w:rsidRDefault="00AD10A3" w:rsidP="00AD10A3">
      <w:r>
        <w:t>The calculation assumes that HD-GBSAR use</w:t>
      </w:r>
      <w:r w:rsidR="00D63581">
        <w:t>s</w:t>
      </w:r>
      <w:r>
        <w:t xml:space="preserve"> the same antenna to receive both the wanted signal and the victim receiver signal and that the victim receiver transmit</w:t>
      </w:r>
      <w:r w:rsidR="00D63581">
        <w:t>s</w:t>
      </w:r>
      <w:r w:rsidR="009B4297">
        <w:t xml:space="preserve"> </w:t>
      </w:r>
      <w:r>
        <w:t>and receive</w:t>
      </w:r>
      <w:r w:rsidR="00D63581">
        <w:t>s</w:t>
      </w:r>
      <w:r>
        <w:t xml:space="preserve"> in the same frequency band.</w:t>
      </w:r>
    </w:p>
    <w:p w14:paraId="2961037C" w14:textId="77777777" w:rsidR="00AD10A3" w:rsidRDefault="00AD10A3" w:rsidP="00AD10A3">
      <w:r>
        <w:t>The maximum acceptable interference level at victim service receiver input can be expressed as:</w:t>
      </w:r>
    </w:p>
    <w:p w14:paraId="09CF7495" w14:textId="77777777" w:rsidR="00AD10A3" w:rsidRPr="006769A0" w:rsidRDefault="00AD10A3" w:rsidP="00AD10A3">
      <w:pPr>
        <w:pStyle w:val="ECCFiguregraphcentered"/>
      </w:pP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N</m:t>
        </m:r>
      </m:oMath>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tab/>
      </w:r>
      <w:r w:rsidRPr="006769A0">
        <w:t>(</w:t>
      </w:r>
      <w:r w:rsidR="00CF31A9" w:rsidRPr="004F0219">
        <w:rPr>
          <w:rStyle w:val="ECCParagraph"/>
          <w:rFonts w:eastAsia="Calibri"/>
        </w:rPr>
        <w:t>2</w:t>
      </w:r>
      <w:r w:rsidR="00CF31A9">
        <w:rPr>
          <w:rStyle w:val="ECCParagraph"/>
          <w:rFonts w:eastAsia="Calibri"/>
        </w:rPr>
        <w:t>8</w:t>
      </w:r>
      <w:r w:rsidRPr="006769A0">
        <w:t>)</w:t>
      </w:r>
    </w:p>
    <w:p w14:paraId="76B82502" w14:textId="77777777" w:rsidR="00AD10A3" w:rsidRDefault="00AD10A3" w:rsidP="00AD10A3">
      <w:r>
        <w:t xml:space="preserve">Where I/N is the interference to noise </w:t>
      </w:r>
      <w:r w:rsidR="009B4297">
        <w:t xml:space="preserve">ratio </w:t>
      </w:r>
      <w:r>
        <w:t>required to assure no harmful interference toward</w:t>
      </w:r>
      <w:r w:rsidR="009B4297">
        <w:t>s</w:t>
      </w:r>
      <w:r>
        <w:t xml:space="preserve"> the victim service. Such value can change depending on the protection criteria of the considered </w:t>
      </w:r>
      <w:r w:rsidRPr="00E85918">
        <w:rPr>
          <w:rStyle w:val="ECCParagraph"/>
        </w:rPr>
        <w:t>victim service, for instance the</w:t>
      </w:r>
      <w:r>
        <w:t xml:space="preserve"> </w:t>
      </w:r>
      <w:r w:rsidR="00D63581">
        <w:t>R</w:t>
      </w:r>
      <w:r w:rsidRPr="006769A0">
        <w:t>ecommendation ITU-R M.1461-</w:t>
      </w:r>
      <w:r w:rsidRPr="006769A0">
        <w:rPr>
          <w:rStyle w:val="ECCParagraph"/>
        </w:rPr>
        <w:t>2 [25]</w:t>
      </w:r>
      <w:r>
        <w:rPr>
          <w:rStyle w:val="ECCParagraph"/>
        </w:rPr>
        <w:t xml:space="preserve"> indicates a value of -6</w:t>
      </w:r>
      <w:r w:rsidR="00AA1EC8">
        <w:rPr>
          <w:rStyle w:val="ECCParagraph"/>
        </w:rPr>
        <w:t xml:space="preserve"> </w:t>
      </w:r>
      <w:r>
        <w:rPr>
          <w:rStyle w:val="ECCParagraph"/>
        </w:rPr>
        <w:t xml:space="preserve">dB for </w:t>
      </w:r>
      <m:oMath>
        <m:r>
          <w:rPr>
            <w:rFonts w:ascii="Cambria Math" w:hAnsi="Cambria Math"/>
          </w:rPr>
          <m:t>I/N</m:t>
        </m:r>
      </m:oMath>
      <w:r>
        <w:t xml:space="preserve"> to be used for interference analysis towards radiodetermination service. Considering the link budget, in order to have an HD-GBSAR interference power equal to the maximum acceptable interference level the following equation </w:t>
      </w:r>
      <w:r w:rsidR="00D63581">
        <w:t>applies</w:t>
      </w:r>
      <w:r>
        <w:t>:</w:t>
      </w:r>
    </w:p>
    <w:p w14:paraId="1170B65D" w14:textId="77777777" w:rsidR="00AD10A3" w:rsidRPr="006769A0" w:rsidRDefault="00AD10A3" w:rsidP="00AD10A3">
      <w:pPr>
        <w:pStyle w:val="ECCFiguregraphcentered"/>
      </w:pP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r>
          <w:rPr>
            <w:rFonts w:ascii="Cambria Math" w:hAnsi="Cambria Math"/>
          </w:rPr>
          <m:t>PL+MF</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oMath>
      <w:r w:rsidR="00F25E8F">
        <w:tab/>
      </w:r>
      <w:r w:rsidR="00F25E8F">
        <w:tab/>
      </w:r>
      <w:r w:rsidR="00F25E8F">
        <w:tab/>
      </w:r>
      <w:r w:rsidR="00F25E8F">
        <w:tab/>
      </w:r>
      <w:r w:rsidR="00F25E8F">
        <w:tab/>
      </w:r>
      <w:r w:rsidR="00F25E8F">
        <w:tab/>
      </w:r>
      <w:r w:rsidR="00F25E8F">
        <w:tab/>
      </w:r>
      <w:r w:rsidR="00F25E8F">
        <w:tab/>
      </w:r>
      <w:r w:rsidR="00F25E8F">
        <w:tab/>
      </w:r>
      <w:r>
        <w:tab/>
      </w:r>
      <w:r w:rsidRPr="006769A0">
        <w:t>(</w:t>
      </w:r>
      <w:r w:rsidR="00CF31A9" w:rsidRPr="004F0219">
        <w:rPr>
          <w:rStyle w:val="ECCParagraph"/>
          <w:rFonts w:eastAsia="Calibri"/>
        </w:rPr>
        <w:t>2</w:t>
      </w:r>
      <w:r w:rsidR="00CF31A9">
        <w:rPr>
          <w:rStyle w:val="ECCParagraph"/>
          <w:rFonts w:eastAsia="Calibri"/>
        </w:rPr>
        <w:t>9</w:t>
      </w:r>
      <w:r w:rsidRPr="006769A0">
        <w:t>)</w:t>
      </w:r>
    </w:p>
    <w:p w14:paraId="2C10D259" w14:textId="77777777" w:rsidR="00AD10A3" w:rsidRPr="006769A0" w:rsidRDefault="00AD10A3" w:rsidP="00AD10A3">
      <w:r>
        <w:t xml:space="preserve">Where </w:t>
      </w:r>
      <m:oMath>
        <m:r>
          <w:rPr>
            <w:rFonts w:ascii="Cambria Math" w:hAnsi="Cambria Math"/>
          </w:rPr>
          <m:t>MF</m:t>
        </m:r>
      </m:oMath>
      <w:r>
        <w:t xml:space="preserve"> indicates additional mitigation factor which reduce the effective interferent power at receiver antenna input, such as </w:t>
      </w:r>
      <m:oMath>
        <m:r>
          <w:rPr>
            <w:rFonts w:ascii="Cambria Math" w:hAnsi="Cambria Math"/>
          </w:rPr>
          <m:t>BWCF</m:t>
        </m:r>
      </m:oMath>
      <w:r>
        <w:t xml:space="preserve"> or </w:t>
      </w:r>
      <m:oMath>
        <m:r>
          <w:rPr>
            <w:rFonts w:ascii="Cambria Math" w:hAnsi="Cambria Math"/>
          </w:rPr>
          <m:t>MG</m:t>
        </m:r>
      </m:oMath>
      <w:r>
        <w:t xml:space="preserve"> as defined in sec</w:t>
      </w:r>
      <w:r w:rsidR="00D63581">
        <w:t>tion</w:t>
      </w:r>
      <w:r>
        <w:t xml:space="preserve"> </w:t>
      </w:r>
      <w:r>
        <w:fldChar w:fldCharType="begin"/>
      </w:r>
      <w:r>
        <w:instrText xml:space="preserve"> REF _Ref9588081 \n \h </w:instrText>
      </w:r>
      <w:r>
        <w:fldChar w:fldCharType="separate"/>
      </w:r>
      <w:r w:rsidR="0068374C">
        <w:t>4.4</w:t>
      </w:r>
      <w:r>
        <w:fldChar w:fldCharType="end"/>
      </w:r>
      <w:r>
        <w:t xml:space="preserve">. </w:t>
      </w:r>
      <w:r w:rsidRPr="006769A0">
        <w:t>Solv</w:t>
      </w:r>
      <w:r>
        <w:t>ing the</w:t>
      </w:r>
      <w:r w:rsidRPr="006769A0">
        <w:t xml:space="preserve"> equation for </w:t>
      </w:r>
      <m:oMath>
        <m:r>
          <w:rPr>
            <w:rFonts w:ascii="Cambria Math" w:hAnsi="Cambria Math"/>
          </w:rPr>
          <m:t>PL</m:t>
        </m:r>
      </m:oMath>
      <w:r w:rsidRPr="006769A0">
        <w:t xml:space="preserve"> yields:</w:t>
      </w:r>
    </w:p>
    <w:p w14:paraId="1C625B87" w14:textId="77777777" w:rsidR="00AD10A3" w:rsidRPr="006769A0" w:rsidRDefault="00AD10A3" w:rsidP="00AD10A3">
      <w:pPr>
        <w:pStyle w:val="ECCFiguregraphcentered"/>
      </w:pPr>
      <m:oMath>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+MF-(</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r>
          <w:rPr>
            <w:rFonts w:ascii="Cambria Math" w:hAnsi="Cambria Math"/>
          </w:rPr>
          <m:t>)</m:t>
        </m:r>
      </m:oMath>
      <w:r w:rsidRPr="006769A0">
        <w:t xml:space="preserve"> </w:t>
      </w:r>
      <w:r w:rsidR="00F25E8F">
        <w:tab/>
      </w:r>
      <w:r w:rsidR="00F25E8F">
        <w:tab/>
      </w:r>
      <w:r w:rsidR="00F25E8F">
        <w:tab/>
      </w:r>
      <w:r w:rsidR="00F25E8F">
        <w:tab/>
      </w:r>
      <w:r w:rsidR="00F25E8F">
        <w:tab/>
      </w:r>
      <w:r w:rsidR="00F25E8F">
        <w:tab/>
      </w:r>
      <w:r w:rsidR="00F25E8F">
        <w:tab/>
      </w:r>
      <w:r w:rsidR="00F25E8F">
        <w:tab/>
      </w:r>
      <w:r w:rsidR="00F25E8F">
        <w:tab/>
      </w:r>
      <w:r w:rsidR="00F25E8F">
        <w:tab/>
      </w:r>
      <w:r>
        <w:tab/>
      </w:r>
      <w:r w:rsidRPr="006769A0">
        <w:t>(</w:t>
      </w:r>
      <w:r w:rsidR="00CF31A9">
        <w:rPr>
          <w:rStyle w:val="ECCParagraph"/>
          <w:rFonts w:eastAsia="Calibri"/>
        </w:rPr>
        <w:t>30</w:t>
      </w:r>
      <w:r w:rsidRPr="006769A0">
        <w:t>)</w:t>
      </w:r>
    </w:p>
    <w:p w14:paraId="045E108E" w14:textId="77777777" w:rsidR="00AD10A3" w:rsidRPr="006769A0" w:rsidRDefault="00AD10A3" w:rsidP="00AD10A3">
      <w:r>
        <w:t>At the same time t</w:t>
      </w:r>
      <w:r w:rsidRPr="006769A0">
        <w:t xml:space="preserve">he HD-GBSAR received signal from the victim transmitter is </w:t>
      </w:r>
      <w:r>
        <w:t>given by</w:t>
      </w:r>
      <w:r w:rsidRPr="006769A0">
        <w:t xml:space="preserve">: </w:t>
      </w:r>
    </w:p>
    <w:p w14:paraId="27ADC824" w14:textId="77777777" w:rsidR="00AD10A3" w:rsidRPr="006769A0" w:rsidRDefault="00AD10A3" w:rsidP="00AD10A3">
      <w:pPr>
        <w:pStyle w:val="ECCFiguregraphcentered"/>
      </w:p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oMath>
      <w:r w:rsidRPr="006769A0">
        <w:t xml:space="preserve"> </w:t>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rsidR="00F25E8F">
        <w:tab/>
      </w:r>
      <w:r>
        <w:tab/>
      </w:r>
      <w:r w:rsidRPr="006769A0">
        <w:t>(</w:t>
      </w:r>
      <w:r w:rsidR="00CF31A9" w:rsidRPr="004F0219">
        <w:rPr>
          <w:rStyle w:val="ECCParagraph"/>
          <w:rFonts w:eastAsia="Calibri"/>
        </w:rPr>
        <w:t>3</w:t>
      </w:r>
      <w:r w:rsidR="00CF31A9">
        <w:rPr>
          <w:rStyle w:val="ECCParagraph"/>
          <w:rFonts w:eastAsia="Calibri"/>
        </w:rPr>
        <w:t>1</w:t>
      </w:r>
      <w:r w:rsidRPr="006769A0">
        <w:t>)</w:t>
      </w:r>
    </w:p>
    <w:p w14:paraId="50E3DB87" w14:textId="77777777" w:rsidR="00AD10A3" w:rsidRPr="006769A0" w:rsidRDefault="00AD10A3" w:rsidP="00AD10A3">
      <w:r>
        <w:t xml:space="preserve">Substituting </w:t>
      </w:r>
      <m:oMath>
        <m:r>
          <w:rPr>
            <w:rFonts w:ascii="Cambria Math" w:hAnsi="Cambria Math"/>
          </w:rPr>
          <m:t>PL</m:t>
        </m:r>
      </m:oMath>
      <w:r>
        <w:t xml:space="preserve"> with the equation (</w:t>
      </w:r>
      <w:r w:rsidR="004713C3">
        <w:t>30</w:t>
      </w:r>
      <w:r>
        <w:t>)</w:t>
      </w:r>
      <w:r w:rsidRPr="006769A0">
        <w:t>:</w:t>
      </w:r>
    </w:p>
    <w:p w14:paraId="5069AAB3" w14:textId="77777777" w:rsidR="0096022A" w:rsidRPr="006769A0" w:rsidRDefault="0096022A" w:rsidP="0096022A">
      <w:pPr>
        <w:pStyle w:val="ECCFiguregraphcentered"/>
      </w:p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+MF-</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e>
            </m:d>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oMath>
      <w:r w:rsidRPr="006769A0">
        <w:t xml:space="preserve"> </w:t>
      </w:r>
      <w:r>
        <w:tab/>
      </w:r>
      <w:r w:rsidR="00F25E8F">
        <w:tab/>
      </w:r>
      <w:r w:rsidR="00F25E8F">
        <w:tab/>
      </w:r>
      <w:r w:rsidR="00F25E8F">
        <w:tab/>
      </w:r>
      <w:r w:rsidR="00F25E8F">
        <w:tab/>
      </w:r>
      <w:r w:rsidR="00F25E8F">
        <w:tab/>
      </w:r>
      <w:r w:rsidR="00F25E8F">
        <w:tab/>
      </w:r>
      <w:r w:rsidR="00F25E8F">
        <w:tab/>
      </w:r>
      <w:r w:rsidRPr="006769A0">
        <w:t>(</w:t>
      </w:r>
      <w:r w:rsidR="00CF31A9" w:rsidRPr="004F0219">
        <w:rPr>
          <w:rStyle w:val="ECCParagraph"/>
          <w:rFonts w:eastAsia="Calibri"/>
        </w:rPr>
        <w:t>3</w:t>
      </w:r>
      <w:r w:rsidR="00CF31A9">
        <w:rPr>
          <w:rStyle w:val="ECCParagraph"/>
          <w:rFonts w:eastAsia="Calibri"/>
        </w:rPr>
        <w:t>2</w:t>
      </w:r>
      <w:r w:rsidRPr="006769A0">
        <w:t>)</w:t>
      </w:r>
    </w:p>
    <w:p w14:paraId="00C67B02" w14:textId="77777777" w:rsidR="00AD10A3" w:rsidRPr="006769A0" w:rsidRDefault="00AD10A3" w:rsidP="00AD10A3">
      <w:r w:rsidRPr="006769A0">
        <w:t>A further re-arrangement then yields:</w:t>
      </w:r>
    </w:p>
    <w:p w14:paraId="5969B75E" w14:textId="77777777" w:rsidR="00AD10A3" w:rsidRPr="006769A0" w:rsidRDefault="00AD10A3" w:rsidP="00AD10A3">
      <w:pPr>
        <w:pStyle w:val="ECCFiguregraphcentered"/>
      </w:p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-MF+(</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oMath>
      <w:r w:rsidRPr="006769A0">
        <w:t xml:space="preserve"> </w:t>
      </w:r>
      <w:r w:rsidR="00F25E8F">
        <w:tab/>
      </w:r>
      <w:r w:rsidR="00F25E8F">
        <w:tab/>
      </w:r>
      <w:r w:rsidR="00F25E8F">
        <w:tab/>
      </w:r>
      <w:r w:rsidR="00F25E8F">
        <w:tab/>
      </w:r>
      <w:r w:rsidR="00F25E8F">
        <w:tab/>
      </w:r>
      <w:r w:rsidR="00F25E8F">
        <w:tab/>
      </w:r>
      <w:r w:rsidR="00F25E8F">
        <w:tab/>
      </w:r>
      <w:r w:rsidR="00F25E8F">
        <w:tab/>
      </w:r>
      <w:r w:rsidR="00F25E8F">
        <w:tab/>
      </w:r>
      <w:r w:rsidR="00F25E8F">
        <w:tab/>
      </w:r>
      <w:r>
        <w:tab/>
      </w:r>
      <w:r w:rsidRPr="006769A0">
        <w:t>(</w:t>
      </w:r>
      <w:r w:rsidR="00CF31A9" w:rsidRPr="004F0219">
        <w:rPr>
          <w:rStyle w:val="ECCParagraph"/>
          <w:rFonts w:eastAsia="Calibri"/>
        </w:rPr>
        <w:t>3</w:t>
      </w:r>
      <w:r w:rsidR="00CF31A9">
        <w:rPr>
          <w:rStyle w:val="ECCParagraph"/>
          <w:rFonts w:eastAsia="Calibri"/>
        </w:rPr>
        <w:t>3</w:t>
      </w:r>
      <w:r w:rsidRPr="006769A0">
        <w:t>)</w:t>
      </w:r>
    </w:p>
    <w:p w14:paraId="47AC8178" w14:textId="77777777" w:rsidR="00AD10A3" w:rsidRDefault="00AD10A3" w:rsidP="00AD10A3">
      <w:r>
        <w:t>E</w:t>
      </w:r>
      <w:r w:rsidRPr="006769A0">
        <w:t>quation (</w:t>
      </w:r>
      <w:r w:rsidR="00CF31A9" w:rsidRPr="004F0219">
        <w:rPr>
          <w:rStyle w:val="ECCParagraph"/>
        </w:rPr>
        <w:t>3</w:t>
      </w:r>
      <w:r w:rsidR="00CF31A9">
        <w:rPr>
          <w:rStyle w:val="ECCParagraph"/>
        </w:rPr>
        <w:t>3</w:t>
      </w:r>
      <w:r w:rsidRPr="006769A0">
        <w:t xml:space="preserve">) </w:t>
      </w:r>
      <w:r>
        <w:t>provides</w:t>
      </w:r>
      <w:r w:rsidRPr="006769A0">
        <w:t xml:space="preserve"> the signal</w:t>
      </w:r>
      <w:r>
        <w:t xml:space="preserve"> level</w:t>
      </w:r>
      <w:r w:rsidRPr="006769A0">
        <w:t xml:space="preserve"> </w:t>
      </w:r>
      <w:r>
        <w:t>of</w:t>
      </w:r>
      <w:r w:rsidRPr="006769A0">
        <w:t xml:space="preserve"> the victim transmitter</w:t>
      </w:r>
      <w:r>
        <w:t xml:space="preserve"> at</w:t>
      </w:r>
      <w:r w:rsidR="00D63581">
        <w:t xml:space="preserve"> the</w:t>
      </w:r>
      <w:r>
        <w:t xml:space="preserve"> HD-GBSAR receiver input</w:t>
      </w:r>
      <w:r w:rsidR="00D63581">
        <w:t>,</w:t>
      </w:r>
      <w:r>
        <w:t xml:space="preserve"> obtained</w:t>
      </w:r>
      <w:r w:rsidRPr="006769A0">
        <w:t xml:space="preserve"> using the same pathloss</w:t>
      </w:r>
      <w:r>
        <w:t xml:space="preserve"> of the interferent HD-GBSAR signal towards the victim receiver</w:t>
      </w:r>
      <w:r w:rsidRPr="006769A0">
        <w:t>. T</w:t>
      </w:r>
      <w:r>
        <w:t>he</w:t>
      </w:r>
      <w:r w:rsidRPr="006769A0">
        <w:t xml:space="preserve"> received </w:t>
      </w:r>
      <w:r>
        <w:t xml:space="preserve">signal </w:t>
      </w:r>
      <w:r w:rsidRPr="006769A0">
        <w:t>level</w:t>
      </w:r>
      <w:r>
        <w:t xml:space="preserve"> calculated with equation (</w:t>
      </w:r>
      <w:r w:rsidR="00CF31A9" w:rsidRPr="004F0219">
        <w:rPr>
          <w:rStyle w:val="ECCParagraph"/>
        </w:rPr>
        <w:t>3</w:t>
      </w:r>
      <w:r w:rsidR="00CF31A9">
        <w:rPr>
          <w:rStyle w:val="ECCParagraph"/>
        </w:rPr>
        <w:t>3</w:t>
      </w:r>
      <w:r>
        <w:t>) measured at HD-GBSAR receiver input corresponds</w:t>
      </w:r>
      <w:r w:rsidRPr="006769A0">
        <w:t xml:space="preserve"> to</w:t>
      </w:r>
      <w:r>
        <w:t xml:space="preserve"> the</w:t>
      </w:r>
      <w:r w:rsidRPr="006769A0">
        <w:t xml:space="preserve"> </w:t>
      </w:r>
      <w:r>
        <w:t>DAA threshold. If HD-GBSAR measure</w:t>
      </w:r>
      <w:r w:rsidR="00D63581">
        <w:t>s</w:t>
      </w:r>
      <w:r>
        <w:t xml:space="preserve"> a power level below the DAA threshold</w:t>
      </w:r>
      <w:r w:rsidR="00D63581">
        <w:t>,</w:t>
      </w:r>
      <w:r>
        <w:t xml:space="preserve"> the path loss is high enough to assure no harmful interference towards the victim receiver.</w:t>
      </w:r>
    </w:p>
    <w:p w14:paraId="3FEFA240" w14:textId="77777777" w:rsidR="009B4297" w:rsidRDefault="009B4297" w:rsidP="00AD10A3">
      <w:r>
        <w:t xml:space="preserve">For automotive radar the value of the required DAA threshold is </w:t>
      </w:r>
      <w:r w:rsidR="000805A0">
        <w:t>defined</w:t>
      </w:r>
      <w:r>
        <w:t xml:space="preserve"> in Section </w:t>
      </w:r>
      <w:r>
        <w:fldChar w:fldCharType="begin"/>
      </w:r>
      <w:r>
        <w:instrText xml:space="preserve"> REF _Ref29902302 \r \h </w:instrText>
      </w:r>
      <w:r>
        <w:fldChar w:fldCharType="separate"/>
      </w:r>
      <w:r w:rsidR="0068374C">
        <w:t>4.6.1.3</w:t>
      </w:r>
      <w:r>
        <w:fldChar w:fldCharType="end"/>
      </w:r>
      <w:r>
        <w:t>.</w:t>
      </w:r>
    </w:p>
    <w:p w14:paraId="673039EE" w14:textId="77777777" w:rsidR="00AD10A3" w:rsidRPr="006769A0" w:rsidRDefault="00AD10A3" w:rsidP="00AD10A3">
      <w:pPr>
        <w:rPr>
          <w:rStyle w:val="ECCHLunderlined"/>
        </w:rPr>
      </w:pPr>
      <w:r w:rsidRPr="006769A0">
        <w:rPr>
          <w:rStyle w:val="ECCHLunderlined"/>
        </w:rPr>
        <w:t>DAA workflow</w:t>
      </w:r>
    </w:p>
    <w:p w14:paraId="402B40A5" w14:textId="77777777" w:rsidR="00AD10A3" w:rsidRPr="006769A0" w:rsidRDefault="00AD10A3" w:rsidP="00AD10A3">
      <w:r w:rsidRPr="006769A0">
        <w:t xml:space="preserve">DAA workflow can be described by 4 different states of </w:t>
      </w:r>
      <w:r w:rsidR="00D63581">
        <w:t xml:space="preserve">the </w:t>
      </w:r>
      <w:r w:rsidRPr="006769A0">
        <w:t>HD-GBSAR system</w:t>
      </w:r>
      <w:r>
        <w:t xml:space="preserve"> (</w:t>
      </w:r>
      <w:r>
        <w:fldChar w:fldCharType="begin"/>
      </w:r>
      <w:r>
        <w:instrText xml:space="preserve"> REF _Ref18490053 \h </w:instrText>
      </w:r>
      <w:r>
        <w:fldChar w:fldCharType="separate"/>
      </w:r>
      <w:r w:rsidR="0068374C" w:rsidRPr="009E323F">
        <w:t xml:space="preserve">Figure </w:t>
      </w:r>
      <w:r w:rsidR="0068374C">
        <w:rPr>
          <w:noProof/>
        </w:rPr>
        <w:t>55</w:t>
      </w:r>
      <w:r>
        <w:fldChar w:fldCharType="end"/>
      </w:r>
      <w:r>
        <w:t>)</w:t>
      </w:r>
      <w:r w:rsidRPr="006769A0">
        <w:t>:</w:t>
      </w:r>
    </w:p>
    <w:p w14:paraId="565BC3F8" w14:textId="77777777" w:rsidR="00AD10A3" w:rsidRPr="00AD10A3" w:rsidRDefault="00AD10A3" w:rsidP="00AD10A3">
      <w:pPr>
        <w:pStyle w:val="ECCBulletsLv1"/>
        <w:rPr>
          <w:rStyle w:val="ECCParagraph"/>
        </w:rPr>
      </w:pPr>
      <w:r w:rsidRPr="006769A0">
        <w:rPr>
          <w:rStyle w:val="ECCHLunderlined"/>
        </w:rPr>
        <w:t>Stand-by</w:t>
      </w:r>
      <w:r w:rsidRPr="00AD10A3">
        <w:rPr>
          <w:rStyle w:val="ECCParagraph"/>
        </w:rPr>
        <w:t>: HD-GBSAR is waiting for start command from the user</w:t>
      </w:r>
      <w:r w:rsidR="00F25E8F">
        <w:rPr>
          <w:rStyle w:val="ECCParagraph"/>
        </w:rPr>
        <w:t>;</w:t>
      </w:r>
    </w:p>
    <w:p w14:paraId="1979EC9E" w14:textId="77777777" w:rsidR="00AD10A3" w:rsidRPr="00AD10A3" w:rsidRDefault="00AD10A3" w:rsidP="00AD10A3">
      <w:pPr>
        <w:pStyle w:val="ECCBulletsLv1"/>
        <w:rPr>
          <w:rStyle w:val="ECCParagraph"/>
        </w:rPr>
      </w:pPr>
      <w:r w:rsidRPr="006769A0">
        <w:rPr>
          <w:rStyle w:val="ECCHLunderlined"/>
        </w:rPr>
        <w:t>Listen</w:t>
      </w:r>
      <w:r w:rsidRPr="00AD10A3">
        <w:rPr>
          <w:rStyle w:val="ECCParagraph"/>
        </w:rPr>
        <w:t xml:space="preserve">:  after </w:t>
      </w:r>
      <w:r w:rsidR="00D63581">
        <w:rPr>
          <w:rStyle w:val="ECCParagraph"/>
        </w:rPr>
        <w:t xml:space="preserve">a </w:t>
      </w:r>
      <w:r w:rsidRPr="00AD10A3">
        <w:rPr>
          <w:rStyle w:val="ECCParagraph"/>
        </w:rPr>
        <w:t>start command has been received, the HD-GBSAR verifies whether another system is already transmitting within the operating bandwidth and monitored area and whether the signal is over the DAA threshold limit</w:t>
      </w:r>
      <w:r w:rsidR="00F25E8F">
        <w:rPr>
          <w:rStyle w:val="ECCParagraph"/>
        </w:rPr>
        <w:t>;</w:t>
      </w:r>
      <w:r w:rsidRPr="00AD10A3">
        <w:rPr>
          <w:rStyle w:val="ECCParagraph"/>
        </w:rPr>
        <w:t xml:space="preserve"> </w:t>
      </w:r>
    </w:p>
    <w:p w14:paraId="757735F9" w14:textId="77777777" w:rsidR="00AD10A3" w:rsidRPr="00AD10A3" w:rsidRDefault="00AD10A3" w:rsidP="00514C15">
      <w:pPr>
        <w:pStyle w:val="ECCBulletsLv1"/>
        <w:numPr>
          <w:ilvl w:val="0"/>
          <w:numId w:val="0"/>
        </w:numPr>
        <w:ind w:left="340"/>
        <w:rPr>
          <w:rStyle w:val="ECCParagraph"/>
        </w:rPr>
      </w:pPr>
      <w:r w:rsidRPr="006769A0">
        <w:rPr>
          <w:rStyle w:val="ECCParagraph"/>
        </w:rPr>
        <w:t xml:space="preserve">If yes, the HD-GBSAR </w:t>
      </w:r>
      <w:r w:rsidRPr="00AD10A3">
        <w:rPr>
          <w:rStyle w:val="ECCParagraph"/>
        </w:rPr>
        <w:t>goes to the Detection state; if no, the HD-GBSAR moves to the Transmission state.</w:t>
      </w:r>
      <w:r w:rsidR="009B4297">
        <w:rPr>
          <w:rStyle w:val="ECCParagraph"/>
        </w:rPr>
        <w:t xml:space="preserve"> For the case of sharing with automotive radars, the Listen time should be at minimum a complete automotive radar cycle</w:t>
      </w:r>
      <w:r w:rsidR="00F25E8F">
        <w:rPr>
          <w:rStyle w:val="ECCParagraph"/>
        </w:rPr>
        <w:t>;</w:t>
      </w:r>
    </w:p>
    <w:p w14:paraId="795E83B8" w14:textId="77777777" w:rsidR="00AD10A3" w:rsidRPr="00AD10A3" w:rsidRDefault="00AD10A3" w:rsidP="00AD10A3">
      <w:pPr>
        <w:pStyle w:val="ECCBulletsLv1"/>
        <w:rPr>
          <w:rStyle w:val="ECCParagraph"/>
        </w:rPr>
      </w:pPr>
      <w:r w:rsidRPr="006769A0">
        <w:rPr>
          <w:rStyle w:val="ECCHLunderlined"/>
        </w:rPr>
        <w:t>Transmission</w:t>
      </w:r>
      <w:r w:rsidRPr="00AD10A3">
        <w:rPr>
          <w:rStyle w:val="ECCParagraph"/>
        </w:rPr>
        <w:t>: HD-GBSAR start transmitting and acquiring data, at the same time, and during the transmission keeps verifying whether another system appears within the operating bandwidth over the DAA threshold limit. If this happens, the HD-GBSAR</w:t>
      </w:r>
      <w:r w:rsidR="009B4297">
        <w:rPr>
          <w:rStyle w:val="ECCParagraph"/>
        </w:rPr>
        <w:t xml:space="preserve"> stops its transmissions and</w:t>
      </w:r>
      <w:r w:rsidRPr="00AD10A3">
        <w:rPr>
          <w:rStyle w:val="ECCParagraph"/>
        </w:rPr>
        <w:t xml:space="preserve"> switches to </w:t>
      </w:r>
      <w:r w:rsidR="009B4297">
        <w:rPr>
          <w:rStyle w:val="ECCParagraph"/>
        </w:rPr>
        <w:t>Detection</w:t>
      </w:r>
      <w:r w:rsidR="009B4297" w:rsidRPr="00AD10A3">
        <w:rPr>
          <w:rStyle w:val="ECCParagraph"/>
        </w:rPr>
        <w:t xml:space="preserve"> </w:t>
      </w:r>
      <w:r w:rsidRPr="00AD10A3">
        <w:rPr>
          <w:rStyle w:val="ECCParagraph"/>
        </w:rPr>
        <w:t>state.</w:t>
      </w:r>
      <w:r w:rsidR="009B4297">
        <w:rPr>
          <w:rStyle w:val="ECCParagraph"/>
        </w:rPr>
        <w:t xml:space="preserve"> For the case of sharing with automotive radars, the DAA should be able to detect and stops its transmission within a</w:t>
      </w:r>
      <w:r w:rsidR="0081156F">
        <w:rPr>
          <w:rStyle w:val="ECCParagraph"/>
        </w:rPr>
        <w:t>n</w:t>
      </w:r>
      <w:r w:rsidR="009B4297">
        <w:rPr>
          <w:rStyle w:val="ECCParagraph"/>
        </w:rPr>
        <w:t xml:space="preserve"> automotive radar cycle for compatibility with such application; this is 50 msec (</w:t>
      </w:r>
      <w:r w:rsidR="009B4297">
        <w:rPr>
          <w:rStyle w:val="ECCParagraph"/>
        </w:rPr>
        <w:fldChar w:fldCharType="begin"/>
      </w:r>
      <w:r w:rsidR="009B4297">
        <w:rPr>
          <w:rStyle w:val="ECCParagraph"/>
        </w:rPr>
        <w:instrText xml:space="preserve"> REF _Ref462138668 \h </w:instrText>
      </w:r>
      <w:r w:rsidR="009B4297">
        <w:rPr>
          <w:rStyle w:val="ECCParagraph"/>
        </w:rPr>
      </w:r>
      <w:r w:rsidR="009B4297">
        <w:rPr>
          <w:rStyle w:val="ECCParagraph"/>
        </w:rPr>
        <w:fldChar w:fldCharType="separate"/>
      </w:r>
      <w:r w:rsidR="0068374C" w:rsidRPr="0078129B">
        <w:t xml:space="preserve">Table </w:t>
      </w:r>
      <w:r w:rsidR="0068374C">
        <w:rPr>
          <w:noProof/>
        </w:rPr>
        <w:t>19</w:t>
      </w:r>
      <w:r w:rsidR="009B4297">
        <w:rPr>
          <w:rStyle w:val="ECCParagraph"/>
        </w:rPr>
        <w:fldChar w:fldCharType="end"/>
      </w:r>
      <w:r w:rsidR="009B4297">
        <w:rPr>
          <w:rStyle w:val="ECCParagraph"/>
        </w:rPr>
        <w:t>)</w:t>
      </w:r>
      <w:r w:rsidR="00F25E8F">
        <w:rPr>
          <w:rStyle w:val="ECCParagraph"/>
        </w:rPr>
        <w:t>;</w:t>
      </w:r>
    </w:p>
    <w:p w14:paraId="39F02A32" w14:textId="77777777" w:rsidR="00AD10A3" w:rsidRPr="00AD10A3" w:rsidRDefault="00AD10A3" w:rsidP="00AD10A3">
      <w:pPr>
        <w:pStyle w:val="ECCBulletsLv1"/>
        <w:rPr>
          <w:rStyle w:val="ECCParagraph"/>
        </w:rPr>
      </w:pPr>
      <w:r>
        <w:rPr>
          <w:rStyle w:val="ECCHLunderlined"/>
        </w:rPr>
        <w:t>Detection</w:t>
      </w:r>
      <w:r w:rsidRPr="00AD10A3">
        <w:rPr>
          <w:rStyle w:val="ECCParagraph"/>
        </w:rPr>
        <w:t>: HD-GBSAR transmission and data acquisition are immediately stopped. The user is notified about the detection state and the HD-GBSAR system start to listen again over the operating bandwidth. If no emission over DAA threshold limit is received for a certain time interval T</w:t>
      </w:r>
      <w:r w:rsidR="0081156F">
        <w:rPr>
          <w:rStyle w:val="ECCParagraph"/>
        </w:rPr>
        <w:t xml:space="preserve">, </w:t>
      </w:r>
      <w:r w:rsidR="00EC3135">
        <w:rPr>
          <w:rStyle w:val="ECCParagraph"/>
        </w:rPr>
        <w:t>at least equal</w:t>
      </w:r>
      <w:r w:rsidR="0081156F">
        <w:rPr>
          <w:rStyle w:val="ECCParagraph"/>
        </w:rPr>
        <w:t xml:space="preserve"> or higher than the listen state</w:t>
      </w:r>
      <w:r w:rsidR="00EC3135">
        <w:rPr>
          <w:rStyle w:val="ECCParagraph"/>
        </w:rPr>
        <w:t xml:space="preserve"> duration</w:t>
      </w:r>
      <w:r w:rsidR="00D63581">
        <w:rPr>
          <w:rStyle w:val="ECCParagraph"/>
        </w:rPr>
        <w:t>,</w:t>
      </w:r>
      <w:r w:rsidRPr="00AD10A3">
        <w:rPr>
          <w:rStyle w:val="ECCParagraph"/>
        </w:rPr>
        <w:t xml:space="preserve"> the HD-GBSAR </w:t>
      </w:r>
      <w:r w:rsidR="00D63581">
        <w:rPr>
          <w:rStyle w:val="ECCParagraph"/>
        </w:rPr>
        <w:t xml:space="preserve">goes </w:t>
      </w:r>
      <w:r w:rsidRPr="00AD10A3">
        <w:rPr>
          <w:rStyle w:val="ECCParagraph"/>
        </w:rPr>
        <w:t>back to the listen state.</w:t>
      </w:r>
    </w:p>
    <w:p w14:paraId="4D8F9FD9" w14:textId="77777777" w:rsidR="00AD10A3" w:rsidRPr="006769A0" w:rsidRDefault="00AD10A3" w:rsidP="00AD10A3">
      <w:pPr>
        <w:pStyle w:val="ECCFiguregraphcentered"/>
      </w:pPr>
      <w:r>
        <w:rPr>
          <w:lang w:val="fr-FR" w:eastAsia="fr-FR"/>
        </w:rPr>
        <w:drawing>
          <wp:inline distT="0" distB="0" distL="0" distR="0" wp14:anchorId="1F889EFC" wp14:editId="5FDC942F">
            <wp:extent cx="4679004" cy="1864940"/>
            <wp:effectExtent l="0" t="0" r="762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0759" cy="1877597"/>
                    </a:xfrm>
                    <a:prstGeom prst="rect">
                      <a:avLst/>
                    </a:prstGeom>
                    <a:noFill/>
                  </pic:spPr>
                </pic:pic>
              </a:graphicData>
            </a:graphic>
          </wp:inline>
        </w:drawing>
      </w:r>
    </w:p>
    <w:p w14:paraId="19F41FF3" w14:textId="77777777" w:rsidR="005A06E0" w:rsidRPr="00A852FA" w:rsidRDefault="00AD10A3" w:rsidP="00A75264">
      <w:pPr>
        <w:pStyle w:val="Caption"/>
        <w:rPr>
          <w:lang w:val="en-GB"/>
        </w:rPr>
      </w:pPr>
      <w:bookmarkStart w:id="491" w:name="_Ref18490053"/>
      <w:bookmarkStart w:id="492" w:name="_Ref18490051"/>
      <w:r w:rsidRPr="00A852FA">
        <w:rPr>
          <w:lang w:val="en-GB"/>
        </w:rPr>
        <w:t xml:space="preserve">Figure </w:t>
      </w:r>
      <w:r w:rsidRPr="00221F68">
        <w:fldChar w:fldCharType="begin"/>
      </w:r>
      <w:r w:rsidRPr="00A852FA">
        <w:rPr>
          <w:lang w:val="en-GB"/>
        </w:rPr>
        <w:instrText xml:space="preserve"> SEQ Figure \* ARABIC </w:instrText>
      </w:r>
      <w:r w:rsidRPr="00221F68">
        <w:fldChar w:fldCharType="separate"/>
      </w:r>
      <w:r w:rsidR="0068374C" w:rsidRPr="00A852FA">
        <w:rPr>
          <w:noProof/>
          <w:lang w:val="en-GB"/>
        </w:rPr>
        <w:t>55</w:t>
      </w:r>
      <w:r w:rsidRPr="00221F68">
        <w:fldChar w:fldCharType="end"/>
      </w:r>
      <w:bookmarkEnd w:id="491"/>
      <w:r w:rsidRPr="00A852FA">
        <w:rPr>
          <w:lang w:val="en-GB"/>
        </w:rPr>
        <w:t>: DAA workflow example</w:t>
      </w:r>
      <w:bookmarkEnd w:id="492"/>
    </w:p>
    <w:p w14:paraId="457A7821" w14:textId="77777777" w:rsidR="00514C15" w:rsidRPr="00A852FA" w:rsidRDefault="00514C15" w:rsidP="00514C15"/>
    <w:p w14:paraId="065F7570" w14:textId="77777777" w:rsidR="00514C15" w:rsidRPr="006769A0" w:rsidRDefault="00514C15" w:rsidP="00514C15">
      <w:r w:rsidRPr="006769A0">
        <w:rPr>
          <w:rStyle w:val="ECCHLunderlined"/>
        </w:rPr>
        <w:t xml:space="preserve">DAA </w:t>
      </w:r>
      <w:r>
        <w:rPr>
          <w:rStyle w:val="ECCHLunderlined"/>
        </w:rPr>
        <w:t>block diagram</w:t>
      </w:r>
    </w:p>
    <w:p w14:paraId="17290F4C" w14:textId="77777777" w:rsidR="00495688" w:rsidRDefault="00F06B32" w:rsidP="00495688">
      <w:pPr>
        <w:rPr>
          <w:rStyle w:val="ECCParagraph"/>
        </w:rPr>
      </w:pPr>
      <w:r>
        <w:rPr>
          <w:rStyle w:val="ECCParagraph"/>
        </w:rPr>
        <w:t>T</w:t>
      </w:r>
      <w:r w:rsidR="00AD41D1">
        <w:rPr>
          <w:rStyle w:val="ECCParagraph"/>
        </w:rPr>
        <w:t xml:space="preserve">his section </w:t>
      </w:r>
      <w:r>
        <w:rPr>
          <w:rStyle w:val="ECCParagraph"/>
        </w:rPr>
        <w:t>illustrates</w:t>
      </w:r>
      <w:r w:rsidR="00495688" w:rsidRPr="00495688">
        <w:rPr>
          <w:rStyle w:val="ECCParagraph"/>
        </w:rPr>
        <w:t xml:space="preserve"> a possible design of a sub-system of HD-GBSAR implementing the DAA procedure </w:t>
      </w:r>
      <w:r w:rsidR="00AD41D1">
        <w:rPr>
          <w:rStyle w:val="ECCParagraph"/>
        </w:rPr>
        <w:t>to detect the presence of automotive radar signals</w:t>
      </w:r>
      <w:r w:rsidR="00495688" w:rsidRPr="00495688">
        <w:rPr>
          <w:rStyle w:val="ECCParagraph"/>
        </w:rPr>
        <w:t xml:space="preserve">. The sub-system design </w:t>
      </w:r>
      <w:r w:rsidR="0081156F">
        <w:rPr>
          <w:rStyle w:val="ECCParagraph"/>
        </w:rPr>
        <w:t>described is</w:t>
      </w:r>
      <w:r w:rsidR="00495688" w:rsidRPr="00495688">
        <w:rPr>
          <w:rStyle w:val="ECCParagraph"/>
        </w:rPr>
        <w:t xml:space="preserve"> just as an example</w:t>
      </w:r>
      <w:r w:rsidR="0081156F">
        <w:rPr>
          <w:rStyle w:val="ECCParagraph"/>
        </w:rPr>
        <w:t xml:space="preserve"> and variations are possible</w:t>
      </w:r>
      <w:r w:rsidR="00495688" w:rsidRPr="00495688">
        <w:rPr>
          <w:rStyle w:val="ECCParagraph"/>
        </w:rPr>
        <w:t>.</w:t>
      </w:r>
      <w:r w:rsidR="0081156F">
        <w:rPr>
          <w:rStyle w:val="ECCParagraph"/>
        </w:rPr>
        <w:t xml:space="preserve"> The only requirement for any implementation is to have </w:t>
      </w:r>
      <w:r w:rsidR="00944BC2">
        <w:rPr>
          <w:rStyle w:val="ECCParagraph"/>
        </w:rPr>
        <w:t>the capability to detect any automotive radar signal not permanently overlapping in time and in frequency with the HD-GBSAR signal. In the described implementation this is obtain</w:t>
      </w:r>
      <w:r w:rsidR="009211BF">
        <w:rPr>
          <w:rStyle w:val="ECCParagraph"/>
        </w:rPr>
        <w:t>ed</w:t>
      </w:r>
      <w:r w:rsidR="00944BC2">
        <w:rPr>
          <w:rStyle w:val="ECCParagraph"/>
        </w:rPr>
        <w:t xml:space="preserve"> by processing an IF signal with a bandwidth of 1 GHz.</w:t>
      </w:r>
      <w:r w:rsidR="00390A32">
        <w:rPr>
          <w:rStyle w:val="ECCParagraph"/>
        </w:rPr>
        <w:t xml:space="preserve"> </w:t>
      </w:r>
      <w:r w:rsidR="00495688">
        <w:rPr>
          <w:rStyle w:val="ECCParagraph"/>
        </w:rPr>
        <w:fldChar w:fldCharType="begin"/>
      </w:r>
      <w:r w:rsidR="00495688">
        <w:rPr>
          <w:rStyle w:val="ECCParagraph"/>
        </w:rPr>
        <w:instrText xml:space="preserve"> REF _Ref28881871 \h </w:instrText>
      </w:r>
      <w:r w:rsidR="00495688">
        <w:rPr>
          <w:rStyle w:val="ECCParagraph"/>
        </w:rPr>
      </w:r>
      <w:r w:rsidR="00495688">
        <w:rPr>
          <w:rStyle w:val="ECCParagraph"/>
        </w:rPr>
        <w:fldChar w:fldCharType="separate"/>
      </w:r>
      <w:r w:rsidR="0068374C">
        <w:t xml:space="preserve">Figure </w:t>
      </w:r>
      <w:r w:rsidR="0068374C">
        <w:rPr>
          <w:noProof/>
        </w:rPr>
        <w:t>56</w:t>
      </w:r>
      <w:r w:rsidR="00495688">
        <w:rPr>
          <w:rStyle w:val="ECCParagraph"/>
        </w:rPr>
        <w:fldChar w:fldCharType="end"/>
      </w:r>
      <w:r w:rsidR="00495688">
        <w:rPr>
          <w:rStyle w:val="ECCParagraph"/>
        </w:rPr>
        <w:t xml:space="preserve"> shows </w:t>
      </w:r>
      <w:r w:rsidR="0081156F">
        <w:rPr>
          <w:rStyle w:val="ECCParagraph"/>
        </w:rPr>
        <w:t>the</w:t>
      </w:r>
      <w:r w:rsidR="000E4258">
        <w:rPr>
          <w:rStyle w:val="ECCParagraph"/>
        </w:rPr>
        <w:t xml:space="preserve"> possible </w:t>
      </w:r>
      <w:r w:rsidR="00495688">
        <w:rPr>
          <w:rStyle w:val="ECCParagraph"/>
        </w:rPr>
        <w:t>architecture of</w:t>
      </w:r>
      <w:r w:rsidR="000E4258">
        <w:rPr>
          <w:rStyle w:val="ECCParagraph"/>
        </w:rPr>
        <w:t xml:space="preserve"> an</w:t>
      </w:r>
      <w:r w:rsidR="00495688">
        <w:rPr>
          <w:rStyle w:val="ECCParagraph"/>
        </w:rPr>
        <w:t xml:space="preserve"> HD-GBSAR Digital and Radio Frequency front-end including the DAA sub-system:</w:t>
      </w:r>
    </w:p>
    <w:p w14:paraId="1D3CA6A3" w14:textId="77777777" w:rsidR="00495688" w:rsidRPr="00495688" w:rsidRDefault="00495688" w:rsidP="00495688">
      <w:pPr>
        <w:pStyle w:val="ECCBulletsLv1"/>
        <w:rPr>
          <w:rStyle w:val="ECCParagraph"/>
        </w:rPr>
      </w:pPr>
      <w:r>
        <w:rPr>
          <w:rStyle w:val="ECCParagraph"/>
        </w:rPr>
        <w:t xml:space="preserve">The digital front-end generates the IF chirp, which is up converted </w:t>
      </w:r>
      <w:r w:rsidR="000E4258">
        <w:rPr>
          <w:rStyle w:val="ECCParagraph"/>
        </w:rPr>
        <w:t xml:space="preserve">at RF </w:t>
      </w:r>
      <w:r>
        <w:rPr>
          <w:rStyle w:val="ECCParagraph"/>
        </w:rPr>
        <w:t>amplified and transmitted by means of the TX antenna</w:t>
      </w:r>
      <w:r w:rsidR="000E4258">
        <w:rPr>
          <w:rStyle w:val="ECCParagraph"/>
        </w:rPr>
        <w:t>;</w:t>
      </w:r>
    </w:p>
    <w:p w14:paraId="3AD16E64" w14:textId="77777777" w:rsidR="00495688" w:rsidRPr="00495688" w:rsidRDefault="00495688" w:rsidP="00495688">
      <w:pPr>
        <w:pStyle w:val="ECCBulletsLv1"/>
        <w:rPr>
          <w:rStyle w:val="ECCParagraph"/>
        </w:rPr>
      </w:pPr>
      <w:r>
        <w:rPr>
          <w:rStyle w:val="ECCParagraph"/>
        </w:rPr>
        <w:t xml:space="preserve">A part of the transmitted signal is </w:t>
      </w:r>
      <w:r w:rsidR="000E4258">
        <w:rPr>
          <w:rStyle w:val="ECCParagraph"/>
        </w:rPr>
        <w:t>extracted</w:t>
      </w:r>
      <w:r>
        <w:rPr>
          <w:rStyle w:val="ECCParagraph"/>
        </w:rPr>
        <w:t xml:space="preserve"> before the RF power amplifie</w:t>
      </w:r>
      <w:r w:rsidR="000E4258">
        <w:rPr>
          <w:rStyle w:val="ECCParagraph"/>
        </w:rPr>
        <w:t>r (PA) by means of a directional coupler</w:t>
      </w:r>
      <w:r>
        <w:rPr>
          <w:rStyle w:val="ECCParagraph"/>
        </w:rPr>
        <w:t xml:space="preserve"> and used to down-convert the received RF signal to IF</w:t>
      </w:r>
      <w:r w:rsidR="000E4258">
        <w:rPr>
          <w:rStyle w:val="ECCParagraph"/>
        </w:rPr>
        <w:t>;</w:t>
      </w:r>
    </w:p>
    <w:p w14:paraId="0F84CE7E" w14:textId="77777777" w:rsidR="00495688" w:rsidRPr="00495688" w:rsidRDefault="00495688" w:rsidP="00495688">
      <w:pPr>
        <w:pStyle w:val="ECCBulletsLv1"/>
        <w:rPr>
          <w:rStyle w:val="ECCParagraph"/>
        </w:rPr>
      </w:pPr>
      <w:r>
        <w:rPr>
          <w:rStyle w:val="ECCParagraph"/>
        </w:rPr>
        <w:t xml:space="preserve">The signal received is amplified by a Low Noise amplifier and then </w:t>
      </w:r>
      <w:r w:rsidR="00944BC2">
        <w:rPr>
          <w:rStyle w:val="ECCParagraph"/>
        </w:rPr>
        <w:t xml:space="preserve">it is </w:t>
      </w:r>
      <w:r>
        <w:rPr>
          <w:rStyle w:val="ECCParagraph"/>
        </w:rPr>
        <w:t>down-converted to IF</w:t>
      </w:r>
      <w:r w:rsidR="000E4258">
        <w:rPr>
          <w:rStyle w:val="ECCParagraph"/>
        </w:rPr>
        <w:t>;</w:t>
      </w:r>
    </w:p>
    <w:p w14:paraId="74F27B48" w14:textId="77777777" w:rsidR="00495688" w:rsidRPr="00495688" w:rsidRDefault="00495688" w:rsidP="00495688">
      <w:pPr>
        <w:pStyle w:val="ECCBulletsLv1"/>
        <w:rPr>
          <w:rStyle w:val="ECCParagraph"/>
        </w:rPr>
      </w:pPr>
      <w:r>
        <w:rPr>
          <w:rStyle w:val="ECCParagraph"/>
        </w:rPr>
        <w:t xml:space="preserve">The </w:t>
      </w:r>
      <w:r w:rsidRPr="00495688">
        <w:rPr>
          <w:rStyle w:val="ECCParagraph"/>
        </w:rPr>
        <w:t>down-converted signal is filtered through a low pass filter with a bandwidth of 1-2 MHz (HD-GBSAR Filter), digitized by means of Analog to Digital Converter and processed by the digital front-end to obtain the displacement measure of the monitored scenario (HD-GBSAR application)</w:t>
      </w:r>
      <w:r w:rsidR="000E4258">
        <w:rPr>
          <w:rStyle w:val="ECCParagraph"/>
        </w:rPr>
        <w:t>;</w:t>
      </w:r>
    </w:p>
    <w:p w14:paraId="15706C40" w14:textId="77777777" w:rsidR="00495688" w:rsidRPr="00495688" w:rsidRDefault="00495688" w:rsidP="00495688">
      <w:pPr>
        <w:pStyle w:val="ECCBulletsLv1"/>
        <w:rPr>
          <w:rStyle w:val="ECCParagraph"/>
        </w:rPr>
      </w:pPr>
      <w:r>
        <w:rPr>
          <w:rStyle w:val="ECCParagraph"/>
        </w:rPr>
        <w:t xml:space="preserve">The DAA sub-system </w:t>
      </w:r>
      <w:r w:rsidR="000E4258">
        <w:rPr>
          <w:rStyle w:val="ECCParagraph"/>
        </w:rPr>
        <w:t>takes</w:t>
      </w:r>
      <w:r>
        <w:rPr>
          <w:rStyle w:val="ECCParagraph"/>
        </w:rPr>
        <w:t xml:space="preserve"> a part of the down-converted signal</w:t>
      </w:r>
      <w:r w:rsidR="00944BC2">
        <w:rPr>
          <w:rStyle w:val="ECCParagraph"/>
        </w:rPr>
        <w:t xml:space="preserve"> and</w:t>
      </w:r>
      <w:r>
        <w:rPr>
          <w:rStyle w:val="ECCParagraph"/>
        </w:rPr>
        <w:t xml:space="preserve"> filter</w:t>
      </w:r>
      <w:r w:rsidR="00944BC2">
        <w:rPr>
          <w:rStyle w:val="ECCParagraph"/>
        </w:rPr>
        <w:t>s</w:t>
      </w:r>
      <w:r>
        <w:rPr>
          <w:rStyle w:val="ECCParagraph"/>
        </w:rPr>
        <w:t xml:space="preserve"> </w:t>
      </w:r>
      <w:r w:rsidR="00944BC2">
        <w:rPr>
          <w:rStyle w:val="ECCParagraph"/>
        </w:rPr>
        <w:t xml:space="preserve">it </w:t>
      </w:r>
      <w:r>
        <w:rPr>
          <w:rStyle w:val="ECCParagraph"/>
        </w:rPr>
        <w:t>with a band pass filter</w:t>
      </w:r>
      <w:r w:rsidR="00944BC2">
        <w:rPr>
          <w:rStyle w:val="ECCParagraph"/>
        </w:rPr>
        <w:t>. The</w:t>
      </w:r>
      <w:r>
        <w:rPr>
          <w:rStyle w:val="ECCParagraph"/>
        </w:rPr>
        <w:t xml:space="preserve"> low cut-off frequency </w:t>
      </w:r>
      <w:r w:rsidR="00944BC2">
        <w:rPr>
          <w:rStyle w:val="ECCParagraph"/>
        </w:rPr>
        <w:t xml:space="preserve">of the band pass filter should be </w:t>
      </w:r>
      <w:r>
        <w:rPr>
          <w:rStyle w:val="ECCParagraph"/>
        </w:rPr>
        <w:t xml:space="preserve">higher than the </w:t>
      </w:r>
      <w:r w:rsidR="00EC77A3">
        <w:rPr>
          <w:rStyle w:val="ECCParagraph"/>
        </w:rPr>
        <w:t xml:space="preserve">cut-off frequency of the </w:t>
      </w:r>
      <w:r>
        <w:rPr>
          <w:rStyle w:val="ECCParagraph"/>
        </w:rPr>
        <w:t>low-pass filter</w:t>
      </w:r>
      <w:r w:rsidR="00F06B32">
        <w:rPr>
          <w:rStyle w:val="ECCParagraph"/>
        </w:rPr>
        <w:t xml:space="preserve"> and an high cut-off frequency of 1GHz</w:t>
      </w:r>
      <w:r>
        <w:rPr>
          <w:rStyle w:val="ECCParagraph"/>
        </w:rPr>
        <w:t xml:space="preserve">, to exclude the HD-GBSAR signal back-reflected by the monitored scenario and at the same time keep only the automotive </w:t>
      </w:r>
      <w:r w:rsidR="00F06B32">
        <w:rPr>
          <w:rStyle w:val="ECCParagraph"/>
        </w:rPr>
        <w:t>down</w:t>
      </w:r>
      <w:r w:rsidR="00390A32">
        <w:rPr>
          <w:rStyle w:val="ECCParagraph"/>
        </w:rPr>
        <w:t>-</w:t>
      </w:r>
      <w:r w:rsidR="00F06B32">
        <w:rPr>
          <w:rStyle w:val="ECCParagraph"/>
        </w:rPr>
        <w:t>converted signals</w:t>
      </w:r>
      <w:r>
        <w:rPr>
          <w:rStyle w:val="ECCParagraph"/>
        </w:rPr>
        <w:t xml:space="preserve"> (</w:t>
      </w:r>
      <w:r w:rsidRPr="00495688">
        <w:rPr>
          <w:rStyle w:val="ECCParagraph"/>
        </w:rPr>
        <w:fldChar w:fldCharType="begin"/>
      </w:r>
      <w:r w:rsidRPr="00495688">
        <w:rPr>
          <w:rStyle w:val="ECCParagraph"/>
        </w:rPr>
        <w:instrText xml:space="preserve"> REF _Ref28940533 \h </w:instrText>
      </w:r>
      <w:r w:rsidRPr="00495688">
        <w:rPr>
          <w:rStyle w:val="ECCParagraph"/>
        </w:rPr>
      </w:r>
      <w:r w:rsidRPr="00495688">
        <w:rPr>
          <w:rStyle w:val="ECCParagraph"/>
        </w:rPr>
        <w:fldChar w:fldCharType="separate"/>
      </w:r>
      <w:r w:rsidR="0068374C" w:rsidRPr="00495688">
        <w:t xml:space="preserve">Figure </w:t>
      </w:r>
      <w:r w:rsidR="0068374C">
        <w:rPr>
          <w:noProof/>
        </w:rPr>
        <w:t>57</w:t>
      </w:r>
      <w:r w:rsidRPr="00495688">
        <w:rPr>
          <w:rStyle w:val="ECCParagraph"/>
        </w:rPr>
        <w:fldChar w:fldCharType="end"/>
      </w:r>
      <w:r w:rsidRPr="00495688">
        <w:rPr>
          <w:rStyle w:val="ECCParagraph"/>
        </w:rPr>
        <w:t>)</w:t>
      </w:r>
      <w:r w:rsidR="000E4258">
        <w:rPr>
          <w:rStyle w:val="ECCParagraph"/>
        </w:rPr>
        <w:t>;</w:t>
      </w:r>
    </w:p>
    <w:p w14:paraId="14F586BB" w14:textId="77777777" w:rsidR="00495688" w:rsidRPr="00495688" w:rsidRDefault="00495688" w:rsidP="00495688">
      <w:pPr>
        <w:pStyle w:val="ECCBulletsLv1"/>
        <w:rPr>
          <w:rStyle w:val="ECCParagraph"/>
        </w:rPr>
      </w:pPr>
      <w:r>
        <w:rPr>
          <w:rStyle w:val="ECCParagraph"/>
        </w:rPr>
        <w:t xml:space="preserve">The output of the DAA IF filter contains only the potential </w:t>
      </w:r>
      <w:r w:rsidRPr="00495688">
        <w:rPr>
          <w:rStyle w:val="ECCParagraph"/>
        </w:rPr>
        <w:t xml:space="preserve">presence of automotive </w:t>
      </w:r>
      <w:r w:rsidR="00B02821">
        <w:rPr>
          <w:rStyle w:val="ECCParagraph"/>
        </w:rPr>
        <w:t>radar</w:t>
      </w:r>
      <w:r w:rsidRPr="00495688">
        <w:rPr>
          <w:rStyle w:val="ECCParagraph"/>
        </w:rPr>
        <w:t xml:space="preserve"> signals</w:t>
      </w:r>
      <w:r w:rsidR="00B02821">
        <w:rPr>
          <w:rStyle w:val="ECCParagraph"/>
        </w:rPr>
        <w:t xml:space="preserve"> down-converted at IF</w:t>
      </w:r>
      <w:r w:rsidRPr="00495688">
        <w:rPr>
          <w:rStyle w:val="ECCParagraph"/>
        </w:rPr>
        <w:t xml:space="preserve">, for this reason </w:t>
      </w:r>
      <w:r w:rsidR="00B02821">
        <w:rPr>
          <w:rStyle w:val="ECCParagraph"/>
        </w:rPr>
        <w:t xml:space="preserve">such signal </w:t>
      </w:r>
      <w:r w:rsidRPr="00495688">
        <w:rPr>
          <w:rStyle w:val="ECCParagraph"/>
        </w:rPr>
        <w:t xml:space="preserve">can be </w:t>
      </w:r>
      <w:r w:rsidR="00B02821">
        <w:rPr>
          <w:rStyle w:val="ECCParagraph"/>
        </w:rPr>
        <w:t>used</w:t>
      </w:r>
      <w:r w:rsidRPr="00495688">
        <w:rPr>
          <w:rStyle w:val="ECCParagraph"/>
        </w:rPr>
        <w:t xml:space="preserve"> to detect the </w:t>
      </w:r>
      <w:r w:rsidR="00B02821">
        <w:rPr>
          <w:rStyle w:val="ECCParagraph"/>
        </w:rPr>
        <w:t xml:space="preserve">potential </w:t>
      </w:r>
      <w:r w:rsidRPr="00495688">
        <w:rPr>
          <w:rStyle w:val="ECCParagraph"/>
        </w:rPr>
        <w:t>presence of automotive radar</w:t>
      </w:r>
      <w:r w:rsidR="000E4258">
        <w:rPr>
          <w:rStyle w:val="ECCParagraph"/>
        </w:rPr>
        <w:t>s;</w:t>
      </w:r>
    </w:p>
    <w:p w14:paraId="2A3E5F3E" w14:textId="77777777" w:rsidR="00495688" w:rsidRPr="00495688" w:rsidRDefault="00B02821" w:rsidP="00B02821">
      <w:pPr>
        <w:pStyle w:val="ECCBulletsLv1"/>
        <w:rPr>
          <w:rStyle w:val="ECCParagraph"/>
        </w:rPr>
      </w:pPr>
      <w:r>
        <w:rPr>
          <w:rStyle w:val="ECCParagraph"/>
        </w:rPr>
        <w:t>The DAA detection block appl</w:t>
      </w:r>
      <w:r w:rsidR="0081156F">
        <w:rPr>
          <w:rStyle w:val="ECCParagraph"/>
        </w:rPr>
        <w:t>ies</w:t>
      </w:r>
      <w:r>
        <w:rPr>
          <w:rStyle w:val="ECCParagraph"/>
        </w:rPr>
        <w:t xml:space="preserve"> the DAA thresholds </w:t>
      </w:r>
      <w:r w:rsidRPr="00495688">
        <w:rPr>
          <w:rStyle w:val="ECCParagraph"/>
        </w:rPr>
        <w:t>(analogically or digitally)</w:t>
      </w:r>
      <w:r>
        <w:rPr>
          <w:rStyle w:val="ECCParagraph"/>
        </w:rPr>
        <w:t xml:space="preserve"> on the signal </w:t>
      </w:r>
      <w:r w:rsidR="0081156F">
        <w:rPr>
          <w:rStyle w:val="ECCParagraph"/>
        </w:rPr>
        <w:t>filtered by</w:t>
      </w:r>
      <w:r>
        <w:rPr>
          <w:rStyle w:val="ECCParagraph"/>
        </w:rPr>
        <w:t xml:space="preserve"> the DAA </w:t>
      </w:r>
      <w:r w:rsidR="0081156F">
        <w:rPr>
          <w:rStyle w:val="ECCParagraph"/>
        </w:rPr>
        <w:t xml:space="preserve">band-pass </w:t>
      </w:r>
      <w:r>
        <w:rPr>
          <w:rStyle w:val="ECCParagraph"/>
        </w:rPr>
        <w:t>filter and if it</w:t>
      </w:r>
      <w:r w:rsidR="00495688">
        <w:rPr>
          <w:rStyle w:val="ECCParagraph"/>
        </w:rPr>
        <w:t xml:space="preserve"> identif</w:t>
      </w:r>
      <w:r w:rsidR="000E4258">
        <w:rPr>
          <w:rStyle w:val="ECCParagraph"/>
        </w:rPr>
        <w:t>ies</w:t>
      </w:r>
      <w:r w:rsidR="00495688">
        <w:rPr>
          <w:rStyle w:val="ECCParagraph"/>
        </w:rPr>
        <w:t xml:space="preserve"> the presence of an automotive radar</w:t>
      </w:r>
      <w:r>
        <w:rPr>
          <w:rStyle w:val="ECCParagraph"/>
        </w:rPr>
        <w:t xml:space="preserve"> </w:t>
      </w:r>
      <w:r w:rsidR="0081156F">
        <w:rPr>
          <w:rStyle w:val="ECCParagraph"/>
        </w:rPr>
        <w:t xml:space="preserve">signal </w:t>
      </w:r>
      <w:r>
        <w:rPr>
          <w:rStyle w:val="ECCParagraph"/>
        </w:rPr>
        <w:t>(</w:t>
      </w:r>
      <w:r w:rsidR="0081156F">
        <w:rPr>
          <w:rStyle w:val="ECCParagraph"/>
        </w:rPr>
        <w:t xml:space="preserve">if </w:t>
      </w:r>
      <w:r>
        <w:rPr>
          <w:rStyle w:val="ECCParagraph"/>
        </w:rPr>
        <w:t>the DAA threshold is exceeded)</w:t>
      </w:r>
      <w:r w:rsidR="0081156F">
        <w:rPr>
          <w:rStyle w:val="ECCParagraph"/>
        </w:rPr>
        <w:t xml:space="preserve"> then</w:t>
      </w:r>
      <w:r w:rsidR="00495688">
        <w:rPr>
          <w:rStyle w:val="ECCParagraph"/>
        </w:rPr>
        <w:t xml:space="preserve"> the digital front-end immediately turn</w:t>
      </w:r>
      <w:r w:rsidR="0081156F">
        <w:rPr>
          <w:rStyle w:val="ECCParagraph"/>
        </w:rPr>
        <w:t>s</w:t>
      </w:r>
      <w:r w:rsidR="00495688">
        <w:rPr>
          <w:rStyle w:val="ECCParagraph"/>
        </w:rPr>
        <w:t>-off the transmitter PA amplifier to interrupt HD-GBSAR transmission.</w:t>
      </w:r>
    </w:p>
    <w:p w14:paraId="35D8A6EA" w14:textId="77777777" w:rsidR="00495688" w:rsidRDefault="00495688" w:rsidP="0068374C">
      <w:pPr>
        <w:pStyle w:val="ECCTablenote"/>
        <w:ind w:left="0" w:firstLine="0"/>
        <w:rPr>
          <w:rStyle w:val="ECCParagraph"/>
        </w:rPr>
      </w:pPr>
    </w:p>
    <w:p w14:paraId="53882D3B" w14:textId="77777777" w:rsidR="00495688" w:rsidRPr="00495688" w:rsidRDefault="00495688" w:rsidP="00F25E8F">
      <w:pPr>
        <w:pStyle w:val="ECCFiguregraphcentered"/>
        <w:jc w:val="both"/>
        <w:rPr>
          <w:rStyle w:val="ECCParagraph"/>
        </w:rPr>
      </w:pPr>
      <w:r w:rsidRPr="00495688">
        <w:rPr>
          <w:rStyle w:val="ECCParagraph"/>
          <w:noProof/>
          <w:lang w:val="fr-FR" w:eastAsia="fr-FR"/>
        </w:rPr>
        <w:drawing>
          <wp:inline distT="0" distB="0" distL="0" distR="0" wp14:anchorId="7E01FDCD" wp14:editId="2D729CF5">
            <wp:extent cx="6137902" cy="274796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2687" cy="2750104"/>
                    </a:xfrm>
                    <a:prstGeom prst="rect">
                      <a:avLst/>
                    </a:prstGeom>
                    <a:noFill/>
                  </pic:spPr>
                </pic:pic>
              </a:graphicData>
            </a:graphic>
          </wp:inline>
        </w:drawing>
      </w:r>
    </w:p>
    <w:p w14:paraId="2A3C228D" w14:textId="77777777" w:rsidR="00495688" w:rsidRPr="00DD5136" w:rsidRDefault="00495688" w:rsidP="00495688">
      <w:pPr>
        <w:pStyle w:val="Caption"/>
        <w:rPr>
          <w:rStyle w:val="ECCParagraph"/>
        </w:rPr>
      </w:pPr>
      <w:bookmarkStart w:id="493" w:name="_Ref28881871"/>
      <w:r>
        <w:t xml:space="preserve">Figure </w:t>
      </w:r>
      <w:r w:rsidR="0056251C">
        <w:fldChar w:fldCharType="begin"/>
      </w:r>
      <w:r w:rsidR="0056251C">
        <w:instrText xml:space="preserve"> SEQ Figure \* ARABIC </w:instrText>
      </w:r>
      <w:r w:rsidR="0056251C">
        <w:fldChar w:fldCharType="separate"/>
      </w:r>
      <w:r w:rsidR="0068374C">
        <w:rPr>
          <w:noProof/>
        </w:rPr>
        <w:t>56</w:t>
      </w:r>
      <w:r w:rsidR="0056251C">
        <w:rPr>
          <w:noProof/>
        </w:rPr>
        <w:fldChar w:fldCharType="end"/>
      </w:r>
      <w:bookmarkEnd w:id="493"/>
      <w:r>
        <w:t xml:space="preserve">: </w:t>
      </w:r>
      <w:r>
        <w:rPr>
          <w:rStyle w:val="ECCParagraph"/>
        </w:rPr>
        <w:t>DAA sub-system diagram</w:t>
      </w:r>
    </w:p>
    <w:p w14:paraId="60064733" w14:textId="77777777" w:rsidR="00495688" w:rsidRPr="00495688" w:rsidRDefault="00B02821" w:rsidP="00390A32">
      <w:pPr>
        <w:pStyle w:val="ECCFiguregraphcentered"/>
        <w:rPr>
          <w:rStyle w:val="ECCParagraph"/>
          <w:b/>
          <w:bCs/>
          <w:color w:val="D2232A"/>
        </w:rPr>
      </w:pPr>
      <w:r>
        <w:rPr>
          <w:rStyle w:val="ECCParagraph"/>
          <w:noProof/>
          <w:lang w:val="fr-FR" w:eastAsia="fr-FR"/>
        </w:rPr>
        <w:drawing>
          <wp:inline distT="0" distB="0" distL="0" distR="0" wp14:anchorId="20FC23AB" wp14:editId="03F12799">
            <wp:extent cx="5960512" cy="193837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9656" cy="1947852"/>
                    </a:xfrm>
                    <a:prstGeom prst="rect">
                      <a:avLst/>
                    </a:prstGeom>
                    <a:noFill/>
                  </pic:spPr>
                </pic:pic>
              </a:graphicData>
            </a:graphic>
          </wp:inline>
        </w:drawing>
      </w:r>
    </w:p>
    <w:p w14:paraId="6BE65068" w14:textId="77777777" w:rsidR="00495688" w:rsidRPr="00DD5136" w:rsidRDefault="00495688" w:rsidP="00495688">
      <w:pPr>
        <w:pStyle w:val="Caption"/>
        <w:rPr>
          <w:rStyle w:val="ECCParagraph"/>
        </w:rPr>
      </w:pPr>
      <w:bookmarkStart w:id="494" w:name="_Ref28940533"/>
      <w:r w:rsidRPr="00A852FA">
        <w:rPr>
          <w:lang w:val="en-GB"/>
        </w:rPr>
        <w:t xml:space="preserve">Figure </w:t>
      </w:r>
      <w:r w:rsidR="00CB444A">
        <w:fldChar w:fldCharType="begin"/>
      </w:r>
      <w:r w:rsidR="00CB444A" w:rsidRPr="00A852FA">
        <w:rPr>
          <w:lang w:val="en-GB"/>
        </w:rPr>
        <w:instrText xml:space="preserve"> SEQ Figure \* ARABIC </w:instrText>
      </w:r>
      <w:r w:rsidR="00CB444A">
        <w:fldChar w:fldCharType="separate"/>
      </w:r>
      <w:r w:rsidR="0068374C" w:rsidRPr="00A852FA">
        <w:rPr>
          <w:noProof/>
          <w:lang w:val="en-GB"/>
        </w:rPr>
        <w:t>57</w:t>
      </w:r>
      <w:r w:rsidR="00CB444A">
        <w:rPr>
          <w:noProof/>
        </w:rPr>
        <w:fldChar w:fldCharType="end"/>
      </w:r>
      <w:bookmarkEnd w:id="494"/>
      <w:r w:rsidRPr="00A852FA">
        <w:rPr>
          <w:lang w:val="en-GB"/>
        </w:rPr>
        <w:t xml:space="preserve">: </w:t>
      </w:r>
      <w:r>
        <w:rPr>
          <w:rStyle w:val="ECCParagraph"/>
        </w:rPr>
        <w:t>HD-GBSAR IF filter and DAA IF filter</w:t>
      </w:r>
    </w:p>
    <w:p w14:paraId="7DA7A0A9" w14:textId="77777777" w:rsidR="00495688" w:rsidRPr="00495688" w:rsidRDefault="00495688" w:rsidP="00495688">
      <w:pPr>
        <w:rPr>
          <w:rStyle w:val="ECCParagraph"/>
        </w:rPr>
      </w:pPr>
      <w:r w:rsidRPr="000B5CE3">
        <w:t>The</w:t>
      </w:r>
      <w:r>
        <w:rPr>
          <w:rStyle w:val="ECCParagraph"/>
        </w:rPr>
        <w:t xml:space="preserve"> upper graph of </w:t>
      </w:r>
      <w:r w:rsidRPr="00495688">
        <w:rPr>
          <w:rStyle w:val="ECCParagraph"/>
        </w:rPr>
        <w:fldChar w:fldCharType="begin"/>
      </w:r>
      <w:r w:rsidRPr="00495688">
        <w:rPr>
          <w:rStyle w:val="ECCParagraph"/>
        </w:rPr>
        <w:instrText xml:space="preserve"> REF _Ref28940918 \h  \* MERGEFORMAT </w:instrText>
      </w:r>
      <w:r w:rsidRPr="00495688">
        <w:rPr>
          <w:rStyle w:val="ECCParagraph"/>
        </w:rPr>
      </w:r>
      <w:r w:rsidRPr="00495688">
        <w:rPr>
          <w:rStyle w:val="ECCParagraph"/>
        </w:rPr>
        <w:fldChar w:fldCharType="separate"/>
      </w:r>
      <w:r w:rsidR="0068374C" w:rsidRPr="00495688">
        <w:t xml:space="preserve">Figure </w:t>
      </w:r>
      <w:r w:rsidR="0068374C">
        <w:t>58</w:t>
      </w:r>
      <w:r w:rsidRPr="00495688">
        <w:rPr>
          <w:rStyle w:val="ECCParagraph"/>
        </w:rPr>
        <w:fldChar w:fldCharType="end"/>
      </w:r>
      <w:r w:rsidRPr="00495688">
        <w:rPr>
          <w:rStyle w:val="ECCParagraph"/>
        </w:rPr>
        <w:t xml:space="preserve"> shows an example of transmitted HD-GBSAR </w:t>
      </w:r>
      <w:r w:rsidR="00F06B32">
        <w:rPr>
          <w:rStyle w:val="ECCParagraph"/>
        </w:rPr>
        <w:t>chirp signal</w:t>
      </w:r>
      <w:r w:rsidRPr="00495688">
        <w:rPr>
          <w:rStyle w:val="ECCParagraph"/>
        </w:rPr>
        <w:t xml:space="preserve"> (blu</w:t>
      </w:r>
      <w:r w:rsidR="0081156F">
        <w:rPr>
          <w:rStyle w:val="ECCParagraph"/>
        </w:rPr>
        <w:t>e</w:t>
      </w:r>
      <w:r w:rsidRPr="00495688">
        <w:rPr>
          <w:rStyle w:val="ECCParagraph"/>
        </w:rPr>
        <w:t xml:space="preserve"> line) along with a possible automotive chirp signal (green line)</w:t>
      </w:r>
      <w:r w:rsidR="00F06B32">
        <w:rPr>
          <w:rStyle w:val="ECCParagraph"/>
        </w:rPr>
        <w:t xml:space="preserve">, while the red line represent the </w:t>
      </w:r>
      <w:r w:rsidRPr="00495688">
        <w:rPr>
          <w:rStyle w:val="ECCParagraph"/>
        </w:rPr>
        <w:t>HD-GBSAR signal backscattered by a target located in the monitored scenario and received by HD-GBSAR RX antenna.</w:t>
      </w:r>
    </w:p>
    <w:p w14:paraId="22CB6F67" w14:textId="77777777" w:rsidR="00495688" w:rsidRPr="00495688" w:rsidRDefault="00495688" w:rsidP="00495688">
      <w:pPr>
        <w:rPr>
          <w:rStyle w:val="ECCParagraph"/>
        </w:rPr>
      </w:pPr>
      <w:r w:rsidRPr="00495688">
        <w:rPr>
          <w:rStyle w:val="ECCParagraph"/>
        </w:rPr>
        <w:t xml:space="preserve">The lower graph of </w:t>
      </w:r>
      <w:r w:rsidRPr="00495688">
        <w:rPr>
          <w:rStyle w:val="ECCParagraph"/>
        </w:rPr>
        <w:fldChar w:fldCharType="begin"/>
      </w:r>
      <w:r w:rsidRPr="00495688">
        <w:rPr>
          <w:rStyle w:val="ECCParagraph"/>
        </w:rPr>
        <w:instrText xml:space="preserve"> REF _Ref28940918 \h  \* MERGEFORMAT </w:instrText>
      </w:r>
      <w:r w:rsidRPr="00495688">
        <w:rPr>
          <w:rStyle w:val="ECCParagraph"/>
        </w:rPr>
      </w:r>
      <w:r w:rsidRPr="00495688">
        <w:rPr>
          <w:rStyle w:val="ECCParagraph"/>
        </w:rPr>
        <w:fldChar w:fldCharType="separate"/>
      </w:r>
      <w:r w:rsidR="0068374C" w:rsidRPr="00495688">
        <w:t xml:space="preserve">Figure </w:t>
      </w:r>
      <w:r w:rsidR="0068374C">
        <w:t>58</w:t>
      </w:r>
      <w:r w:rsidRPr="00495688">
        <w:rPr>
          <w:rStyle w:val="ECCParagraph"/>
        </w:rPr>
        <w:fldChar w:fldCharType="end"/>
      </w:r>
      <w:r w:rsidRPr="00495688">
        <w:rPr>
          <w:rStyle w:val="ECCParagraph"/>
        </w:rPr>
        <w:t xml:space="preserve"> shows the down-converted signal, where the HD-GBSAR target signal is located in the HD-GBSAR IF filter frequency domain (</w:t>
      </w:r>
      <w:r w:rsidR="0081156F">
        <w:rPr>
          <w:rStyle w:val="ECCParagraph"/>
        </w:rPr>
        <w:t>yellow</w:t>
      </w:r>
      <w:r w:rsidRPr="00495688">
        <w:rPr>
          <w:rStyle w:val="ECCParagraph"/>
        </w:rPr>
        <w:t xml:space="preserve"> background), while the automotive down-converted signal is mainly in the DAA IF filter frequency domain (green background).</w:t>
      </w:r>
    </w:p>
    <w:p w14:paraId="717D8D91" w14:textId="77777777" w:rsidR="00495688" w:rsidRPr="000B5CE3" w:rsidRDefault="0081156F" w:rsidP="00495688">
      <w:r>
        <w:t>This implementation would</w:t>
      </w:r>
      <w:r w:rsidR="00495688">
        <w:t xml:space="preserve"> allow to distinguish HD-GBSAR backscattered signals from automotive radar signals, even while HD-GBSAR is operating.</w:t>
      </w:r>
    </w:p>
    <w:p w14:paraId="78ACFAFE" w14:textId="77777777" w:rsidR="00495688" w:rsidRDefault="00495688" w:rsidP="00495688">
      <w:pPr>
        <w:pStyle w:val="ECCTablenote"/>
        <w:rPr>
          <w:rStyle w:val="ECCParagraph"/>
        </w:rPr>
      </w:pPr>
    </w:p>
    <w:p w14:paraId="1F25E447" w14:textId="77777777" w:rsidR="00495688" w:rsidRDefault="00495688" w:rsidP="00390A32">
      <w:pPr>
        <w:pStyle w:val="ECCFiguregraphcentered"/>
        <w:rPr>
          <w:rStyle w:val="ECCParagraph"/>
        </w:rPr>
      </w:pPr>
      <w:r w:rsidRPr="00495688">
        <w:rPr>
          <w:rStyle w:val="ECCParagraph"/>
          <w:noProof/>
          <w:lang w:val="fr-FR" w:eastAsia="fr-FR"/>
        </w:rPr>
        <w:drawing>
          <wp:inline distT="0" distB="0" distL="0" distR="0" wp14:anchorId="5588CF34" wp14:editId="7C81E7B0">
            <wp:extent cx="5940000" cy="339164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000" cy="3391646"/>
                    </a:xfrm>
                    <a:prstGeom prst="rect">
                      <a:avLst/>
                    </a:prstGeom>
                    <a:noFill/>
                  </pic:spPr>
                </pic:pic>
              </a:graphicData>
            </a:graphic>
          </wp:inline>
        </w:drawing>
      </w:r>
    </w:p>
    <w:p w14:paraId="0BB330F7" w14:textId="77777777" w:rsidR="00495688" w:rsidRPr="00DD5136" w:rsidRDefault="00495688" w:rsidP="00495688">
      <w:pPr>
        <w:pStyle w:val="Caption"/>
        <w:rPr>
          <w:rStyle w:val="ECCParagraph"/>
        </w:rPr>
      </w:pPr>
      <w:bookmarkStart w:id="495" w:name="_Ref28940918"/>
      <w:r w:rsidRPr="00F25E8F">
        <w:rPr>
          <w:lang w:val="en-GB"/>
        </w:rPr>
        <w:t xml:space="preserve">Figure </w:t>
      </w:r>
      <w:r w:rsidR="00CB444A">
        <w:fldChar w:fldCharType="begin"/>
      </w:r>
      <w:r w:rsidR="00CB444A" w:rsidRPr="00F25E8F">
        <w:rPr>
          <w:lang w:val="en-GB"/>
        </w:rPr>
        <w:instrText xml:space="preserve"> SEQ Figure \* ARABIC </w:instrText>
      </w:r>
      <w:r w:rsidR="00CB444A">
        <w:fldChar w:fldCharType="separate"/>
      </w:r>
      <w:r w:rsidR="0068374C" w:rsidRPr="00F25E8F">
        <w:rPr>
          <w:noProof/>
          <w:lang w:val="en-GB"/>
        </w:rPr>
        <w:t>58</w:t>
      </w:r>
      <w:r w:rsidR="00CB444A">
        <w:rPr>
          <w:noProof/>
        </w:rPr>
        <w:fldChar w:fldCharType="end"/>
      </w:r>
      <w:bookmarkEnd w:id="495"/>
      <w:r w:rsidRPr="00F25E8F">
        <w:rPr>
          <w:lang w:val="en-GB"/>
        </w:rPr>
        <w:t xml:space="preserve">: </w:t>
      </w:r>
      <w:r>
        <w:rPr>
          <w:rStyle w:val="ECCParagraph"/>
        </w:rPr>
        <w:t>HD-GBSAR and automotive received signal</w:t>
      </w:r>
    </w:p>
    <w:p w14:paraId="746A3DE8" w14:textId="77777777" w:rsidR="00514C15" w:rsidRPr="00495688" w:rsidRDefault="00514C15" w:rsidP="00390A32"/>
    <w:p w14:paraId="2AD5E6BE" w14:textId="77777777" w:rsidR="005A06E0" w:rsidRPr="005A06E0" w:rsidRDefault="006E2890" w:rsidP="005A06E0">
      <w:pPr>
        <w:pStyle w:val="ECCAnnexheading1"/>
        <w:rPr>
          <w:rStyle w:val="ECCParagraph"/>
        </w:rPr>
      </w:pPr>
      <w:bookmarkStart w:id="496" w:name="_Ref26515619"/>
      <w:bookmarkStart w:id="497" w:name="_Toc31205919"/>
      <w:r>
        <w:rPr>
          <w:rStyle w:val="ECCParagraph"/>
        </w:rPr>
        <w:t xml:space="preserve">FS </w:t>
      </w:r>
      <w:r w:rsidR="00BA6675">
        <w:rPr>
          <w:rStyle w:val="ECCParagraph"/>
        </w:rPr>
        <w:t>interference analysis in case of antenna horizontal misalignment</w:t>
      </w:r>
      <w:bookmarkEnd w:id="496"/>
      <w:bookmarkEnd w:id="497"/>
    </w:p>
    <w:p w14:paraId="6B01CB6E" w14:textId="77777777" w:rsidR="006166A7" w:rsidRDefault="006166A7" w:rsidP="006E2890">
      <w:pPr>
        <w:rPr>
          <w:rStyle w:val="ECCParagraph"/>
        </w:rPr>
      </w:pPr>
      <w:r>
        <w:rPr>
          <w:rStyle w:val="ECCParagraph"/>
        </w:rPr>
        <w:t>Th</w:t>
      </w:r>
      <w:r w:rsidR="00D63581">
        <w:rPr>
          <w:rStyle w:val="ECCParagraph"/>
        </w:rPr>
        <w:t>is</w:t>
      </w:r>
      <w:r>
        <w:rPr>
          <w:rStyle w:val="ECCParagraph"/>
        </w:rPr>
        <w:t xml:space="preserve"> </w:t>
      </w:r>
      <w:r w:rsidR="00D63581">
        <w:rPr>
          <w:rStyle w:val="ECCParagraph"/>
        </w:rPr>
        <w:t>A</w:t>
      </w:r>
      <w:r>
        <w:rPr>
          <w:rStyle w:val="ECCParagraph"/>
        </w:rPr>
        <w:t xml:space="preserve">nnex reports additional MCL analysis concerning the effect of the antenna boresight horizontal misalignment </w:t>
      </w:r>
      <w:r w:rsidRPr="006E2890">
        <w:rPr>
          <w:rStyle w:val="ECCParagraph"/>
        </w:rPr>
        <w:t>between HD-GBSAR and FS</w:t>
      </w:r>
      <w:r>
        <w:rPr>
          <w:rStyle w:val="ECCParagraph"/>
        </w:rPr>
        <w:t xml:space="preserve"> victim receiver for the three identified worst-case scenarios defined in</w:t>
      </w:r>
      <w:r w:rsidR="00D63581">
        <w:rPr>
          <w:rStyle w:val="ECCParagraph"/>
        </w:rPr>
        <w:t xml:space="preserve"> section</w:t>
      </w:r>
      <w:r>
        <w:rPr>
          <w:rStyle w:val="ECCParagraph"/>
        </w:rPr>
        <w:t xml:space="preserve"> </w:t>
      </w:r>
      <w:r>
        <w:rPr>
          <w:rStyle w:val="ECCParagraph"/>
        </w:rPr>
        <w:fldChar w:fldCharType="begin"/>
      </w:r>
      <w:r>
        <w:rPr>
          <w:rStyle w:val="ECCParagraph"/>
        </w:rPr>
        <w:instrText xml:space="preserve"> REF _Ref19614072 \r \h </w:instrText>
      </w:r>
      <w:r>
        <w:rPr>
          <w:rStyle w:val="ECCParagraph"/>
        </w:rPr>
      </w:r>
      <w:r>
        <w:rPr>
          <w:rStyle w:val="ECCParagraph"/>
        </w:rPr>
        <w:fldChar w:fldCharType="separate"/>
      </w:r>
      <w:r w:rsidR="0068374C">
        <w:rPr>
          <w:rStyle w:val="ECCParagraph"/>
        </w:rPr>
        <w:t>4.5.1</w:t>
      </w:r>
      <w:r>
        <w:rPr>
          <w:rStyle w:val="ECCParagraph"/>
        </w:rPr>
        <w:fldChar w:fldCharType="end"/>
      </w:r>
      <w:r>
        <w:rPr>
          <w:rStyle w:val="ECCParagraph"/>
        </w:rPr>
        <w:t>. The analysis is conducted assuming exactly the same geometry configuration and assumption, except the perfect alignment condition.</w:t>
      </w:r>
    </w:p>
    <w:p w14:paraId="3EE634F2" w14:textId="77777777" w:rsidR="006E2890" w:rsidRPr="006E2890" w:rsidRDefault="006E2890" w:rsidP="006E2890">
      <w:pPr>
        <w:rPr>
          <w:rStyle w:val="ECCParagraph"/>
        </w:rPr>
      </w:pPr>
      <w:r w:rsidRPr="006E2890">
        <w:rPr>
          <w:rStyle w:val="ECCParagraph"/>
        </w:rPr>
        <w:t xml:space="preserve">In case of not perfect horizontal alignment between HD-GBSAR and FS (main beam to main beam), the MCL analysis shall also include the mitigation factor introduced by the FS antenna pattern in the horizontal plane, in addition to the vertical antenna mitigation factor. In general, the three-dimensional main lobe radiation pattern of an high directivity antenna </w:t>
      </w: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oMath>
      <w:r w:rsidRPr="006E2890">
        <w:rPr>
          <w:rStyle w:val="ECCParagraph"/>
        </w:rPr>
        <w:t xml:space="preserve"> can be approximated as the sum of the antenna maximum gain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plus the normali</w:t>
      </w:r>
      <w:r w:rsidR="00FD4B9C">
        <w:rPr>
          <w:rStyle w:val="ECCParagraph"/>
        </w:rPr>
        <w:t>s</w:t>
      </w:r>
      <w:r w:rsidRPr="006E2890">
        <w:rPr>
          <w:rStyle w:val="ECCParagraph"/>
        </w:rPr>
        <w:t xml:space="preserve">ed horizontal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oMath>
      <w:r w:rsidRPr="006E2890">
        <w:rPr>
          <w:rStyle w:val="ECCParagraph"/>
        </w:rPr>
        <w:t xml:space="preserve"> and vertical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w:r w:rsidRPr="006E2890">
        <w:rPr>
          <w:rStyle w:val="ECCParagraph"/>
        </w:rPr>
        <w:t xml:space="preserve"> cut of the radiation pattern expressed in dBi </w:t>
      </w:r>
      <w:r w:rsidRPr="006E2890">
        <w:rPr>
          <w:rStyle w:val="ECCParagraph"/>
        </w:rPr>
        <w:fldChar w:fldCharType="begin"/>
      </w:r>
      <w:r w:rsidRPr="006E2890">
        <w:rPr>
          <w:rStyle w:val="ECCParagraph"/>
        </w:rPr>
        <w:instrText xml:space="preserve"> REF _Ref18343301 \r \h  \* MERGEFORMAT </w:instrText>
      </w:r>
      <w:r w:rsidRPr="006E2890">
        <w:rPr>
          <w:rStyle w:val="ECCParagraph"/>
        </w:rPr>
      </w:r>
      <w:r w:rsidRPr="006E2890">
        <w:rPr>
          <w:rStyle w:val="ECCParagraph"/>
        </w:rPr>
        <w:fldChar w:fldCharType="separate"/>
      </w:r>
      <w:r w:rsidR="0068374C">
        <w:rPr>
          <w:rStyle w:val="ECCParagraph"/>
        </w:rPr>
        <w:t>[32]</w:t>
      </w:r>
      <w:r w:rsidRPr="006E2890">
        <w:rPr>
          <w:rStyle w:val="ECCParagraph"/>
        </w:rPr>
        <w:fldChar w:fldCharType="end"/>
      </w:r>
      <w:r w:rsidRPr="006E2890">
        <w:rPr>
          <w:rStyle w:val="ECCParagraph"/>
        </w:rPr>
        <w:t>:</w:t>
      </w:r>
    </w:p>
    <w:p w14:paraId="2089F6AA" w14:textId="77777777" w:rsidR="006E2890" w:rsidRPr="006E2890" w:rsidRDefault="006E2890" w:rsidP="006E2890">
      <w:pPr>
        <w:pStyle w:val="ECCFiguregraphcentered"/>
        <w:rPr>
          <w:rStyle w:val="ECCParagraph"/>
        </w:rPr>
      </w:pP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Pr="006E2890">
        <w:rPr>
          <w:rStyle w:val="ECCParagraph"/>
        </w:rPr>
        <w:tab/>
      </w:r>
      <w:r w:rsidRPr="004F0219">
        <w:rPr>
          <w:rStyle w:val="ECCParagraph"/>
          <w:rFonts w:eastAsia="Calibri"/>
        </w:rPr>
        <w:t>(</w:t>
      </w:r>
      <w:r w:rsidR="00CF31A9" w:rsidRPr="004F0219">
        <w:rPr>
          <w:rStyle w:val="ECCParagraph"/>
          <w:rFonts w:eastAsia="Calibri"/>
        </w:rPr>
        <w:t>3</w:t>
      </w:r>
      <w:r w:rsidR="00CF31A9">
        <w:rPr>
          <w:rStyle w:val="ECCParagraph"/>
          <w:rFonts w:eastAsia="Calibri"/>
        </w:rPr>
        <w:t>4</w:t>
      </w:r>
      <w:r w:rsidRPr="004F0219">
        <w:rPr>
          <w:rStyle w:val="ECCParagraph"/>
          <w:rFonts w:eastAsia="Calibri"/>
        </w:rPr>
        <w:t>)</w:t>
      </w:r>
    </w:p>
    <w:p w14:paraId="67C8ADEC" w14:textId="77777777" w:rsidR="006E2890" w:rsidRDefault="006E2890" w:rsidP="006E2890">
      <w:pPr>
        <w:rPr>
          <w:rStyle w:val="ECCParagraph"/>
        </w:rPr>
      </w:pPr>
      <w:r w:rsidRPr="006E2890">
        <w:rPr>
          <w:rStyle w:val="ECCParagraph"/>
        </w:rPr>
        <w:t xml:space="preserve">Assuming antenna class 3 radiation pattern for FS, as specified in </w:t>
      </w:r>
      <w:r w:rsidR="00D379A3">
        <w:rPr>
          <w:rStyle w:val="ECCParagraph"/>
        </w:rPr>
        <w:t xml:space="preserve">section </w:t>
      </w:r>
      <w:r w:rsidRPr="006E2890">
        <w:rPr>
          <w:rStyle w:val="ECCParagraph"/>
        </w:rPr>
        <w:fldChar w:fldCharType="begin"/>
      </w:r>
      <w:r w:rsidRPr="006E2890">
        <w:rPr>
          <w:rStyle w:val="ECCParagraph"/>
        </w:rPr>
        <w:instrText xml:space="preserve"> REF _Ref9002316 \r \h </w:instrText>
      </w:r>
      <w:r w:rsidRPr="006E2890">
        <w:rPr>
          <w:rStyle w:val="ECCParagraph"/>
        </w:rPr>
      </w:r>
      <w:r w:rsidRPr="006E2890">
        <w:rPr>
          <w:rStyle w:val="ECCParagraph"/>
        </w:rPr>
        <w:fldChar w:fldCharType="separate"/>
      </w:r>
      <w:r w:rsidR="0068374C">
        <w:rPr>
          <w:rStyle w:val="ECCParagraph"/>
        </w:rPr>
        <w:t>4.1.1</w:t>
      </w:r>
      <w:r w:rsidRPr="006E2890">
        <w:rPr>
          <w:rStyle w:val="ECCParagraph"/>
        </w:rPr>
        <w:fldChar w:fldCharType="end"/>
      </w:r>
      <w:r w:rsidRPr="006E2890">
        <w:rPr>
          <w:rStyle w:val="ECCParagraph"/>
        </w:rPr>
        <w:t xml:space="preserve">, it can be assumed a maximum gain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of 43</w:t>
      </w:r>
      <w:r w:rsidR="00FD4B9C">
        <w:rPr>
          <w:rStyle w:val="ECCParagraph"/>
        </w:rPr>
        <w:t xml:space="preserve"> </w:t>
      </w:r>
      <w:r w:rsidRPr="006E2890">
        <w:rPr>
          <w:rStyle w:val="ECCParagraph"/>
        </w:rPr>
        <w:t xml:space="preserve">dBi and a vertical and horizontal cut equivalent to the RPE pattern represented in </w:t>
      </w:r>
      <w:r w:rsidRPr="006E2890">
        <w:rPr>
          <w:rStyle w:val="ECCParagraph"/>
        </w:rPr>
        <w:fldChar w:fldCharType="begin"/>
      </w:r>
      <w:r w:rsidRPr="006E2890">
        <w:rPr>
          <w:rStyle w:val="ECCParagraph"/>
        </w:rPr>
        <w:instrText xml:space="preserve"> REF _Ref15716364 \h </w:instrText>
      </w:r>
      <w:r w:rsidRPr="006E2890">
        <w:rPr>
          <w:rStyle w:val="ECCParagraph"/>
        </w:rPr>
      </w:r>
      <w:r w:rsidRPr="006E2890">
        <w:rPr>
          <w:rStyle w:val="ECCParagraph"/>
        </w:rPr>
        <w:fldChar w:fldCharType="separate"/>
      </w:r>
      <w:r w:rsidR="0068374C" w:rsidRPr="003850C0">
        <w:t xml:space="preserve">Figure </w:t>
      </w:r>
      <w:r w:rsidR="0068374C">
        <w:rPr>
          <w:noProof/>
        </w:rPr>
        <w:t>8</w:t>
      </w:r>
      <w:r w:rsidRPr="006E2890">
        <w:rPr>
          <w:rStyle w:val="ECCParagraph"/>
        </w:rPr>
        <w:fldChar w:fldCharType="end"/>
      </w:r>
      <w:r w:rsidRPr="006E2890">
        <w:rPr>
          <w:rStyle w:val="ECCParagraph"/>
        </w:rPr>
        <w:t xml:space="preserve"> normali</w:t>
      </w:r>
      <w:r w:rsidR="00FD4B9C">
        <w:rPr>
          <w:rStyle w:val="ECCParagraph"/>
        </w:rPr>
        <w:t>s</w:t>
      </w:r>
      <w:r w:rsidRPr="006E2890">
        <w:rPr>
          <w:rStyle w:val="ECCParagraph"/>
        </w:rPr>
        <w:t xml:space="preserve">ed subtracting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w:t>
      </w:r>
      <w:r w:rsidR="00514C15">
        <w:rPr>
          <w:rStyle w:val="ECCParagraph"/>
        </w:rPr>
        <w:fldChar w:fldCharType="begin"/>
      </w:r>
      <w:r w:rsidR="00514C15">
        <w:rPr>
          <w:rStyle w:val="ECCParagraph"/>
        </w:rPr>
        <w:instrText xml:space="preserve"> REF _Ref29846866 \h </w:instrText>
      </w:r>
      <w:r w:rsidR="00514C15">
        <w:rPr>
          <w:rStyle w:val="ECCParagraph"/>
        </w:rPr>
      </w:r>
      <w:r w:rsidR="00514C15">
        <w:rPr>
          <w:rStyle w:val="ECCParagraph"/>
        </w:rPr>
        <w:fldChar w:fldCharType="separate"/>
      </w:r>
      <w:r w:rsidR="0068374C" w:rsidRPr="00514C15">
        <w:t xml:space="preserve">Figure </w:t>
      </w:r>
      <w:r w:rsidR="0068374C">
        <w:rPr>
          <w:noProof/>
        </w:rPr>
        <w:t>59</w:t>
      </w:r>
      <w:r w:rsidR="00514C15">
        <w:rPr>
          <w:rStyle w:val="ECCParagraph"/>
        </w:rPr>
        <w:fldChar w:fldCharType="end"/>
      </w:r>
      <w:r w:rsidRPr="006E2890">
        <w:rPr>
          <w:rStyle w:val="ECCParagraph"/>
        </w:rPr>
        <w:t>).</w:t>
      </w:r>
      <w:r w:rsidR="00514C15">
        <w:rPr>
          <w:rStyle w:val="ECCParagraph"/>
        </w:rPr>
        <w:t xml:space="preserve"> </w:t>
      </w:r>
      <w:r w:rsidR="00321C63">
        <w:rPr>
          <w:rStyle w:val="ECCParagraph"/>
        </w:rPr>
        <w:t>T</w:t>
      </w:r>
      <w:r w:rsidR="00514C15">
        <w:rPr>
          <w:rStyle w:val="ECCParagraph"/>
        </w:rPr>
        <w:t xml:space="preserve">he </w:t>
      </w:r>
      <w:r w:rsidR="00321C63">
        <w:rPr>
          <w:rStyle w:val="ECCParagraph"/>
        </w:rPr>
        <w:t>gain</w:t>
      </w:r>
      <w:r w:rsidR="00514C15">
        <w:rPr>
          <w:rStyle w:val="ECCParagraph"/>
        </w:rPr>
        <w:t xml:space="preserve"> </w:t>
      </w:r>
      <w:r w:rsidR="00321C63">
        <w:rPr>
          <w:rStyle w:val="ECCParagraph"/>
        </w:rPr>
        <w:t>of</w:t>
      </w:r>
      <w:r w:rsidR="00514C15">
        <w:rPr>
          <w:rStyle w:val="ECCParagraph"/>
        </w:rPr>
        <w:t xml:space="preserve"> an ETSI class 3 antenna can</w:t>
      </w:r>
      <w:r w:rsidR="00321C63">
        <w:rPr>
          <w:rStyle w:val="ECCParagraph"/>
        </w:rPr>
        <w:t>not</w:t>
      </w:r>
      <w:r w:rsidR="00514C15">
        <w:rPr>
          <w:rStyle w:val="ECCParagraph"/>
        </w:rPr>
        <w:t xml:space="preserve"> be lower than </w:t>
      </w:r>
      <w:r w:rsidR="00321C63">
        <w:rPr>
          <w:rStyle w:val="ECCParagraph"/>
        </w:rPr>
        <w:t>-</w:t>
      </w:r>
      <w:r w:rsidR="00514C15">
        <w:rPr>
          <w:rStyle w:val="ECCParagraph"/>
        </w:rPr>
        <w:t>17 dBi (</w:t>
      </w:r>
      <w:r w:rsidR="00321C63" w:rsidRPr="006E2890">
        <w:rPr>
          <w:rStyle w:val="ECCParagraph"/>
        </w:rPr>
        <w:fldChar w:fldCharType="begin"/>
      </w:r>
      <w:r w:rsidR="00321C63" w:rsidRPr="006E2890">
        <w:rPr>
          <w:rStyle w:val="ECCParagraph"/>
        </w:rPr>
        <w:instrText xml:space="preserve"> REF _Ref15716364 \h </w:instrText>
      </w:r>
      <w:r w:rsidR="00321C63" w:rsidRPr="006E2890">
        <w:rPr>
          <w:rStyle w:val="ECCParagraph"/>
        </w:rPr>
      </w:r>
      <w:r w:rsidR="00321C63" w:rsidRPr="006E2890">
        <w:rPr>
          <w:rStyle w:val="ECCParagraph"/>
        </w:rPr>
        <w:fldChar w:fldCharType="separate"/>
      </w:r>
      <w:r w:rsidR="0068374C" w:rsidRPr="003850C0">
        <w:t xml:space="preserve">Figure </w:t>
      </w:r>
      <w:r w:rsidR="0068374C">
        <w:rPr>
          <w:noProof/>
        </w:rPr>
        <w:t>8</w:t>
      </w:r>
      <w:r w:rsidR="00321C63" w:rsidRPr="006E2890">
        <w:rPr>
          <w:rStyle w:val="ECCParagraph"/>
        </w:rPr>
        <w:fldChar w:fldCharType="end"/>
      </w:r>
      <w:r w:rsidR="00321C63">
        <w:rPr>
          <w:rStyle w:val="ECCParagraph"/>
        </w:rPr>
        <w:t>)</w:t>
      </w:r>
      <w:r w:rsidR="00F152C2">
        <w:rPr>
          <w:rStyle w:val="ECCParagraph"/>
        </w:rPr>
        <w:t>, therefore the equation (34) shall be re</w:t>
      </w:r>
      <w:r w:rsidR="00FD75A6">
        <w:rPr>
          <w:rStyle w:val="ECCParagraph"/>
        </w:rPr>
        <w:t>-</w:t>
      </w:r>
      <w:r w:rsidR="00F152C2">
        <w:rPr>
          <w:rStyle w:val="ECCParagraph"/>
        </w:rPr>
        <w:t>formulated as follow</w:t>
      </w:r>
      <w:r w:rsidR="00FD75A6">
        <w:rPr>
          <w:rStyle w:val="ECCParagraph"/>
        </w:rPr>
        <w:t xml:space="preserve"> to take this into account</w:t>
      </w:r>
      <w:r w:rsidR="00F152C2">
        <w:rPr>
          <w:rStyle w:val="ECCParagraph"/>
        </w:rPr>
        <w:t>:</w:t>
      </w:r>
    </w:p>
    <w:p w14:paraId="18C53298" w14:textId="77777777" w:rsidR="00F152C2" w:rsidRPr="00EC1EAC" w:rsidRDefault="00F152C2" w:rsidP="00F152C2">
      <w:pPr>
        <w:pStyle w:val="ECCFiguregraphcentered"/>
        <w:rPr>
          <w:rStyle w:val="ECCParagraph"/>
        </w:rPr>
      </w:pP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r>
          <w:rPr>
            <w:rStyle w:val="ECCParagraph"/>
            <w:rFonts w:ascii="Cambria Math" w:hAnsi="Cambria Math"/>
          </w:rPr>
          <m:t>=</m:t>
        </m:r>
        <m:func>
          <m:funcPr>
            <m:ctrlPr>
              <w:rPr>
                <w:rStyle w:val="ECCParagraph"/>
                <w:rFonts w:ascii="Cambria Math" w:hAnsi="Cambria Math"/>
                <w:i/>
              </w:rPr>
            </m:ctrlPr>
          </m:funcPr>
          <m:fName>
            <m:r>
              <m:rPr>
                <m:sty m:val="p"/>
              </m:rPr>
              <w:rPr>
                <w:rStyle w:val="ECCParagraph"/>
                <w:rFonts w:ascii="Cambria Math" w:hAnsi="Cambria Math"/>
              </w:rPr>
              <m:t>max</m:t>
            </m:r>
          </m:fName>
          <m:e>
            <m:d>
              <m:dPr>
                <m:ctrlPr>
                  <w:rPr>
                    <w:rStyle w:val="ECCParagraph"/>
                    <w:rFonts w:ascii="Cambria Math" w:hAnsi="Cambria Math"/>
                    <w:i/>
                  </w:rPr>
                </m:ctrlPr>
              </m:dPr>
              <m:e>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r>
                  <w:rPr>
                    <w:rStyle w:val="ECCParagraph"/>
                    <w:rFonts w:ascii="Cambria Math" w:hAnsi="Cambria Math"/>
                  </w:rPr>
                  <m:t xml:space="preserve"> , -17dBi </m:t>
                </m:r>
              </m:e>
            </m:d>
          </m:e>
        </m:func>
        <m:r>
          <w:rPr>
            <w:rStyle w:val="ECCParagraph"/>
            <w:rFonts w:ascii="Cambria Math" w:hAnsi="Cambria Math"/>
          </w:rPr>
          <m:t xml:space="preserve">  </m:t>
        </m:r>
      </m:oMath>
      <w:r w:rsidRPr="00EC1EAC">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00F25E8F">
        <w:rPr>
          <w:rStyle w:val="ECCParagraph"/>
        </w:rPr>
        <w:tab/>
      </w:r>
      <w:r w:rsidRPr="00EC1EAC">
        <w:rPr>
          <w:rStyle w:val="ECCParagraph"/>
          <w:rFonts w:eastAsia="Calibri"/>
        </w:rPr>
        <w:t>(3</w:t>
      </w:r>
      <w:r w:rsidR="00EC1EAC">
        <w:rPr>
          <w:rStyle w:val="ECCParagraph"/>
          <w:rFonts w:eastAsia="Calibri"/>
        </w:rPr>
        <w:t>5</w:t>
      </w:r>
      <w:r w:rsidRPr="00EC1EAC">
        <w:rPr>
          <w:rStyle w:val="ECCParagraph"/>
          <w:rFonts w:eastAsia="Calibri"/>
        </w:rPr>
        <w:t>)</w:t>
      </w:r>
    </w:p>
    <w:p w14:paraId="6032AE5C" w14:textId="77777777" w:rsidR="00F152C2" w:rsidRPr="00390A32" w:rsidRDefault="00F152C2" w:rsidP="006E2890">
      <w:pPr>
        <w:rPr>
          <w:rStyle w:val="ECCParagraph"/>
        </w:rPr>
      </w:pPr>
    </w:p>
    <w:p w14:paraId="1357E1A8" w14:textId="77777777" w:rsidR="006E2890" w:rsidRPr="006E2890" w:rsidRDefault="006E2890" w:rsidP="006E2890">
      <w:pPr>
        <w:pStyle w:val="ECCFiguregraphcentered"/>
        <w:rPr>
          <w:rStyle w:val="ECCParagraph"/>
        </w:rPr>
      </w:pPr>
      <w:r w:rsidRPr="006E2890">
        <w:rPr>
          <w:rStyle w:val="ECCParagraph"/>
          <w:noProof/>
          <w:lang w:val="fr-FR" w:eastAsia="fr-FR"/>
        </w:rPr>
        <w:drawing>
          <wp:inline distT="0" distB="0" distL="0" distR="0" wp14:anchorId="1EA23710" wp14:editId="5027187C">
            <wp:extent cx="5328955" cy="3483980"/>
            <wp:effectExtent l="0" t="0" r="508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5037" cy="3527184"/>
                    </a:xfrm>
                    <a:prstGeom prst="rect">
                      <a:avLst/>
                    </a:prstGeom>
                    <a:noFill/>
                  </pic:spPr>
                </pic:pic>
              </a:graphicData>
            </a:graphic>
          </wp:inline>
        </w:drawing>
      </w:r>
    </w:p>
    <w:p w14:paraId="2D78A287" w14:textId="77777777" w:rsidR="006E2890" w:rsidRPr="00514C15" w:rsidRDefault="006E2890" w:rsidP="006E2890">
      <w:pPr>
        <w:pStyle w:val="Caption"/>
        <w:rPr>
          <w:lang w:val="en-GB"/>
        </w:rPr>
      </w:pPr>
      <w:bookmarkStart w:id="498" w:name="_Ref29846866"/>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68374C">
        <w:rPr>
          <w:noProof/>
          <w:lang w:val="en-GB"/>
        </w:rPr>
        <w:t>59</w:t>
      </w:r>
      <w:r w:rsidR="005D64CF">
        <w:rPr>
          <w:noProof/>
        </w:rPr>
        <w:fldChar w:fldCharType="end"/>
      </w:r>
      <w:bookmarkEnd w:id="498"/>
      <w:r w:rsidRPr="00514C15">
        <w:rPr>
          <w:lang w:val="en-GB"/>
        </w:rPr>
        <w:t>: Normali</w:t>
      </w:r>
      <w:r w:rsidR="00FD4B9C">
        <w:rPr>
          <w:lang w:val="en-GB"/>
        </w:rPr>
        <w:t>s</w:t>
      </w:r>
      <w:r w:rsidRPr="00514C15">
        <w:rPr>
          <w:lang w:val="en-GB"/>
        </w:rPr>
        <w:t>ed vertical and horizontal FS radiation pattern</w:t>
      </w:r>
    </w:p>
    <w:p w14:paraId="07FFED3D" w14:textId="77777777" w:rsidR="006E2890" w:rsidRPr="00A75264" w:rsidRDefault="006E2890" w:rsidP="005A06E0">
      <w:pPr>
        <w:rPr>
          <w:rStyle w:val="ECCHLunderlined"/>
        </w:rPr>
      </w:pPr>
      <w:r w:rsidRPr="00A75264">
        <w:rPr>
          <w:rStyle w:val="ECCHLunderlined"/>
        </w:rPr>
        <w:t>Case A</w:t>
      </w:r>
    </w:p>
    <w:p w14:paraId="003CE89F" w14:textId="77777777" w:rsidR="00955DAA" w:rsidRDefault="00047829" w:rsidP="006E2890">
      <w:pPr>
        <w:rPr>
          <w:rStyle w:val="ECCParagraph"/>
        </w:rPr>
      </w:pPr>
      <w:r>
        <w:rPr>
          <w:rStyle w:val="ECCParagraph"/>
        </w:rPr>
        <w:fldChar w:fldCharType="begin"/>
      </w:r>
      <w:r>
        <w:rPr>
          <w:rStyle w:val="ECCParagraph"/>
        </w:rPr>
        <w:instrText xml:space="preserve"> REF _Ref23955651 \h </w:instrText>
      </w:r>
      <w:r>
        <w:rPr>
          <w:rStyle w:val="ECCParagraph"/>
        </w:rPr>
      </w:r>
      <w:r>
        <w:rPr>
          <w:rStyle w:val="ECCParagraph"/>
        </w:rPr>
        <w:fldChar w:fldCharType="separate"/>
      </w:r>
      <w:r w:rsidR="0068374C" w:rsidRPr="00321C63">
        <w:t xml:space="preserve">Figure </w:t>
      </w:r>
      <w:r w:rsidR="0068374C">
        <w:rPr>
          <w:noProof/>
        </w:rPr>
        <w:t>60</w:t>
      </w:r>
      <w:r>
        <w:rPr>
          <w:rStyle w:val="ECCParagraph"/>
        </w:rPr>
        <w:fldChar w:fldCharType="end"/>
      </w:r>
      <w:r>
        <w:rPr>
          <w:rStyle w:val="ECCParagraph"/>
        </w:rPr>
        <w:t xml:space="preserve"> r</w:t>
      </w:r>
      <w:r w:rsidR="00955DAA">
        <w:rPr>
          <w:rStyle w:val="ECCParagraph"/>
        </w:rPr>
        <w:t>epresents the condition of boresight antenna misalignment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00955DAA">
        <w:rPr>
          <w:rStyle w:val="ECCParagraph"/>
        </w:rPr>
        <w:t xml:space="preserve">) between HD-GBSAR and FS in the horizontal plane for interference scenario A. </w:t>
      </w:r>
    </w:p>
    <w:p w14:paraId="3BB4DCBA" w14:textId="77777777" w:rsidR="006E2890" w:rsidRPr="006E2890" w:rsidRDefault="006E2890" w:rsidP="006E2890">
      <w:pPr>
        <w:pStyle w:val="ECCFiguregraphcentered"/>
      </w:pPr>
      <w:r w:rsidRPr="006E2890">
        <w:rPr>
          <w:lang w:val="fr-FR" w:eastAsia="fr-FR"/>
        </w:rPr>
        <w:drawing>
          <wp:inline distT="0" distB="0" distL="0" distR="0" wp14:anchorId="06E32551" wp14:editId="531B46DA">
            <wp:extent cx="5265683" cy="29659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8450" cy="2973109"/>
                    </a:xfrm>
                    <a:prstGeom prst="rect">
                      <a:avLst/>
                    </a:prstGeom>
                    <a:noFill/>
                  </pic:spPr>
                </pic:pic>
              </a:graphicData>
            </a:graphic>
          </wp:inline>
        </w:drawing>
      </w:r>
    </w:p>
    <w:p w14:paraId="2484918F" w14:textId="77777777" w:rsidR="006E2890" w:rsidRPr="00321C63" w:rsidRDefault="006E2890" w:rsidP="006E2890">
      <w:pPr>
        <w:pStyle w:val="Caption"/>
        <w:rPr>
          <w:lang w:val="en-GB"/>
        </w:rPr>
      </w:pPr>
      <w:bookmarkStart w:id="499" w:name="_Ref23955651"/>
      <w:r w:rsidRPr="00321C63">
        <w:rPr>
          <w:lang w:val="en-GB"/>
        </w:rPr>
        <w:t xml:space="preserve">Figure </w:t>
      </w:r>
      <w:r w:rsidR="005D64CF">
        <w:fldChar w:fldCharType="begin"/>
      </w:r>
      <w:r w:rsidR="005D64CF" w:rsidRPr="00321C63">
        <w:rPr>
          <w:lang w:val="en-GB"/>
        </w:rPr>
        <w:instrText xml:space="preserve"> SEQ Figure \* ARABIC </w:instrText>
      </w:r>
      <w:r w:rsidR="005D64CF">
        <w:fldChar w:fldCharType="separate"/>
      </w:r>
      <w:r w:rsidR="0068374C">
        <w:rPr>
          <w:noProof/>
          <w:lang w:val="en-GB"/>
        </w:rPr>
        <w:t>60</w:t>
      </w:r>
      <w:r w:rsidR="005D64CF">
        <w:rPr>
          <w:noProof/>
        </w:rPr>
        <w:fldChar w:fldCharType="end"/>
      </w:r>
      <w:bookmarkEnd w:id="499"/>
      <w:r w:rsidRPr="00321C63">
        <w:rPr>
          <w:lang w:val="en-GB"/>
        </w:rPr>
        <w:t xml:space="preserve">: HD-GBSAR to FS interference scenario A </w:t>
      </w:r>
      <w:r w:rsidR="00955DAA" w:rsidRPr="00321C63">
        <w:rPr>
          <w:lang w:val="en-GB"/>
        </w:rPr>
        <w:t xml:space="preserve">in case of misalignment </w:t>
      </w:r>
      <w:r w:rsidRPr="00321C63">
        <w:rPr>
          <w:lang w:val="en-GB"/>
        </w:rPr>
        <w:t>(H-plane)</w:t>
      </w:r>
    </w:p>
    <w:p w14:paraId="0CD0CF7A" w14:textId="77777777" w:rsidR="00FD75A6" w:rsidRDefault="006E2890" w:rsidP="006E2890">
      <w:pPr>
        <w:rPr>
          <w:rStyle w:val="ECCParagraph"/>
        </w:rPr>
      </w:pPr>
      <w:r w:rsidRPr="006E2890">
        <w:t xml:space="preserve">The chart reported in </w:t>
      </w:r>
      <w:r w:rsidR="004B4619">
        <w:fldChar w:fldCharType="begin"/>
      </w:r>
      <w:r w:rsidR="004B4619">
        <w:instrText xml:space="preserve"> REF _Ref19614551 \h </w:instrText>
      </w:r>
      <w:r w:rsidR="004B4619">
        <w:fldChar w:fldCharType="separate"/>
      </w:r>
      <w:r w:rsidR="0068374C" w:rsidRPr="00321C63">
        <w:t xml:space="preserve">Figure </w:t>
      </w:r>
      <w:r w:rsidR="0068374C">
        <w:rPr>
          <w:noProof/>
        </w:rPr>
        <w:t>61</w:t>
      </w:r>
      <w:r w:rsidR="004B4619">
        <w:fldChar w:fldCharType="end"/>
      </w:r>
      <w:r w:rsidR="00047829">
        <w:t xml:space="preserve"> </w:t>
      </w:r>
      <w:r w:rsidRPr="006E2890">
        <w:t xml:space="preserve">shows the minimum separation distance derived from the MCL analysis repeated considering the three-dimensional FS antenna pattern calculated as expressed in </w:t>
      </w:r>
      <w:r w:rsidRPr="004F0219">
        <w:rPr>
          <w:rStyle w:val="ECCParagraph"/>
        </w:rPr>
        <w:t>(</w:t>
      </w:r>
      <w:r w:rsidR="00B125A6" w:rsidRPr="004F0219">
        <w:rPr>
          <w:rStyle w:val="ECCParagraph"/>
        </w:rPr>
        <w:t>3</w:t>
      </w:r>
      <w:r w:rsidR="00B125A6">
        <w:rPr>
          <w:rStyle w:val="ECCParagraph"/>
        </w:rPr>
        <w:t>5</w:t>
      </w:r>
      <w:r w:rsidRPr="004F0219">
        <w:rPr>
          <w:rStyle w:val="ECCParagraph"/>
        </w:rPr>
        <w:t>)</w:t>
      </w:r>
      <w:r w:rsidRPr="006E2890">
        <w:t xml:space="preserve"> for antenna boresight misalignment value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Pr="006E2890">
        <w:rPr>
          <w:rStyle w:val="ECCParagraph"/>
        </w:rPr>
        <w:t xml:space="preserve"> up to 30 deg. The analysis indicates that for horizontal misalignment angle</w:t>
      </w:r>
      <w:r w:rsidR="00D63581">
        <w:rPr>
          <w:rStyle w:val="ECCParagraph"/>
        </w:rPr>
        <w:t>s</w:t>
      </w:r>
      <w:r w:rsidRPr="006E2890">
        <w:rPr>
          <w:rStyle w:val="ECCParagraph"/>
        </w:rPr>
        <w:t xml:space="preserve"> greater than </w:t>
      </w:r>
      <w:r w:rsidR="00FD75A6">
        <w:rPr>
          <w:rStyle w:val="ECCParagraph"/>
        </w:rPr>
        <w:t>3</w:t>
      </w:r>
      <w:r w:rsidR="00FD75A6" w:rsidRPr="006E2890">
        <w:rPr>
          <w:rStyle w:val="ECCParagraph"/>
        </w:rPr>
        <w:t xml:space="preserve"> </w:t>
      </w:r>
      <w:r w:rsidRPr="006E2890">
        <w:rPr>
          <w:rStyle w:val="ECCParagraph"/>
        </w:rPr>
        <w:t xml:space="preserve">deg, the evaluated minimum separation distance </w:t>
      </w:r>
      <w:r w:rsidR="00FD75A6">
        <w:rPr>
          <w:rStyle w:val="ECCParagraph"/>
        </w:rPr>
        <w:t xml:space="preserve">decreases from </w:t>
      </w:r>
      <w:r w:rsidR="00B125A6">
        <w:rPr>
          <w:rStyle w:val="ECCParagraph"/>
        </w:rPr>
        <w:t>1943 m</w:t>
      </w:r>
      <w:r w:rsidR="00FD75A6">
        <w:rPr>
          <w:rStyle w:val="ECCParagraph"/>
        </w:rPr>
        <w:t xml:space="preserve"> to</w:t>
      </w:r>
      <w:r w:rsidR="00FD75A6" w:rsidRPr="006E2890">
        <w:rPr>
          <w:rStyle w:val="ECCParagraph"/>
        </w:rPr>
        <w:t xml:space="preserve"> </w:t>
      </w:r>
      <w:r w:rsidR="00FD75A6">
        <w:rPr>
          <w:rStyle w:val="ECCParagraph"/>
        </w:rPr>
        <w:t xml:space="preserve">300 m, which is however greater then the actual distance </w:t>
      </w:r>
      <w:r w:rsidR="00FD75A6" w:rsidRPr="006E2890">
        <w:rPr>
          <w:rStyle w:val="ECCParagraph"/>
        </w:rPr>
        <w:t>assumed between HD-GBSAR and FS terminal</w:t>
      </w:r>
      <w:r w:rsidR="00FD75A6">
        <w:rPr>
          <w:rStyle w:val="ECCParagraph"/>
        </w:rPr>
        <w:t xml:space="preserve">. Therefore, </w:t>
      </w:r>
      <w:r w:rsidR="00B125A6">
        <w:rPr>
          <w:rStyle w:val="ECCParagraph"/>
        </w:rPr>
        <w:t>a</w:t>
      </w:r>
      <w:r w:rsidR="00FD75A6">
        <w:rPr>
          <w:rStyle w:val="ECCParagraph"/>
        </w:rPr>
        <w:t xml:space="preserve"> horizontal misalignment between HD-GBSAR and FS main lobe of 3 degrees or more reduces drastically the required minimum separation distance, but it doesn't completely eliminate the risk of interference.</w:t>
      </w:r>
    </w:p>
    <w:p w14:paraId="41B43B76" w14:textId="77777777" w:rsidR="00F152C2" w:rsidRPr="00390A32" w:rsidRDefault="00F152C2" w:rsidP="00F25E8F">
      <w:pPr>
        <w:jc w:val="center"/>
      </w:pPr>
      <w:r w:rsidRPr="00F152C2">
        <w:rPr>
          <w:noProof/>
          <w:lang w:val="fr-FR" w:eastAsia="fr-FR"/>
        </w:rPr>
        <w:drawing>
          <wp:inline distT="0" distB="0" distL="0" distR="0" wp14:anchorId="5879FC66" wp14:editId="5AD4C1C6">
            <wp:extent cx="5695096" cy="3719331"/>
            <wp:effectExtent l="0" t="0" r="1270" b="0"/>
            <wp:docPr id="78" name="Picture 5">
              <a:extLst xmlns:a="http://schemas.openxmlformats.org/drawingml/2006/main">
                <a:ext uri="{FF2B5EF4-FFF2-40B4-BE49-F238E27FC236}">
                  <a16:creationId xmlns:a16="http://schemas.microsoft.com/office/drawing/2014/main" id="{6B5D49AC-02C8-42BF-BCAC-C44BB5F5F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B5D49AC-02C8-42BF-BCAC-C44BB5F5F8A5}"/>
                        </a:ext>
                      </a:extLst>
                    </pic:cNvPr>
                    <pic:cNvPicPr>
                      <a:picLocks noChangeAspect="1"/>
                    </pic:cNvPicPr>
                  </pic:nvPicPr>
                  <pic:blipFill>
                    <a:blip r:embed="rId78"/>
                    <a:stretch>
                      <a:fillRect/>
                    </a:stretch>
                  </pic:blipFill>
                  <pic:spPr>
                    <a:xfrm>
                      <a:off x="0" y="0"/>
                      <a:ext cx="5697893" cy="3721158"/>
                    </a:xfrm>
                    <a:prstGeom prst="rect">
                      <a:avLst/>
                    </a:prstGeom>
                  </pic:spPr>
                </pic:pic>
              </a:graphicData>
            </a:graphic>
          </wp:inline>
        </w:drawing>
      </w:r>
    </w:p>
    <w:p w14:paraId="3A59E3ED" w14:textId="77777777" w:rsidR="006E2890" w:rsidRPr="00390A32" w:rsidRDefault="006E2890" w:rsidP="006E2890">
      <w:pPr>
        <w:pStyle w:val="Caption"/>
        <w:rPr>
          <w:lang w:val="en-GB"/>
        </w:rPr>
      </w:pPr>
      <w:bookmarkStart w:id="500" w:name="_Ref19614551"/>
      <w:r w:rsidRPr="00321C63">
        <w:rPr>
          <w:lang w:val="en-GB"/>
        </w:rPr>
        <w:t xml:space="preserve">Figure </w:t>
      </w:r>
      <w:r w:rsidR="005D64CF">
        <w:fldChar w:fldCharType="begin"/>
      </w:r>
      <w:r w:rsidR="005D64CF" w:rsidRPr="00321C63">
        <w:rPr>
          <w:lang w:val="en-GB"/>
        </w:rPr>
        <w:instrText xml:space="preserve"> SEQ Figure \* ARABIC </w:instrText>
      </w:r>
      <w:r w:rsidR="005D64CF">
        <w:fldChar w:fldCharType="separate"/>
      </w:r>
      <w:r w:rsidR="0068374C">
        <w:rPr>
          <w:noProof/>
          <w:lang w:val="en-GB"/>
        </w:rPr>
        <w:t>61</w:t>
      </w:r>
      <w:r w:rsidR="005D64CF">
        <w:rPr>
          <w:noProof/>
        </w:rPr>
        <w:fldChar w:fldCharType="end"/>
      </w:r>
      <w:bookmarkEnd w:id="500"/>
      <w:r w:rsidRPr="00321C63">
        <w:rPr>
          <w:lang w:val="en-GB"/>
        </w:rPr>
        <w:t xml:space="preserve">: Minimum separation distance in case </w:t>
      </w:r>
      <w:r w:rsidRPr="00390A32">
        <w:rPr>
          <w:lang w:val="en-GB"/>
        </w:rPr>
        <w:t>of horizontal misalignment (case A)</w:t>
      </w:r>
    </w:p>
    <w:p w14:paraId="2589CE92" w14:textId="77777777" w:rsidR="006E2890" w:rsidRPr="006E2890" w:rsidRDefault="006E2890" w:rsidP="006E2890">
      <w:pPr>
        <w:rPr>
          <w:rStyle w:val="ECCHLunderlined"/>
        </w:rPr>
      </w:pPr>
      <w:r w:rsidRPr="006E2890">
        <w:rPr>
          <w:rStyle w:val="ECCHLunderlined"/>
        </w:rPr>
        <w:t xml:space="preserve">Case </w:t>
      </w:r>
      <w:r>
        <w:rPr>
          <w:rStyle w:val="ECCHLunderlined"/>
        </w:rPr>
        <w:t>B</w:t>
      </w:r>
    </w:p>
    <w:p w14:paraId="32C677DA" w14:textId="77777777" w:rsidR="00B125A6" w:rsidRDefault="006E2890" w:rsidP="006E2890">
      <w:pPr>
        <w:rPr>
          <w:rStyle w:val="ECCParagraph"/>
        </w:rPr>
      </w:pPr>
      <w:r w:rsidRPr="006E2890">
        <w:rPr>
          <w:rStyle w:val="ECCParagraph"/>
        </w:rPr>
        <w:t xml:space="preserve">As for the interference scenario A, the MCL analysis </w:t>
      </w:r>
      <w:r w:rsidR="00380BA3">
        <w:rPr>
          <w:rStyle w:val="ECCParagraph"/>
        </w:rPr>
        <w:t xml:space="preserve">reported in </w:t>
      </w:r>
      <w:r w:rsidR="00D379A3">
        <w:rPr>
          <w:rStyle w:val="ECCParagraph"/>
        </w:rPr>
        <w:t xml:space="preserve">section </w:t>
      </w:r>
      <w:r w:rsidR="00380BA3">
        <w:rPr>
          <w:rStyle w:val="ECCParagraph"/>
        </w:rPr>
        <w:fldChar w:fldCharType="begin"/>
      </w:r>
      <w:r w:rsidR="00380BA3">
        <w:rPr>
          <w:rStyle w:val="ECCParagraph"/>
        </w:rPr>
        <w:instrText xml:space="preserve"> REF _Ref19615028 \r \h </w:instrText>
      </w:r>
      <w:r w:rsidR="00380BA3">
        <w:rPr>
          <w:rStyle w:val="ECCParagraph"/>
        </w:rPr>
      </w:r>
      <w:r w:rsidR="00380BA3">
        <w:rPr>
          <w:rStyle w:val="ECCParagraph"/>
        </w:rPr>
        <w:fldChar w:fldCharType="separate"/>
      </w:r>
      <w:r w:rsidR="0068374C">
        <w:rPr>
          <w:rStyle w:val="ECCParagraph"/>
        </w:rPr>
        <w:t>4.5.1.2</w:t>
      </w:r>
      <w:r w:rsidR="00380BA3">
        <w:rPr>
          <w:rStyle w:val="ECCParagraph"/>
        </w:rPr>
        <w:fldChar w:fldCharType="end"/>
      </w:r>
      <w:r w:rsidR="00380BA3">
        <w:rPr>
          <w:rStyle w:val="ECCParagraph"/>
        </w:rPr>
        <w:t xml:space="preserve"> </w:t>
      </w:r>
      <w:r w:rsidRPr="006E2890">
        <w:rPr>
          <w:rStyle w:val="ECCParagraph"/>
        </w:rPr>
        <w:t xml:space="preserve">has been repeated assuming a variable antenna horizontal misalignment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Pr="006E2890">
        <w:rPr>
          <w:rStyle w:val="ECCParagraph"/>
        </w:rPr>
        <w:t xml:space="preserve"> between HD-GBSAR and FS victim receiver (</w:t>
      </w:r>
      <w:r w:rsidR="00380BA3">
        <w:rPr>
          <w:rStyle w:val="ECCParagraph"/>
        </w:rPr>
        <w:fldChar w:fldCharType="begin"/>
      </w:r>
      <w:r w:rsidR="00380BA3">
        <w:rPr>
          <w:rStyle w:val="ECCParagraph"/>
        </w:rPr>
        <w:instrText xml:space="preserve"> REF _Ref19614788 \h </w:instrText>
      </w:r>
      <w:r w:rsidR="00380BA3">
        <w:rPr>
          <w:rStyle w:val="ECCParagraph"/>
        </w:rPr>
      </w:r>
      <w:r w:rsidR="00380BA3">
        <w:rPr>
          <w:rStyle w:val="ECCParagraph"/>
        </w:rPr>
        <w:fldChar w:fldCharType="separate"/>
      </w:r>
      <w:r w:rsidR="0068374C" w:rsidRPr="00390A32">
        <w:t xml:space="preserve">Figure </w:t>
      </w:r>
      <w:r w:rsidR="0068374C">
        <w:rPr>
          <w:noProof/>
        </w:rPr>
        <w:t>62</w:t>
      </w:r>
      <w:r w:rsidR="00380BA3">
        <w:rPr>
          <w:rStyle w:val="ECCParagraph"/>
        </w:rPr>
        <w:fldChar w:fldCharType="end"/>
      </w:r>
      <w:r w:rsidRPr="006E2890">
        <w:rPr>
          <w:rStyle w:val="ECCParagraph"/>
        </w:rPr>
        <w:t>)</w:t>
      </w:r>
      <w:r w:rsidR="002B6175">
        <w:rPr>
          <w:rStyle w:val="ECCParagraph"/>
        </w:rPr>
        <w:t xml:space="preserve"> </w:t>
      </w:r>
      <w:r w:rsidR="00B125A6">
        <w:rPr>
          <w:rStyle w:val="ECCParagraph"/>
        </w:rPr>
        <w:t>located on top of a building having an</w:t>
      </w:r>
      <w:r w:rsidR="002B6175">
        <w:rPr>
          <w:rStyle w:val="ECCParagraph"/>
        </w:rPr>
        <w:t xml:space="preserve"> height H2 of 30</w:t>
      </w:r>
      <w:r w:rsidR="00AA1EC8">
        <w:rPr>
          <w:rStyle w:val="ECCParagraph"/>
        </w:rPr>
        <w:t xml:space="preserve"> </w:t>
      </w:r>
      <w:r w:rsidR="002B6175">
        <w:rPr>
          <w:rStyle w:val="ECCParagraph"/>
        </w:rPr>
        <w:t>m</w:t>
      </w:r>
      <w:r w:rsidR="00380BA3">
        <w:rPr>
          <w:rStyle w:val="ECCParagraph"/>
        </w:rPr>
        <w:t xml:space="preserve">. </w:t>
      </w:r>
      <w:r w:rsidRPr="006E2890">
        <w:rPr>
          <w:rStyle w:val="ECCParagraph"/>
        </w:rPr>
        <w:t>In case of</w:t>
      </w:r>
      <w:r w:rsidR="00B125A6">
        <w:rPr>
          <w:rStyle w:val="ECCParagraph"/>
        </w:rPr>
        <w:t xml:space="preserve"> a</w:t>
      </w:r>
      <w:r w:rsidRPr="006E2890">
        <w:rPr>
          <w:rStyle w:val="ECCParagraph"/>
        </w:rPr>
        <w:t xml:space="preserve"> misalignment greater than </w:t>
      </w:r>
      <w:r w:rsidR="002B6175">
        <w:rPr>
          <w:rStyle w:val="ECCParagraph"/>
        </w:rPr>
        <w:t>9</w:t>
      </w:r>
      <w:r w:rsidR="00AA1EC8">
        <w:rPr>
          <w:rStyle w:val="ECCParagraph"/>
        </w:rPr>
        <w:t xml:space="preserve"> </w:t>
      </w:r>
      <w:r w:rsidRPr="006E2890">
        <w:rPr>
          <w:rStyle w:val="ECCParagraph"/>
        </w:rPr>
        <w:t>deg</w:t>
      </w:r>
      <w:r w:rsidR="00AA1EC8">
        <w:rPr>
          <w:rStyle w:val="ECCParagraph"/>
        </w:rPr>
        <w:t>ree</w:t>
      </w:r>
      <w:r w:rsidR="00581855">
        <w:rPr>
          <w:rStyle w:val="ECCParagraph"/>
        </w:rPr>
        <w:t>s</w:t>
      </w:r>
      <w:r w:rsidRPr="006E2890">
        <w:rPr>
          <w:rStyle w:val="ECCParagraph"/>
        </w:rPr>
        <w:t xml:space="preserve"> </w:t>
      </w:r>
      <w:r w:rsidR="00057E41">
        <w:rPr>
          <w:rStyle w:val="ECCParagraph"/>
        </w:rPr>
        <w:t>(</w:t>
      </w:r>
      <w:r w:rsidR="00057E41">
        <w:rPr>
          <w:rStyle w:val="ECCParagraph"/>
        </w:rPr>
        <w:fldChar w:fldCharType="begin"/>
      </w:r>
      <w:r w:rsidR="00057E41">
        <w:rPr>
          <w:rStyle w:val="ECCParagraph"/>
        </w:rPr>
        <w:instrText xml:space="preserve"> REF _Ref19614821 \h </w:instrText>
      </w:r>
      <w:r w:rsidR="00057E41">
        <w:rPr>
          <w:rStyle w:val="ECCParagraph"/>
        </w:rPr>
      </w:r>
      <w:r w:rsidR="00057E41">
        <w:rPr>
          <w:rStyle w:val="ECCParagraph"/>
        </w:rPr>
        <w:fldChar w:fldCharType="separate"/>
      </w:r>
      <w:r w:rsidR="0068374C" w:rsidRPr="00B125A6">
        <w:t xml:space="preserve">Figure </w:t>
      </w:r>
      <w:r w:rsidR="0068374C">
        <w:rPr>
          <w:noProof/>
        </w:rPr>
        <w:t>63</w:t>
      </w:r>
      <w:r w:rsidR="00057E41">
        <w:rPr>
          <w:rStyle w:val="ECCParagraph"/>
        </w:rPr>
        <w:fldChar w:fldCharType="end"/>
      </w:r>
      <w:r w:rsidR="00057E41">
        <w:rPr>
          <w:rStyle w:val="ECCParagraph"/>
        </w:rPr>
        <w:t>),</w:t>
      </w:r>
      <w:r w:rsidR="00057E41" w:rsidDel="00057E41">
        <w:rPr>
          <w:rStyle w:val="ECCParagraph"/>
        </w:rPr>
        <w:t xml:space="preserve"> </w:t>
      </w:r>
      <w:r w:rsidRPr="006E2890">
        <w:rPr>
          <w:rStyle w:val="ECCParagraph"/>
        </w:rPr>
        <w:t>the required minimum separation distance becomes lower than the assumed distance between HD-GBSAR and FS victim receiver, indicating the absence of interference under such circumstances.</w:t>
      </w:r>
      <w:r w:rsidR="00B125A6">
        <w:rPr>
          <w:rStyle w:val="ECCParagraph"/>
        </w:rPr>
        <w:t xml:space="preserve"> </w:t>
      </w:r>
      <w:r w:rsidR="00B125A6" w:rsidRPr="006E2890">
        <w:rPr>
          <w:rStyle w:val="ECCParagraph"/>
        </w:rPr>
        <w:t xml:space="preserve">FS receiver antenna boresight could be pointed in any direction in the horizontal plane with uniform probability distribution, thus the probability to have harmful interference between HD-GBSAR and FS receiver can be estimated equal to </w:t>
      </w:r>
      <w:r w:rsidR="00B125A6">
        <w:rPr>
          <w:rStyle w:val="ECCParagraph"/>
        </w:rPr>
        <w:t>1</w:t>
      </w:r>
      <w:r w:rsidR="00B125A6" w:rsidRPr="006E2890">
        <w:rPr>
          <w:rStyle w:val="ECCParagraph"/>
        </w:rPr>
        <w:t xml:space="preserve">8/360 = </w:t>
      </w:r>
      <w:r w:rsidR="00B125A6">
        <w:rPr>
          <w:rStyle w:val="ECCParagraph"/>
        </w:rPr>
        <w:t>5</w:t>
      </w:r>
      <w:r w:rsidR="00B125A6" w:rsidRPr="006E2890">
        <w:rPr>
          <w:rStyle w:val="ECCParagraph"/>
        </w:rPr>
        <w:t xml:space="preserve">%. </w:t>
      </w:r>
    </w:p>
    <w:p w14:paraId="02F0C49C" w14:textId="77777777" w:rsidR="008B2E17" w:rsidRDefault="008B2E17" w:rsidP="00A75264">
      <w:pPr>
        <w:pStyle w:val="ECCFiguregraphcentered"/>
        <w:rPr>
          <w:rStyle w:val="ECCParagraph"/>
        </w:rPr>
      </w:pPr>
      <w:r w:rsidRPr="00600C74">
        <w:rPr>
          <w:rStyle w:val="ECCParagraph"/>
          <w:noProof/>
          <w:lang w:val="fr-FR" w:eastAsia="fr-FR"/>
        </w:rPr>
        <w:drawing>
          <wp:inline distT="0" distB="0" distL="0" distR="0" wp14:anchorId="2F1AB846" wp14:editId="2F1C2C20">
            <wp:extent cx="6151945" cy="1568854"/>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4194" cy="1587279"/>
                    </a:xfrm>
                    <a:prstGeom prst="rect">
                      <a:avLst/>
                    </a:prstGeom>
                    <a:noFill/>
                  </pic:spPr>
                </pic:pic>
              </a:graphicData>
            </a:graphic>
          </wp:inline>
        </w:drawing>
      </w:r>
    </w:p>
    <w:p w14:paraId="69B3430D" w14:textId="77777777" w:rsidR="008B2E17" w:rsidRPr="00390A32" w:rsidRDefault="008B2E17" w:rsidP="008B2E17">
      <w:pPr>
        <w:pStyle w:val="Caption"/>
        <w:rPr>
          <w:lang w:val="en-GB"/>
        </w:rPr>
      </w:pPr>
      <w:bookmarkStart w:id="501" w:name="_Ref19614788"/>
      <w:r w:rsidRPr="00390A32">
        <w:rPr>
          <w:lang w:val="en-GB"/>
        </w:rPr>
        <w:t xml:space="preserve">Figure </w:t>
      </w:r>
      <w:r w:rsidR="00983EEC">
        <w:fldChar w:fldCharType="begin"/>
      </w:r>
      <w:r w:rsidR="00983EEC" w:rsidRPr="00390A32">
        <w:rPr>
          <w:lang w:val="en-GB"/>
        </w:rPr>
        <w:instrText xml:space="preserve"> SEQ Figure \* ARABIC </w:instrText>
      </w:r>
      <w:r w:rsidR="00983EEC">
        <w:fldChar w:fldCharType="separate"/>
      </w:r>
      <w:r w:rsidR="0068374C">
        <w:rPr>
          <w:noProof/>
          <w:lang w:val="en-GB"/>
        </w:rPr>
        <w:t>62</w:t>
      </w:r>
      <w:r w:rsidR="00983EEC">
        <w:rPr>
          <w:noProof/>
        </w:rPr>
        <w:fldChar w:fldCharType="end"/>
      </w:r>
      <w:bookmarkEnd w:id="501"/>
      <w:r w:rsidRPr="00390A32">
        <w:rPr>
          <w:lang w:val="en-GB"/>
        </w:rPr>
        <w:t>: HD-GBSAR to FS interference scenario B in case of misalignment (H-plane)</w:t>
      </w:r>
    </w:p>
    <w:p w14:paraId="1D203447" w14:textId="77777777" w:rsidR="006E2890" w:rsidRPr="006E2890" w:rsidRDefault="00B125A6">
      <w:pPr>
        <w:pStyle w:val="ECCFiguregraphcentered"/>
        <w:rPr>
          <w:rStyle w:val="ECCHLyellow"/>
          <w:noProof w:val="0"/>
          <w:lang w:eastAsia="en-US"/>
          <w14:cntxtAlts w14:val="0"/>
        </w:rPr>
      </w:pPr>
      <w:r w:rsidRPr="00B125A6">
        <w:rPr>
          <w:lang w:val="fr-FR" w:eastAsia="fr-FR"/>
        </w:rPr>
        <w:drawing>
          <wp:inline distT="0" distB="0" distL="0" distR="0" wp14:anchorId="66D5812B" wp14:editId="27C93BA5">
            <wp:extent cx="6120765" cy="3997325"/>
            <wp:effectExtent l="0" t="0" r="0" b="3175"/>
            <wp:docPr id="80" name="Picture 5">
              <a:extLst xmlns:a="http://schemas.openxmlformats.org/drawingml/2006/main">
                <a:ext uri="{FF2B5EF4-FFF2-40B4-BE49-F238E27FC236}">
                  <a16:creationId xmlns:a16="http://schemas.microsoft.com/office/drawing/2014/main" id="{CE5B44E3-E9ED-4672-BFA5-85301B0C8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5B44E3-E9ED-4672-BFA5-85301B0C8FBC}"/>
                        </a:ext>
                      </a:extLst>
                    </pic:cNvPr>
                    <pic:cNvPicPr>
                      <a:picLocks noChangeAspect="1"/>
                    </pic:cNvPicPr>
                  </pic:nvPicPr>
                  <pic:blipFill>
                    <a:blip r:embed="rId80"/>
                    <a:stretch>
                      <a:fillRect/>
                    </a:stretch>
                  </pic:blipFill>
                  <pic:spPr>
                    <a:xfrm>
                      <a:off x="0" y="0"/>
                      <a:ext cx="6120765" cy="3997325"/>
                    </a:xfrm>
                    <a:prstGeom prst="rect">
                      <a:avLst/>
                    </a:prstGeom>
                  </pic:spPr>
                </pic:pic>
              </a:graphicData>
            </a:graphic>
          </wp:inline>
        </w:drawing>
      </w:r>
    </w:p>
    <w:p w14:paraId="77823725" w14:textId="77777777" w:rsidR="006E2890" w:rsidRPr="00B125A6" w:rsidRDefault="006E2890" w:rsidP="006E2890">
      <w:pPr>
        <w:pStyle w:val="Caption"/>
        <w:rPr>
          <w:lang w:val="en-GB"/>
        </w:rPr>
      </w:pPr>
      <w:bookmarkStart w:id="502" w:name="_Ref19614821"/>
      <w:r w:rsidRPr="00B125A6">
        <w:rPr>
          <w:lang w:val="en-GB"/>
        </w:rPr>
        <w:t xml:space="preserve">Figure </w:t>
      </w:r>
      <w:r w:rsidR="005D64CF">
        <w:fldChar w:fldCharType="begin"/>
      </w:r>
      <w:r w:rsidR="005D64CF" w:rsidRPr="00B125A6">
        <w:rPr>
          <w:lang w:val="en-GB"/>
        </w:rPr>
        <w:instrText xml:space="preserve"> SEQ Figure \* ARABIC </w:instrText>
      </w:r>
      <w:r w:rsidR="005D64CF">
        <w:fldChar w:fldCharType="separate"/>
      </w:r>
      <w:r w:rsidR="0068374C">
        <w:rPr>
          <w:noProof/>
          <w:lang w:val="en-GB"/>
        </w:rPr>
        <w:t>63</w:t>
      </w:r>
      <w:r w:rsidR="005D64CF">
        <w:rPr>
          <w:noProof/>
        </w:rPr>
        <w:fldChar w:fldCharType="end"/>
      </w:r>
      <w:bookmarkEnd w:id="502"/>
      <w:r w:rsidRPr="00B125A6">
        <w:rPr>
          <w:lang w:val="en-GB"/>
        </w:rPr>
        <w:t>: Minimum separation distance in case of horizontal misalignment (case B)</w:t>
      </w:r>
    </w:p>
    <w:p w14:paraId="598A7EDA" w14:textId="77777777" w:rsidR="006E2890" w:rsidRPr="006E2890" w:rsidRDefault="006E2890" w:rsidP="006E2890">
      <w:pPr>
        <w:rPr>
          <w:rStyle w:val="ECCHLunderlined"/>
        </w:rPr>
      </w:pPr>
      <w:r w:rsidRPr="006E2890">
        <w:rPr>
          <w:rStyle w:val="ECCHLunderlined"/>
        </w:rPr>
        <w:t xml:space="preserve">Case </w:t>
      </w:r>
      <w:r>
        <w:rPr>
          <w:rStyle w:val="ECCHLunderlined"/>
        </w:rPr>
        <w:t>C</w:t>
      </w:r>
    </w:p>
    <w:p w14:paraId="31314724" w14:textId="77777777" w:rsidR="00ED5338" w:rsidRDefault="006E2890" w:rsidP="00ED5338">
      <w:r w:rsidRPr="006E2890">
        <w:t>The MCL analysis</w:t>
      </w:r>
      <w:r w:rsidR="00380BA3">
        <w:t xml:space="preserve"> reported in </w:t>
      </w:r>
      <w:r w:rsidR="00D379A3">
        <w:t xml:space="preserve">section </w:t>
      </w:r>
      <w:r w:rsidR="00380BA3">
        <w:fldChar w:fldCharType="begin"/>
      </w:r>
      <w:r w:rsidR="00380BA3">
        <w:instrText xml:space="preserve"> REF _Ref18332375 \r \h </w:instrText>
      </w:r>
      <w:r w:rsidR="00380BA3">
        <w:fldChar w:fldCharType="separate"/>
      </w:r>
      <w:r w:rsidR="0068374C">
        <w:t>4.5.1.3</w:t>
      </w:r>
      <w:r w:rsidR="00380BA3">
        <w:fldChar w:fldCharType="end"/>
      </w:r>
      <w:r w:rsidRPr="006E2890">
        <w:t xml:space="preserve"> has been repeated considering an horizontal misalignment of </w:t>
      </w:r>
      <m:oMath>
        <m:sSub>
          <m:sSubPr>
            <m:ctrlPr>
              <w:rPr>
                <w:rFonts w:ascii="Cambria Math" w:hAnsi="Cambria Math"/>
                <w:i/>
              </w:rPr>
            </m:ctrlPr>
          </m:sSubPr>
          <m:e>
            <m:r>
              <w:rPr>
                <w:rFonts w:ascii="Cambria Math" w:hAnsi="Cambria Math"/>
              </w:rPr>
              <m:t>ϕ</m:t>
            </m:r>
          </m:e>
          <m:sub>
            <m:r>
              <w:rPr>
                <w:rFonts w:ascii="Cambria Math" w:hAnsi="Cambria Math"/>
              </w:rPr>
              <m:t>R</m:t>
            </m:r>
          </m:sub>
        </m:sSub>
        <m:r>
          <w:rPr>
            <w:rFonts w:ascii="Cambria Math" w:hAnsi="Cambria Math"/>
          </w:rPr>
          <m:t>=18</m:t>
        </m:r>
      </m:oMath>
      <w:r w:rsidR="00380BA3">
        <w:t xml:space="preserve"> (</w:t>
      </w:r>
      <w:r w:rsidR="00380BA3">
        <w:fldChar w:fldCharType="begin"/>
      </w:r>
      <w:r w:rsidR="00380BA3">
        <w:instrText xml:space="preserve"> REF _Ref19614978 \h </w:instrText>
      </w:r>
      <w:r w:rsidR="00380BA3">
        <w:fldChar w:fldCharType="separate"/>
      </w:r>
      <w:r w:rsidR="0068374C" w:rsidRPr="00F932F1">
        <w:t xml:space="preserve">Figure </w:t>
      </w:r>
      <w:r w:rsidR="0068374C">
        <w:rPr>
          <w:noProof/>
        </w:rPr>
        <w:t>64</w:t>
      </w:r>
      <w:r w:rsidR="00380BA3">
        <w:fldChar w:fldCharType="end"/>
      </w:r>
      <w:r w:rsidR="00380BA3">
        <w:t>)</w:t>
      </w:r>
      <w:r w:rsidRPr="006E2890">
        <w:t xml:space="preserve">, which represents the value of </w:t>
      </w:r>
      <m:oMath>
        <m:sSub>
          <m:sSubPr>
            <m:ctrlPr>
              <w:rPr>
                <w:rFonts w:ascii="Cambria Math" w:hAnsi="Cambria Math"/>
                <w:i/>
              </w:rPr>
            </m:ctrlPr>
          </m:sSubPr>
          <m:e>
            <m:r>
              <w:rPr>
                <w:rFonts w:ascii="Cambria Math" w:hAnsi="Cambria Math"/>
              </w:rPr>
              <m:t>ϕ</m:t>
            </m:r>
          </m:e>
          <m:sub>
            <m:r>
              <w:rPr>
                <w:rFonts w:ascii="Cambria Math" w:hAnsi="Cambria Math"/>
              </w:rPr>
              <m:t>R</m:t>
            </m:r>
          </m:sub>
        </m:sSub>
      </m:oMath>
      <w:r w:rsidRPr="006E2890">
        <w:t xml:space="preserve"> </w:t>
      </w:r>
      <w:r w:rsidR="00F932F1">
        <w:t xml:space="preserve">minimizing the interference condition </w:t>
      </w:r>
      <w:r w:rsidR="00ED5338">
        <w:t xml:space="preserve">only to the situation where FS receiver is located at a distance closer than 250m and 300m respectively assuming a FS building height of 20 m and 40 m </w:t>
      </w:r>
      <w:r w:rsidR="00ED5338" w:rsidRPr="006E2890">
        <w:t>(</w:t>
      </w:r>
      <w:r w:rsidR="00ED5338">
        <w:fldChar w:fldCharType="begin"/>
      </w:r>
      <w:r w:rsidR="00ED5338">
        <w:instrText xml:space="preserve"> REF _Ref19614985 \h </w:instrText>
      </w:r>
      <w:r w:rsidR="00ED5338">
        <w:fldChar w:fldCharType="separate"/>
      </w:r>
      <w:r w:rsidR="0068374C" w:rsidRPr="00587CF0">
        <w:t xml:space="preserve">Figure </w:t>
      </w:r>
      <w:r w:rsidR="0068374C">
        <w:rPr>
          <w:noProof/>
        </w:rPr>
        <w:t>65</w:t>
      </w:r>
      <w:r w:rsidR="00ED5338">
        <w:fldChar w:fldCharType="end"/>
      </w:r>
      <w:r w:rsidR="00ED5338" w:rsidRPr="006E2890">
        <w:t>)</w:t>
      </w:r>
      <w:r w:rsidR="00ED5338">
        <w:t>.</w:t>
      </w:r>
    </w:p>
    <w:p w14:paraId="4A82F0AA" w14:textId="77777777" w:rsidR="00380BA3" w:rsidRDefault="00380BA3" w:rsidP="00A75264">
      <w:pPr>
        <w:pStyle w:val="ECCFiguregraphcentered"/>
      </w:pPr>
      <w:r>
        <w:rPr>
          <w:lang w:val="fr-FR" w:eastAsia="fr-FR"/>
        </w:rPr>
        <w:drawing>
          <wp:inline distT="0" distB="0" distL="0" distR="0" wp14:anchorId="6E01E76E" wp14:editId="5A185388">
            <wp:extent cx="6136920" cy="202556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0816" cy="2033456"/>
                    </a:xfrm>
                    <a:prstGeom prst="rect">
                      <a:avLst/>
                    </a:prstGeom>
                    <a:noFill/>
                  </pic:spPr>
                </pic:pic>
              </a:graphicData>
            </a:graphic>
          </wp:inline>
        </w:drawing>
      </w:r>
    </w:p>
    <w:p w14:paraId="1C5799A1" w14:textId="77777777" w:rsidR="00380BA3" w:rsidRPr="00390A32" w:rsidRDefault="00380BA3" w:rsidP="00380BA3">
      <w:pPr>
        <w:pStyle w:val="Caption"/>
        <w:rPr>
          <w:lang w:val="en-GB"/>
        </w:rPr>
      </w:pPr>
      <w:bookmarkStart w:id="503" w:name="_Ref19614978"/>
      <w:r w:rsidRPr="00F932F1">
        <w:rPr>
          <w:lang w:val="en-GB"/>
        </w:rPr>
        <w:t xml:space="preserve">Figure </w:t>
      </w:r>
      <w:r w:rsidR="005D64CF">
        <w:fldChar w:fldCharType="begin"/>
      </w:r>
      <w:r w:rsidR="005D64CF" w:rsidRPr="00F932F1">
        <w:rPr>
          <w:lang w:val="en-GB"/>
        </w:rPr>
        <w:instrText xml:space="preserve"> SEQ Figure \* ARABIC </w:instrText>
      </w:r>
      <w:r w:rsidR="005D64CF">
        <w:fldChar w:fldCharType="separate"/>
      </w:r>
      <w:r w:rsidR="0068374C">
        <w:rPr>
          <w:noProof/>
          <w:lang w:val="en-GB"/>
        </w:rPr>
        <w:t>64</w:t>
      </w:r>
      <w:r w:rsidR="005D64CF">
        <w:rPr>
          <w:noProof/>
        </w:rPr>
        <w:fldChar w:fldCharType="end"/>
      </w:r>
      <w:bookmarkEnd w:id="503"/>
      <w:r w:rsidRPr="00F932F1">
        <w:rPr>
          <w:lang w:val="en-GB"/>
        </w:rPr>
        <w:t xml:space="preserve">: HD-GBSAR </w:t>
      </w:r>
      <w:r w:rsidRPr="00390A32">
        <w:rPr>
          <w:lang w:val="en-GB"/>
        </w:rPr>
        <w:t>to FS interference scenario C in case of misalignment (H-plane)</w:t>
      </w:r>
    </w:p>
    <w:p w14:paraId="67AD703B" w14:textId="77777777" w:rsidR="006E2890" w:rsidRDefault="006E2890" w:rsidP="006E2890">
      <w:pPr>
        <w:pStyle w:val="ECCFiguregraphcentered"/>
      </w:pPr>
    </w:p>
    <w:p w14:paraId="03B770DD" w14:textId="77777777" w:rsidR="00F932F1" w:rsidRPr="00AF12F4" w:rsidRDefault="00F932F1" w:rsidP="00390A32">
      <w:r w:rsidRPr="00F932F1">
        <w:rPr>
          <w:noProof/>
          <w:lang w:val="fr-FR" w:eastAsia="fr-FR"/>
        </w:rPr>
        <w:drawing>
          <wp:inline distT="0" distB="0" distL="0" distR="0" wp14:anchorId="724969E3" wp14:editId="05700F5F">
            <wp:extent cx="6120765" cy="4000500"/>
            <wp:effectExtent l="0" t="0" r="0" b="0"/>
            <wp:docPr id="81" name="Picture 4">
              <a:extLst xmlns:a="http://schemas.openxmlformats.org/drawingml/2006/main">
                <a:ext uri="{FF2B5EF4-FFF2-40B4-BE49-F238E27FC236}">
                  <a16:creationId xmlns:a16="http://schemas.microsoft.com/office/drawing/2014/main" id="{3DD71AF7-E063-4DC5-8080-50028F2FE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DD71AF7-E063-4DC5-8080-50028F2FE986}"/>
                        </a:ext>
                      </a:extLst>
                    </pic:cNvPr>
                    <pic:cNvPicPr>
                      <a:picLocks noChangeAspect="1"/>
                    </pic:cNvPicPr>
                  </pic:nvPicPr>
                  <pic:blipFill>
                    <a:blip r:embed="rId82"/>
                    <a:stretch>
                      <a:fillRect/>
                    </a:stretch>
                  </pic:blipFill>
                  <pic:spPr>
                    <a:xfrm>
                      <a:off x="0" y="0"/>
                      <a:ext cx="6120765" cy="4000500"/>
                    </a:xfrm>
                    <a:prstGeom prst="rect">
                      <a:avLst/>
                    </a:prstGeom>
                  </pic:spPr>
                </pic:pic>
              </a:graphicData>
            </a:graphic>
          </wp:inline>
        </w:drawing>
      </w:r>
    </w:p>
    <w:p w14:paraId="2F717134" w14:textId="77777777" w:rsidR="006E2890" w:rsidRPr="00587CF0" w:rsidRDefault="006E2890" w:rsidP="006E2890">
      <w:pPr>
        <w:pStyle w:val="Caption"/>
        <w:rPr>
          <w:lang w:val="en-GB"/>
        </w:rPr>
      </w:pPr>
      <w:bookmarkStart w:id="504" w:name="_Ref19614985"/>
      <w:r w:rsidRPr="00587CF0">
        <w:rPr>
          <w:lang w:val="en-GB"/>
        </w:rPr>
        <w:t xml:space="preserve">Figure </w:t>
      </w:r>
      <w:r w:rsidR="005D64CF">
        <w:fldChar w:fldCharType="begin"/>
      </w:r>
      <w:r w:rsidR="005D64CF" w:rsidRPr="00587CF0">
        <w:rPr>
          <w:lang w:val="en-GB"/>
        </w:rPr>
        <w:instrText xml:space="preserve"> SEQ Figure \* ARABIC </w:instrText>
      </w:r>
      <w:r w:rsidR="005D64CF">
        <w:fldChar w:fldCharType="separate"/>
      </w:r>
      <w:r w:rsidR="0068374C">
        <w:rPr>
          <w:noProof/>
          <w:lang w:val="en-GB"/>
        </w:rPr>
        <w:t>65</w:t>
      </w:r>
      <w:r w:rsidR="005D64CF">
        <w:rPr>
          <w:noProof/>
        </w:rPr>
        <w:fldChar w:fldCharType="end"/>
      </w:r>
      <w:bookmarkEnd w:id="504"/>
      <w:r w:rsidRPr="00587CF0">
        <w:rPr>
          <w:lang w:val="en-GB"/>
        </w:rPr>
        <w:t xml:space="preserve">: Minimum separation distance in case of horizontal misalignment of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R</m:t>
            </m:r>
          </m:sub>
        </m:sSub>
        <m:r>
          <m:rPr>
            <m:sty m:val="bi"/>
          </m:rPr>
          <w:rPr>
            <w:rFonts w:ascii="Cambria Math" w:hAnsi="Cambria Math"/>
            <w:lang w:val="en-GB"/>
          </w:rPr>
          <m:t xml:space="preserve"> </m:t>
        </m:r>
      </m:oMath>
      <w:r w:rsidRPr="00587CF0">
        <w:rPr>
          <w:lang w:val="en-GB"/>
        </w:rPr>
        <w:t>18°(case C)</w:t>
      </w:r>
    </w:p>
    <w:p w14:paraId="2E10A418" w14:textId="77777777" w:rsidR="006E2890" w:rsidRPr="00600C74" w:rsidRDefault="006E2890" w:rsidP="00A75264"/>
    <w:p w14:paraId="4F73FC24" w14:textId="77777777" w:rsidR="008A54FC" w:rsidRDefault="008A54FC" w:rsidP="00FD51BF">
      <w:pPr>
        <w:pStyle w:val="ECCAnnexheading1"/>
      </w:pPr>
      <w:bookmarkStart w:id="505" w:name="_Toc31205920"/>
      <w:r w:rsidRPr="00FD51BF">
        <w:rPr>
          <w:lang w:val="en-GB"/>
        </w:rPr>
        <w:t xml:space="preserve">List of </w:t>
      </w:r>
      <w:r w:rsidR="00C72D9E" w:rsidRPr="00FD51BF">
        <w:rPr>
          <w:lang w:val="en-GB"/>
        </w:rPr>
        <w:t>R</w:t>
      </w:r>
      <w:r w:rsidRPr="00FD51BF">
        <w:rPr>
          <w:lang w:val="en-GB"/>
        </w:rPr>
        <w:t>eference</w:t>
      </w:r>
      <w:bookmarkEnd w:id="457"/>
      <w:bookmarkEnd w:id="458"/>
      <w:bookmarkEnd w:id="459"/>
      <w:bookmarkEnd w:id="460"/>
      <w:bookmarkEnd w:id="461"/>
      <w:bookmarkEnd w:id="462"/>
      <w:bookmarkEnd w:id="463"/>
      <w:bookmarkEnd w:id="464"/>
      <w:r w:rsidR="00FD51BF">
        <w:t>s</w:t>
      </w:r>
      <w:bookmarkEnd w:id="505"/>
    </w:p>
    <w:p w14:paraId="2F9CDF99" w14:textId="77777777" w:rsidR="00FD51BF" w:rsidRPr="00FD51BF" w:rsidRDefault="00FD51BF" w:rsidP="00FD51BF"/>
    <w:p w14:paraId="303AC75A" w14:textId="77777777" w:rsidR="008A54FC" w:rsidRPr="00BC03FD" w:rsidRDefault="00BF4B54" w:rsidP="00F665DB">
      <w:pPr>
        <w:pStyle w:val="ECCReference"/>
        <w:numPr>
          <w:ilvl w:val="0"/>
          <w:numId w:val="15"/>
        </w:numPr>
      </w:pPr>
      <w:bookmarkStart w:id="506" w:name="_Ref2006935"/>
      <w:r w:rsidRPr="00BF4B54">
        <w:t>ETSI TR 103 594</w:t>
      </w:r>
      <w:r w:rsidR="00990835">
        <w:t>:</w:t>
      </w:r>
      <w:r w:rsidRPr="00BF4B54">
        <w:t xml:space="preserve"> </w:t>
      </w:r>
      <w:r w:rsidR="00990835">
        <w:t>"</w:t>
      </w:r>
      <w:r w:rsidRPr="00BF4B54">
        <w:t>Short Range Devices (SRD) using Ultra Wide Band (UWB); Technical characteristics and spectrum requirements for High-Definition Ground Based Synthetic Aperture Radars (HD-GBSAR) operating in 1 GHz band within 74 - 81</w:t>
      </w:r>
      <w:r w:rsidR="00E53F6B">
        <w:t xml:space="preserve"> </w:t>
      </w:r>
      <w:r w:rsidRPr="00BF4B54">
        <w:t>GHz tuning range</w:t>
      </w:r>
      <w:r w:rsidR="00990835">
        <w:t>"</w:t>
      </w:r>
      <w:r w:rsidRPr="00BF4B54">
        <w:t xml:space="preserve"> (2018)</w:t>
      </w:r>
      <w:bookmarkEnd w:id="506"/>
    </w:p>
    <w:p w14:paraId="59FE8835" w14:textId="77777777" w:rsidR="008A54FC" w:rsidRPr="00BC03FD" w:rsidRDefault="00376B34" w:rsidP="004930E1">
      <w:pPr>
        <w:pStyle w:val="ECCReference"/>
      </w:pPr>
      <w:bookmarkStart w:id="507" w:name="_Ref2006959"/>
      <w:r w:rsidRPr="00C612C0">
        <w:t>ECC Report 111</w:t>
      </w:r>
      <w:r w:rsidR="00990835">
        <w:t>: "</w:t>
      </w:r>
      <w:r w:rsidRPr="00C612C0">
        <w:t>Compatibility studies between Ground Based Synthetic Aperture Radar (GBSAR) and existing services in the range 17.1 GHz to 17.3 GHz</w:t>
      </w:r>
      <w:r w:rsidR="00990835">
        <w:t>"</w:t>
      </w:r>
      <w:r w:rsidRPr="00C612C0">
        <w:t xml:space="preserve"> (2007)</w:t>
      </w:r>
      <w:bookmarkEnd w:id="507"/>
    </w:p>
    <w:p w14:paraId="14BC4228" w14:textId="77777777" w:rsidR="003E706D" w:rsidRDefault="003162D0" w:rsidP="003E706D">
      <w:pPr>
        <w:pStyle w:val="ECCReference"/>
      </w:pPr>
      <w:bookmarkStart w:id="508" w:name="_Ref2064036"/>
      <w:r>
        <w:t xml:space="preserve">ERC </w:t>
      </w:r>
      <w:r w:rsidR="003E706D">
        <w:t xml:space="preserve">Recommendation </w:t>
      </w:r>
      <w:r w:rsidR="003E706D" w:rsidRPr="00145B49">
        <w:t>74-01</w:t>
      </w:r>
      <w:r w:rsidR="00990835">
        <w:t>: "</w:t>
      </w:r>
      <w:r w:rsidR="003E706D" w:rsidRPr="00145B49">
        <w:t>Unwanted Emissions in the Spurious Domain</w:t>
      </w:r>
      <w:r w:rsidR="00990835">
        <w:t>"</w:t>
      </w:r>
      <w:r w:rsidR="003E706D">
        <w:t xml:space="preserve"> (2011)</w:t>
      </w:r>
      <w:bookmarkEnd w:id="508"/>
    </w:p>
    <w:p w14:paraId="1542B766" w14:textId="77777777" w:rsidR="003E706D" w:rsidRDefault="003E706D" w:rsidP="003E706D">
      <w:pPr>
        <w:pStyle w:val="ECCReference"/>
      </w:pPr>
      <w:bookmarkStart w:id="509" w:name="_Ref2068628"/>
      <w:r w:rsidRPr="00145B49">
        <w:t>ECO Frequency Information System</w:t>
      </w:r>
      <w:r>
        <w:t xml:space="preserve">, available online at: </w:t>
      </w:r>
      <w:hyperlink r:id="rId83" w:history="1">
        <w:r w:rsidRPr="00B64040">
          <w:rPr>
            <w:rStyle w:val="Hyperlink"/>
          </w:rPr>
          <w:t>https://www.efis.dk/</w:t>
        </w:r>
      </w:hyperlink>
      <w:bookmarkEnd w:id="509"/>
      <w:r>
        <w:t xml:space="preserve"> </w:t>
      </w:r>
    </w:p>
    <w:p w14:paraId="3B8286BE" w14:textId="77777777" w:rsidR="001F59E2" w:rsidRPr="001F59E2" w:rsidRDefault="00990835" w:rsidP="001F59E2">
      <w:pPr>
        <w:pStyle w:val="ECCReference"/>
      </w:pPr>
      <w:bookmarkStart w:id="510" w:name="_Ref2799428"/>
      <w:bookmarkStart w:id="511" w:name="_Ref2086478"/>
      <w:bookmarkStart w:id="512" w:name="_Ref2083446"/>
      <w:r>
        <w:t xml:space="preserve">ECC </w:t>
      </w:r>
      <w:r w:rsidR="001F59E2" w:rsidRPr="001F59E2">
        <w:t>Recommendation (05)07</w:t>
      </w:r>
      <w:r>
        <w:t>: "</w:t>
      </w:r>
      <w:r w:rsidR="001F59E2" w:rsidRPr="001F59E2">
        <w:t>Radio frequency channel arrangements for Fixed Service Systems operating in the bands 71-76 GHz and 81-86 GHz</w:t>
      </w:r>
      <w:r>
        <w:t>"</w:t>
      </w:r>
      <w:r w:rsidR="001F59E2" w:rsidRPr="001F59E2">
        <w:t xml:space="preserve"> (2013)</w:t>
      </w:r>
      <w:bookmarkEnd w:id="510"/>
    </w:p>
    <w:p w14:paraId="1977F3D4" w14:textId="77777777" w:rsidR="001F59E2" w:rsidRPr="001F59E2" w:rsidRDefault="00914D22" w:rsidP="001F59E2">
      <w:pPr>
        <w:pStyle w:val="ECCReference"/>
      </w:pPr>
      <w:bookmarkStart w:id="513" w:name="_Ref2083562"/>
      <w:r>
        <w:t xml:space="preserve">ERC </w:t>
      </w:r>
      <w:r w:rsidR="001F59E2" w:rsidRPr="001F59E2">
        <w:t>Recommendation 70-03</w:t>
      </w:r>
      <w:r w:rsidR="00990835">
        <w:t>: "</w:t>
      </w:r>
      <w:r w:rsidR="001F59E2" w:rsidRPr="001F59E2">
        <w:t>Relating to the use of Short Range Devices (SRD)</w:t>
      </w:r>
      <w:r w:rsidR="00990835">
        <w:t>"</w:t>
      </w:r>
      <w:r w:rsidR="001F59E2" w:rsidRPr="001F59E2">
        <w:t xml:space="preserve"> (201</w:t>
      </w:r>
      <w:r w:rsidR="001F59E2">
        <w:t>8</w:t>
      </w:r>
      <w:r w:rsidR="001F59E2" w:rsidRPr="001F59E2">
        <w:t>)</w:t>
      </w:r>
      <w:bookmarkEnd w:id="513"/>
    </w:p>
    <w:p w14:paraId="29D1C676" w14:textId="77777777" w:rsidR="001F59E2" w:rsidRPr="001F59E2" w:rsidRDefault="001F59E2" w:rsidP="001F59E2">
      <w:pPr>
        <w:pStyle w:val="ECCReference"/>
      </w:pPr>
      <w:bookmarkStart w:id="514" w:name="_Ref2793383"/>
      <w:r w:rsidRPr="001F59E2">
        <w:t xml:space="preserve">FCC </w:t>
      </w:r>
      <w:bookmarkEnd w:id="514"/>
      <w:r w:rsidR="00C07688">
        <w:t>DA 18-839</w:t>
      </w:r>
      <w:r w:rsidR="00990835">
        <w:t>:</w:t>
      </w:r>
      <w:r w:rsidR="00A22953">
        <w:t xml:space="preserve"> "Request for Waiver to Allow Licensing and Use of Its 76-77 GHz Band Radar in Mines and Tunnels" (2018)</w:t>
      </w:r>
    </w:p>
    <w:p w14:paraId="6FB76A6A" w14:textId="77777777" w:rsidR="001F59E2" w:rsidRPr="001F59E2" w:rsidRDefault="00712D91" w:rsidP="001F59E2">
      <w:pPr>
        <w:pStyle w:val="ECCReference"/>
      </w:pPr>
      <w:bookmarkStart w:id="515" w:name="_Ref2799662"/>
      <w:r>
        <w:t xml:space="preserve">ECC </w:t>
      </w:r>
      <w:r w:rsidR="001F59E2" w:rsidRPr="001F59E2">
        <w:t>Decision (04)03</w:t>
      </w:r>
      <w:r w:rsidR="00990835">
        <w:t>: "</w:t>
      </w:r>
      <w:r w:rsidR="001F59E2" w:rsidRPr="001F59E2">
        <w:t>ECC Decision of 19 March 2004 on the frequency band 77-81 GHz to be designated for the use of Automotive Short Range Radars</w:t>
      </w:r>
      <w:r w:rsidR="00990835">
        <w:t>"</w:t>
      </w:r>
      <w:r w:rsidR="001F59E2" w:rsidRPr="001F59E2">
        <w:t xml:space="preserve"> (2004)</w:t>
      </w:r>
      <w:bookmarkEnd w:id="515"/>
    </w:p>
    <w:p w14:paraId="6A7A64A2" w14:textId="77777777" w:rsidR="008D2EBE" w:rsidRPr="008D2EBE" w:rsidRDefault="008D2EBE" w:rsidP="008D2EBE">
      <w:pPr>
        <w:pStyle w:val="ECCReference"/>
      </w:pPr>
      <w:bookmarkStart w:id="516" w:name="_Ref2799809"/>
      <w:bookmarkEnd w:id="511"/>
      <w:bookmarkEnd w:id="512"/>
      <w:r w:rsidRPr="008D2EBE">
        <w:t>ETSI EN 302 217-2 V3.1.1</w:t>
      </w:r>
      <w:r w:rsidR="00990835">
        <w:t>: "</w:t>
      </w:r>
      <w:r w:rsidRPr="008D2EBE">
        <w:t>Fixed Radio Systems; Characteristics and requirements for point-to-point equipment and antennas; Part 2: Digital systems operating in frequency bands from 1 GHz to 86 GHz</w:t>
      </w:r>
      <w:r w:rsidR="00990835">
        <w:t>"</w:t>
      </w:r>
      <w:r w:rsidRPr="008D2EBE">
        <w:t xml:space="preserve"> (2017)</w:t>
      </w:r>
      <w:bookmarkEnd w:id="516"/>
    </w:p>
    <w:p w14:paraId="74738C11" w14:textId="77777777" w:rsidR="008D2EBE" w:rsidRPr="008D2EBE" w:rsidRDefault="008D2EBE" w:rsidP="008D2EBE">
      <w:pPr>
        <w:pStyle w:val="ECCReference"/>
      </w:pPr>
      <w:bookmarkStart w:id="517" w:name="_Ref2800067"/>
      <w:r w:rsidRPr="008D2EBE">
        <w:t>ETSI EN 302 217-4 V2.1.1</w:t>
      </w:r>
      <w:r w:rsidR="00990835">
        <w:t>: "</w:t>
      </w:r>
      <w:r w:rsidRPr="008D2EBE">
        <w:t>Fixed Radio Systems; Characteristics and requirements for point-to-point equipment and antennas; Part 4: Antennas</w:t>
      </w:r>
      <w:r w:rsidR="00990835">
        <w:t>"</w:t>
      </w:r>
      <w:r w:rsidRPr="008D2EBE">
        <w:t xml:space="preserve"> (2017)</w:t>
      </w:r>
      <w:bookmarkEnd w:id="517"/>
    </w:p>
    <w:p w14:paraId="0FD153A0" w14:textId="77777777" w:rsidR="008D2EBE" w:rsidRPr="0027564B" w:rsidRDefault="008D2EBE" w:rsidP="0027564B">
      <w:pPr>
        <w:pStyle w:val="ECCReference"/>
      </w:pPr>
      <w:bookmarkStart w:id="518" w:name="_Ref2799908"/>
      <w:r w:rsidRPr="008D2EBE">
        <w:t>Recommendation ITU-R F.699-8 (2018)</w:t>
      </w:r>
      <w:r w:rsidR="00990835">
        <w:t>:</w:t>
      </w:r>
      <w:r w:rsidRPr="008D2EBE">
        <w:t xml:space="preserve"> "Reference radiation patterns for fixed wireless system antennas for use in coordination studies and interference assessment in the frequency range from 100 MHz to 86 </w:t>
      </w:r>
      <w:r w:rsidRPr="0027564B">
        <w:t>GHz"</w:t>
      </w:r>
      <w:bookmarkEnd w:id="518"/>
    </w:p>
    <w:p w14:paraId="6C81E6E1" w14:textId="77777777" w:rsidR="0027564B" w:rsidRPr="00CC40A4" w:rsidRDefault="00990835" w:rsidP="00CC40A4">
      <w:pPr>
        <w:pStyle w:val="ECCReference"/>
      </w:pPr>
      <w:bookmarkStart w:id="519" w:name="_Ref3584902"/>
      <w:bookmarkStart w:id="520" w:name="_Ref2084303"/>
      <w:r>
        <w:rPr>
          <w:rStyle w:val="ECCHLyellow"/>
          <w:shd w:val="clear" w:color="auto" w:fill="auto"/>
        </w:rPr>
        <w:t xml:space="preserve">Report </w:t>
      </w:r>
      <w:r w:rsidR="0027564B" w:rsidRPr="0027564B">
        <w:rPr>
          <w:rStyle w:val="ECCHLyellow"/>
          <w:shd w:val="clear" w:color="auto" w:fill="auto"/>
        </w:rPr>
        <w:t>ITU-R M.2322-0</w:t>
      </w:r>
      <w:r w:rsidR="005C0FAA">
        <w:rPr>
          <w:rStyle w:val="ECCHLyellow"/>
          <w:shd w:val="clear" w:color="auto" w:fill="auto"/>
        </w:rPr>
        <w:t>:</w:t>
      </w:r>
      <w:r w:rsidR="0027564B" w:rsidRPr="0027564B">
        <w:rPr>
          <w:rStyle w:val="ECCHLyellow"/>
          <w:shd w:val="clear" w:color="auto" w:fill="auto"/>
        </w:rPr>
        <w:t xml:space="preserve"> "Systems characteristics and compatibility of automotive radars operating in the frequency band 77.5 78 GHz for </w:t>
      </w:r>
      <w:r w:rsidR="0027564B" w:rsidRPr="00CC40A4">
        <w:rPr>
          <w:rStyle w:val="ECCHLyellow"/>
          <w:shd w:val="clear" w:color="auto" w:fill="auto"/>
        </w:rPr>
        <w:t>sharing studies"</w:t>
      </w:r>
      <w:r w:rsidR="00CC40A4" w:rsidRPr="00CC40A4">
        <w:rPr>
          <w:rStyle w:val="ECCHLyellow"/>
          <w:shd w:val="clear" w:color="auto" w:fill="auto"/>
        </w:rPr>
        <w:t xml:space="preserve"> (2014)</w:t>
      </w:r>
      <w:bookmarkEnd w:id="519"/>
    </w:p>
    <w:p w14:paraId="4E834A10" w14:textId="77777777" w:rsidR="00BF16C8" w:rsidRPr="0041141C" w:rsidRDefault="00BF16C8" w:rsidP="00CC40A4">
      <w:pPr>
        <w:pStyle w:val="ECCReference"/>
      </w:pPr>
      <w:bookmarkStart w:id="521" w:name="_Ref3584909"/>
      <w:r w:rsidRPr="00CC40A4">
        <w:t xml:space="preserve">Recommendation </w:t>
      </w:r>
      <w:r w:rsidR="00990835">
        <w:t xml:space="preserve">ITU-R </w:t>
      </w:r>
      <w:r w:rsidRPr="00CC40A4">
        <w:t>SA.1344-1 (02/2009) "Preferred frequency bands and bandwidths for the transmission of space VLBI data within existing space</w:t>
      </w:r>
      <w:r w:rsidRPr="0041141C">
        <w:t xml:space="preserve"> research service (SRS) allocations"</w:t>
      </w:r>
      <w:bookmarkEnd w:id="520"/>
      <w:bookmarkEnd w:id="521"/>
    </w:p>
    <w:p w14:paraId="1DBD1943" w14:textId="77777777" w:rsidR="00D02431" w:rsidRPr="00D02431" w:rsidRDefault="00D02431" w:rsidP="00D02431">
      <w:pPr>
        <w:pStyle w:val="ECCReference"/>
        <w:rPr>
          <w:rStyle w:val="Hyperlink"/>
        </w:rPr>
      </w:pPr>
      <w:bookmarkStart w:id="522" w:name="_Ref2802223"/>
      <w:r w:rsidRPr="00D02431">
        <w:t xml:space="preserve">Radio Observatories in Europe, by Committee on Radio Astronomy Frequencies (CRAF), available online at: </w:t>
      </w:r>
      <w:hyperlink r:id="rId84" w:history="1">
        <w:r w:rsidRPr="00D02431">
          <w:rPr>
            <w:rStyle w:val="Hyperlink"/>
          </w:rPr>
          <w:t>https://www.craf.eu/radio-observatories-in-europe/</w:t>
        </w:r>
      </w:hyperlink>
      <w:bookmarkEnd w:id="522"/>
    </w:p>
    <w:p w14:paraId="7A7EE3D2" w14:textId="77777777" w:rsidR="00CC40A4" w:rsidRPr="00CC40A4" w:rsidRDefault="00CC40A4" w:rsidP="00CC40A4">
      <w:pPr>
        <w:pStyle w:val="ECCReference"/>
        <w:rPr>
          <w:rStyle w:val="ECCHLyellow"/>
          <w:shd w:val="clear" w:color="auto" w:fill="auto"/>
        </w:rPr>
      </w:pPr>
      <w:bookmarkStart w:id="523" w:name="_Ref3585144"/>
      <w:r>
        <w:rPr>
          <w:rStyle w:val="ECCParagraph"/>
        </w:rPr>
        <w:t xml:space="preserve">ETSI </w:t>
      </w:r>
      <w:r w:rsidRPr="00CC40A4">
        <w:rPr>
          <w:rStyle w:val="ECCParagraph"/>
        </w:rPr>
        <w:t>EN 301 091-3</w:t>
      </w:r>
      <w:r>
        <w:rPr>
          <w:rStyle w:val="ECCParagraph"/>
        </w:rPr>
        <w:t xml:space="preserve"> v1.1.1 "</w:t>
      </w:r>
      <w:r w:rsidRPr="00CC40A4">
        <w:rPr>
          <w:rStyle w:val="ECCParagraph"/>
        </w:rPr>
        <w:t>Short Range Devices;</w:t>
      </w:r>
      <w:r>
        <w:rPr>
          <w:rStyle w:val="ECCParagraph"/>
        </w:rPr>
        <w:t xml:space="preserve"> </w:t>
      </w:r>
      <w:r w:rsidRPr="00CC40A4">
        <w:rPr>
          <w:rStyle w:val="ECCParagraph"/>
        </w:rPr>
        <w:t>Transport and Traffic Telematics (TTT);</w:t>
      </w:r>
      <w:r>
        <w:rPr>
          <w:rStyle w:val="ECCParagraph"/>
        </w:rPr>
        <w:t xml:space="preserve"> </w:t>
      </w:r>
      <w:r w:rsidRPr="00CC40A4">
        <w:rPr>
          <w:rStyle w:val="ECCParagraph"/>
        </w:rPr>
        <w:t>Radar equipment operating in the 76 GHz to 77 GHz range;</w:t>
      </w:r>
      <w:r>
        <w:rPr>
          <w:rStyle w:val="ECCParagraph"/>
        </w:rPr>
        <w:t xml:space="preserve"> </w:t>
      </w:r>
      <w:r w:rsidRPr="00CC40A4">
        <w:rPr>
          <w:rStyle w:val="ECCParagraph"/>
        </w:rPr>
        <w:t>Harmonised Standard covering the essential requirements</w:t>
      </w:r>
      <w:r>
        <w:rPr>
          <w:rStyle w:val="ECCParagraph"/>
        </w:rPr>
        <w:t xml:space="preserve"> </w:t>
      </w:r>
      <w:r w:rsidRPr="00CC40A4">
        <w:rPr>
          <w:rStyle w:val="ECCParagraph"/>
        </w:rPr>
        <w:t>of article 3.2 of Directive 2014/53/EU;</w:t>
      </w:r>
      <w:r>
        <w:rPr>
          <w:rStyle w:val="ECCParagraph"/>
        </w:rPr>
        <w:t xml:space="preserve"> </w:t>
      </w:r>
      <w:r w:rsidRPr="00CC40A4">
        <w:rPr>
          <w:rStyle w:val="ECCParagraph"/>
        </w:rPr>
        <w:t>Part 3: Railway/Road Crossings obstacle detection</w:t>
      </w:r>
      <w:r>
        <w:rPr>
          <w:rStyle w:val="ECCParagraph"/>
        </w:rPr>
        <w:t xml:space="preserve"> </w:t>
      </w:r>
      <w:r w:rsidRPr="00CC40A4">
        <w:rPr>
          <w:rStyle w:val="ECCParagraph"/>
        </w:rPr>
        <w:t>system applications</w:t>
      </w:r>
      <w:r>
        <w:rPr>
          <w:rStyle w:val="ECCParagraph"/>
        </w:rPr>
        <w:t>" (2017)</w:t>
      </w:r>
      <w:bookmarkEnd w:id="523"/>
    </w:p>
    <w:p w14:paraId="70F6F03D" w14:textId="77777777" w:rsidR="0027564B" w:rsidRPr="00CC40A4" w:rsidRDefault="00990835" w:rsidP="00CC40A4">
      <w:pPr>
        <w:pStyle w:val="ECCReference"/>
      </w:pPr>
      <w:bookmarkStart w:id="524" w:name="_Hlk29993241"/>
      <w:bookmarkStart w:id="525" w:name="_Ref3585154"/>
      <w:r>
        <w:rPr>
          <w:rStyle w:val="ECCHLyellow"/>
          <w:shd w:val="clear" w:color="auto" w:fill="auto"/>
        </w:rPr>
        <w:t xml:space="preserve">Recommendation </w:t>
      </w:r>
      <w:r w:rsidR="0027564B" w:rsidRPr="00CC40A4">
        <w:rPr>
          <w:rStyle w:val="ECCHLyellow"/>
          <w:shd w:val="clear" w:color="auto" w:fill="auto"/>
        </w:rPr>
        <w:t>ITU-R M.2057</w:t>
      </w:r>
      <w:bookmarkEnd w:id="524"/>
      <w:r w:rsidR="00011D74" w:rsidRPr="00011D74">
        <w:rPr>
          <w:rStyle w:val="ECCParagraph"/>
        </w:rPr>
        <w:t>-1</w:t>
      </w:r>
      <w:r>
        <w:rPr>
          <w:rStyle w:val="ECCHLyellow"/>
          <w:shd w:val="clear" w:color="auto" w:fill="auto"/>
        </w:rPr>
        <w:t>:</w:t>
      </w:r>
      <w:r w:rsidR="0027564B" w:rsidRPr="00CC40A4">
        <w:rPr>
          <w:rStyle w:val="ECCHLyellow"/>
          <w:shd w:val="clear" w:color="auto" w:fill="auto"/>
        </w:rPr>
        <w:t xml:space="preserve"> "</w:t>
      </w:r>
      <w:r w:rsidR="00CC40A4" w:rsidRPr="00CC40A4">
        <w:t>Systems characteristics of automotive radars operating in the frequency band</w:t>
      </w:r>
      <w:r w:rsidR="00CC40A4" w:rsidRPr="00CC40A4">
        <w:rPr>
          <w:rStyle w:val="ECCHLyellow"/>
          <w:shd w:val="clear" w:color="auto" w:fill="auto"/>
        </w:rPr>
        <w:t xml:space="preserve"> </w:t>
      </w:r>
      <w:r w:rsidR="00CC40A4" w:rsidRPr="00CC40A4">
        <w:t>76-81 GHz for intelligent transport systems applications</w:t>
      </w:r>
      <w:r w:rsidR="0027564B" w:rsidRPr="00CC40A4">
        <w:rPr>
          <w:rStyle w:val="ECCHLyellow"/>
          <w:shd w:val="clear" w:color="auto" w:fill="auto"/>
        </w:rPr>
        <w:t>"</w:t>
      </w:r>
      <w:r w:rsidR="00CC40A4" w:rsidRPr="00CC40A4">
        <w:rPr>
          <w:rStyle w:val="ECCHLyellow"/>
          <w:shd w:val="clear" w:color="auto" w:fill="auto"/>
        </w:rPr>
        <w:t xml:space="preserve"> (2018)</w:t>
      </w:r>
      <w:bookmarkEnd w:id="525"/>
    </w:p>
    <w:p w14:paraId="4C6B453A" w14:textId="77777777" w:rsidR="00CC40A4" w:rsidRDefault="00CC40A4" w:rsidP="00CC40A4">
      <w:pPr>
        <w:pStyle w:val="ECCReference"/>
      </w:pPr>
      <w:bookmarkStart w:id="526" w:name="_Ref3585756"/>
      <w:r>
        <w:t>ECC Report 262</w:t>
      </w:r>
      <w:r w:rsidR="00990835">
        <w:t>:</w:t>
      </w:r>
      <w:r w:rsidR="001B6BAE">
        <w:t xml:space="preserve"> "</w:t>
      </w:r>
      <w:r w:rsidR="001B6BAE" w:rsidRPr="001B6BAE">
        <w:t>Studies related to surveillance radar equipment operating in the 76 to 77 GHz range for fixed transport infrastructure</w:t>
      </w:r>
      <w:r w:rsidR="001B6BAE">
        <w:t>" (2017)</w:t>
      </w:r>
      <w:bookmarkEnd w:id="526"/>
    </w:p>
    <w:p w14:paraId="4A4B9FA8" w14:textId="77777777" w:rsidR="00CC40A4" w:rsidRDefault="00712D91" w:rsidP="00CC40A4">
      <w:pPr>
        <w:pStyle w:val="ECCReference"/>
      </w:pPr>
      <w:bookmarkStart w:id="527" w:name="_Ref3585793"/>
      <w:r>
        <w:t xml:space="preserve">ECC </w:t>
      </w:r>
      <w:r w:rsidR="00CC40A4" w:rsidRPr="00CC40A4">
        <w:t>Decision (1</w:t>
      </w:r>
      <w:r w:rsidR="00CC40A4">
        <w:t>6</w:t>
      </w:r>
      <w:r w:rsidR="00CC40A4" w:rsidRPr="00CC40A4">
        <w:t>)</w:t>
      </w:r>
      <w:r w:rsidR="00CC40A4">
        <w:t>01</w:t>
      </w:r>
      <w:r w:rsidR="00990835">
        <w:t>:</w:t>
      </w:r>
      <w:r w:rsidR="001B6BAE">
        <w:t xml:space="preserve"> "</w:t>
      </w:r>
      <w:r w:rsidR="00990835" w:rsidRPr="00990835">
        <w:t>ECC Decision of 4 March 2016 on</w:t>
      </w:r>
      <w:r w:rsidR="00990835">
        <w:t xml:space="preserve"> t</w:t>
      </w:r>
      <w:r w:rsidR="001B6BAE" w:rsidRPr="001B6BAE">
        <w:t>he harmonised frequency band 76-77 GHz, technical characteristics, exemption from individual licensing and free carriage and use of obstacle detection radars for rotorcraft use</w:t>
      </w:r>
      <w:r w:rsidR="001B6BAE">
        <w:t>" (2016)</w:t>
      </w:r>
      <w:bookmarkEnd w:id="527"/>
    </w:p>
    <w:p w14:paraId="5238C4D9" w14:textId="77777777" w:rsidR="002F4D08" w:rsidRDefault="002F4D08" w:rsidP="00CC40A4">
      <w:pPr>
        <w:pStyle w:val="ECCReference"/>
      </w:pPr>
      <w:bookmarkStart w:id="528" w:name="_Ref3585804"/>
      <w:r>
        <w:t>ECC Report 222</w:t>
      </w:r>
      <w:r w:rsidR="00990835">
        <w:t>:</w:t>
      </w:r>
      <w:r w:rsidR="001B6BAE">
        <w:t xml:space="preserve"> "</w:t>
      </w:r>
      <w:r w:rsidR="001B6BAE" w:rsidRPr="001B6BAE">
        <w:t>The impact of Surveillance Radar equipment operating in</w:t>
      </w:r>
      <w:r w:rsidR="00990835">
        <w:t xml:space="preserve"> </w:t>
      </w:r>
      <w:r w:rsidR="001B6BAE" w:rsidRPr="001B6BAE">
        <w:t>the 76 to 79 GHz range for helicopter application on radiosystems</w:t>
      </w:r>
      <w:r w:rsidR="001B6BAE">
        <w:t>" (2014)</w:t>
      </w:r>
      <w:bookmarkEnd w:id="528"/>
    </w:p>
    <w:p w14:paraId="66E4AA59" w14:textId="77777777" w:rsidR="003E706D" w:rsidRPr="002F4D08" w:rsidRDefault="00712D91" w:rsidP="002F4D08">
      <w:pPr>
        <w:pStyle w:val="ECCReference"/>
      </w:pPr>
      <w:bookmarkStart w:id="529" w:name="_Ref3585859"/>
      <w:r>
        <w:t xml:space="preserve">ECC </w:t>
      </w:r>
      <w:r w:rsidR="003E706D" w:rsidRPr="00CC40A4">
        <w:t>Decision (11)02</w:t>
      </w:r>
      <w:r w:rsidR="00990835">
        <w:t xml:space="preserve">: </w:t>
      </w:r>
      <w:r w:rsidR="005C0FAA">
        <w:t>"</w:t>
      </w:r>
      <w:r w:rsidR="003E706D" w:rsidRPr="00CC40A4">
        <w:t>ECC Decision of 11 March 2011 on industrial Level Probing Radars (LPR) operating in frequency bands 6-8.5 GHz, 24.05-26.5 GHz, 57-64 GHz and 75-85 GHz, updated on</w:t>
      </w:r>
      <w:r w:rsidR="003E706D" w:rsidRPr="002A5175">
        <w:t xml:space="preserve"> </w:t>
      </w:r>
      <w:r w:rsidR="003E706D" w:rsidRPr="002F4D08">
        <w:t>17 November 2017</w:t>
      </w:r>
      <w:r w:rsidR="005C0FAA">
        <w:t>"</w:t>
      </w:r>
      <w:r w:rsidR="003E706D" w:rsidRPr="002F4D08">
        <w:t xml:space="preserve"> (2017)</w:t>
      </w:r>
      <w:bookmarkEnd w:id="529"/>
    </w:p>
    <w:p w14:paraId="6D67F949" w14:textId="77777777" w:rsidR="002F4D08" w:rsidRPr="002F4D08" w:rsidRDefault="002F4D08" w:rsidP="002F4D08">
      <w:pPr>
        <w:pStyle w:val="ECCReference"/>
      </w:pPr>
      <w:bookmarkStart w:id="530" w:name="_Ref3585849"/>
      <w:r w:rsidRPr="002F4D08">
        <w:rPr>
          <w:rStyle w:val="ECCHLyellow"/>
          <w:shd w:val="clear" w:color="auto" w:fill="auto"/>
        </w:rPr>
        <w:t>ECC Report 139</w:t>
      </w:r>
      <w:r w:rsidR="005C0FAA">
        <w:rPr>
          <w:rStyle w:val="ECCHLyellow"/>
          <w:shd w:val="clear" w:color="auto" w:fill="auto"/>
        </w:rPr>
        <w:t>:</w:t>
      </w:r>
      <w:r w:rsidRPr="002F4D08">
        <w:rPr>
          <w:rStyle w:val="ECCHLyellow"/>
          <w:shd w:val="clear" w:color="auto" w:fill="auto"/>
        </w:rPr>
        <w:t xml:space="preserve"> "Impact of Level Probing Radars using Ultra-WideBand technology on radiocommunications services" (2010)</w:t>
      </w:r>
      <w:bookmarkEnd w:id="530"/>
    </w:p>
    <w:p w14:paraId="48D3675F" w14:textId="77777777" w:rsidR="00986025" w:rsidRDefault="00AB2D86" w:rsidP="003E706D">
      <w:pPr>
        <w:pStyle w:val="ECCReference"/>
      </w:pPr>
      <w:bookmarkStart w:id="531" w:name="_Ref2808534"/>
      <w:r>
        <w:t>CRAF Handbook for radioastronomy (2005)</w:t>
      </w:r>
      <w:bookmarkEnd w:id="531"/>
    </w:p>
    <w:p w14:paraId="7131791B" w14:textId="77777777" w:rsidR="0039076A" w:rsidRDefault="0039076A" w:rsidP="003127BF">
      <w:pPr>
        <w:pStyle w:val="ECCReference"/>
      </w:pPr>
      <w:bookmarkStart w:id="532" w:name="_Ref2792479"/>
      <w:r w:rsidRPr="0039076A">
        <w:t>ERC Report 25: "The European Table of Frequency Allocations and Applications in the frequency range 8.3 kHz to 3000 GHz".</w:t>
      </w:r>
      <w:bookmarkEnd w:id="532"/>
    </w:p>
    <w:p w14:paraId="11FFF999" w14:textId="77777777" w:rsidR="00A030FB" w:rsidRDefault="005C0FAA" w:rsidP="00836A6B">
      <w:pPr>
        <w:pStyle w:val="ECCReference"/>
      </w:pPr>
      <w:bookmarkStart w:id="533" w:name="_Ref8999575"/>
      <w:r>
        <w:t xml:space="preserve">Recommendation </w:t>
      </w:r>
      <w:r w:rsidR="00A030FB" w:rsidRPr="00591326">
        <w:t>ITU-R F.758-6</w:t>
      </w:r>
      <w:r>
        <w:t>:</w:t>
      </w:r>
      <w:r w:rsidR="003278AB">
        <w:t xml:space="preserve"> "</w:t>
      </w:r>
      <w:r w:rsidR="003278AB" w:rsidRPr="003278AB">
        <w:t>System parameters and considerations in</w:t>
      </w:r>
      <w:r w:rsidR="003278AB">
        <w:t xml:space="preserve"> </w:t>
      </w:r>
      <w:r w:rsidR="003278AB" w:rsidRPr="003278AB">
        <w:t>the development of criteria for sharing</w:t>
      </w:r>
      <w:r w:rsidR="003278AB">
        <w:t xml:space="preserve"> </w:t>
      </w:r>
      <w:r w:rsidR="003278AB" w:rsidRPr="003278AB">
        <w:t>or compatibility between digital fixed wireless systems in the fixed service</w:t>
      </w:r>
      <w:r w:rsidR="003278AB">
        <w:t xml:space="preserve"> </w:t>
      </w:r>
      <w:r w:rsidR="003278AB" w:rsidRPr="003278AB">
        <w:t>and systems in other services and</w:t>
      </w:r>
      <w:r w:rsidR="003278AB">
        <w:t xml:space="preserve"> </w:t>
      </w:r>
      <w:r w:rsidR="003278AB" w:rsidRPr="003278AB">
        <w:t>other sources of interference</w:t>
      </w:r>
      <w:r w:rsidR="003278AB">
        <w:t xml:space="preserve"> " (</w:t>
      </w:r>
      <w:r w:rsidR="003278AB" w:rsidRPr="003278AB">
        <w:t>09/2015</w:t>
      </w:r>
      <w:r w:rsidR="003278AB">
        <w:t>)</w:t>
      </w:r>
      <w:bookmarkEnd w:id="533"/>
    </w:p>
    <w:p w14:paraId="24170E91" w14:textId="77777777" w:rsidR="004A3399" w:rsidRDefault="005C0FAA" w:rsidP="0091778B">
      <w:pPr>
        <w:pStyle w:val="ECCReference"/>
      </w:pPr>
      <w:bookmarkStart w:id="534" w:name="_Ref9628077"/>
      <w:r>
        <w:t xml:space="preserve">Recommendation </w:t>
      </w:r>
      <w:r w:rsidR="004A3399">
        <w:t>ITU-R M.1461-2</w:t>
      </w:r>
      <w:r>
        <w:t>:</w:t>
      </w:r>
      <w:r w:rsidR="004A3399">
        <w:t xml:space="preserve"> "</w:t>
      </w:r>
      <w:r w:rsidR="004A3399" w:rsidRPr="004A3399">
        <w:t>Procedures for determining the potential for</w:t>
      </w:r>
      <w:r w:rsidR="004A3399">
        <w:t xml:space="preserve"> </w:t>
      </w:r>
      <w:r w:rsidR="004A3399" w:rsidRPr="004A3399">
        <w:t>interference between radars operating in</w:t>
      </w:r>
      <w:r w:rsidR="004A3399">
        <w:t xml:space="preserve"> </w:t>
      </w:r>
      <w:r w:rsidR="004A3399" w:rsidRPr="004A3399">
        <w:t>the radiodetermination service</w:t>
      </w:r>
      <w:r w:rsidR="004A3399">
        <w:t xml:space="preserve"> </w:t>
      </w:r>
      <w:r w:rsidR="004A3399" w:rsidRPr="004A3399">
        <w:t>and systems in other services</w:t>
      </w:r>
      <w:r w:rsidR="004A3399">
        <w:t xml:space="preserve"> " (01/2018)</w:t>
      </w:r>
      <w:bookmarkEnd w:id="534"/>
    </w:p>
    <w:p w14:paraId="23969C0E" w14:textId="77777777" w:rsidR="00722F6B" w:rsidRDefault="005C0FAA" w:rsidP="0091778B">
      <w:pPr>
        <w:pStyle w:val="ECCReference"/>
      </w:pPr>
      <w:bookmarkStart w:id="535" w:name="_Ref9630009"/>
      <w:r>
        <w:t xml:space="preserve">Recommendation </w:t>
      </w:r>
      <w:r w:rsidR="00722F6B" w:rsidRPr="000E297A">
        <w:t>ITU-R M.1732-1</w:t>
      </w:r>
      <w:r>
        <w:t>:</w:t>
      </w:r>
      <w:r w:rsidR="00722F6B">
        <w:t xml:space="preserve"> "</w:t>
      </w:r>
      <w:r w:rsidR="00722F6B" w:rsidRPr="00722F6B">
        <w:t>Characteristics of systems operating in the amateur and amateur-satellite services for use in sharing studies</w:t>
      </w:r>
      <w:r w:rsidR="00722F6B">
        <w:t xml:space="preserve"> " (01/2017)</w:t>
      </w:r>
      <w:bookmarkEnd w:id="535"/>
    </w:p>
    <w:p w14:paraId="63ED9495" w14:textId="77777777" w:rsidR="00D41F14" w:rsidRDefault="005C0FAA" w:rsidP="0091778B">
      <w:pPr>
        <w:pStyle w:val="ECCReference"/>
      </w:pPr>
      <w:bookmarkStart w:id="536" w:name="_Ref9630142"/>
      <w:r>
        <w:t xml:space="preserve">Recommendation </w:t>
      </w:r>
      <w:r w:rsidR="00D41F14" w:rsidRPr="00D41F14">
        <w:t>ITU-R RA.769-2</w:t>
      </w:r>
      <w:r>
        <w:t>:</w:t>
      </w:r>
      <w:r w:rsidR="00D41F14">
        <w:t xml:space="preserve"> "</w:t>
      </w:r>
      <w:r w:rsidR="00D41F14" w:rsidRPr="00D41F14">
        <w:t>Protection criteria used for radio astronomical measurements</w:t>
      </w:r>
      <w:r w:rsidR="00D41F14">
        <w:t xml:space="preserve"> " (05/03)</w:t>
      </w:r>
      <w:bookmarkEnd w:id="536"/>
    </w:p>
    <w:p w14:paraId="2C6A0D9E" w14:textId="77777777" w:rsidR="00694D93" w:rsidRDefault="00694D93" w:rsidP="0091778B">
      <w:pPr>
        <w:pStyle w:val="ECCReference"/>
        <w:rPr>
          <w:rStyle w:val="ECCParagraph"/>
        </w:rPr>
      </w:pPr>
      <w:bookmarkStart w:id="537" w:name="_Ref9637874"/>
      <w:r w:rsidRPr="00694D93">
        <w:t>Rep</w:t>
      </w:r>
      <w:r w:rsidR="005C0FAA">
        <w:t>ort</w:t>
      </w:r>
      <w:r w:rsidRPr="00694D93">
        <w:t xml:space="preserve"> ITU-R</w:t>
      </w:r>
      <w:r w:rsidRPr="00694D93">
        <w:rPr>
          <w:rStyle w:val="ECCParagraph"/>
        </w:rPr>
        <w:t xml:space="preserve"> SA.2065</w:t>
      </w:r>
      <w:r>
        <w:rPr>
          <w:rStyle w:val="ECCParagraph"/>
        </w:rPr>
        <w:t>-0</w:t>
      </w:r>
      <w:r w:rsidR="005C0FAA">
        <w:rPr>
          <w:rStyle w:val="ECCParagraph"/>
        </w:rPr>
        <w:t>:</w:t>
      </w:r>
      <w:r>
        <w:rPr>
          <w:rStyle w:val="ECCParagraph"/>
        </w:rPr>
        <w:t xml:space="preserve"> "</w:t>
      </w:r>
      <w:r w:rsidRPr="00694D93">
        <w:rPr>
          <w:rStyle w:val="ECCParagraph"/>
        </w:rPr>
        <w:t>Protection of the space VLBI telemetry link</w:t>
      </w:r>
      <w:r>
        <w:rPr>
          <w:rStyle w:val="ECCParagraph"/>
        </w:rPr>
        <w:t xml:space="preserve"> " (2006)</w:t>
      </w:r>
      <w:bookmarkEnd w:id="537"/>
    </w:p>
    <w:p w14:paraId="7B99390B" w14:textId="77777777" w:rsidR="002B2180" w:rsidRPr="005927FB" w:rsidRDefault="002B2180" w:rsidP="002B2180">
      <w:pPr>
        <w:pStyle w:val="ECCReference"/>
        <w:rPr>
          <w:lang w:val="da-DK"/>
        </w:rPr>
      </w:pPr>
      <w:bookmarkStart w:id="538" w:name="_Ref14725365"/>
      <w:r w:rsidRPr="005927FB">
        <w:rPr>
          <w:lang w:val="da-DK"/>
        </w:rPr>
        <w:t xml:space="preserve">U. K. Elektronicznej </w:t>
      </w:r>
      <w:hyperlink r:id="rId85" w:history="1">
        <w:r w:rsidR="00961782" w:rsidRPr="005927FB">
          <w:rPr>
            <w:rStyle w:val="Hyperlink"/>
            <w:lang w:val="da-DK"/>
          </w:rPr>
          <w:t>https://bip.uke.gov.pl/pozwolenia-radiowe/wykaz-pozwolen-radiowych-tresci/linie-radiowe,7.html</w:t>
        </w:r>
      </w:hyperlink>
      <w:bookmarkEnd w:id="538"/>
      <w:r w:rsidR="00961782" w:rsidRPr="005927FB">
        <w:rPr>
          <w:lang w:val="da-DK"/>
        </w:rPr>
        <w:t xml:space="preserve"> (2019)</w:t>
      </w:r>
    </w:p>
    <w:p w14:paraId="402E423F" w14:textId="77777777" w:rsidR="002B2180" w:rsidRDefault="002B2180" w:rsidP="002B2180">
      <w:pPr>
        <w:pStyle w:val="ECCReference"/>
      </w:pPr>
      <w:r w:rsidRPr="002B2180">
        <w:t>"Ericsson microwave outlook report</w:t>
      </w:r>
      <w:r>
        <w:t>"</w:t>
      </w:r>
      <w:r w:rsidR="00961782">
        <w:t xml:space="preserve"> (</w:t>
      </w:r>
      <w:r w:rsidRPr="002B2180">
        <w:t>2017</w:t>
      </w:r>
      <w:r w:rsidR="00961782">
        <w:t>)</w:t>
      </w:r>
    </w:p>
    <w:p w14:paraId="49B0506A" w14:textId="77777777" w:rsidR="009D6909" w:rsidRDefault="009D6909" w:rsidP="007B7110">
      <w:pPr>
        <w:pStyle w:val="ECCReference"/>
      </w:pPr>
      <w:bookmarkStart w:id="539" w:name="_Ref15650356"/>
      <w:r>
        <w:t xml:space="preserve">IEEE </w:t>
      </w:r>
      <w:r w:rsidRPr="009D2DCE">
        <w:t>PIMRC</w:t>
      </w:r>
      <w:r w:rsidR="005C0FAA">
        <w:t>:</w:t>
      </w:r>
      <w:r w:rsidRPr="009D2DCE">
        <w:t xml:space="preserve"> "Reflection and transmission behaviour of building materials at 60 GHz"</w:t>
      </w:r>
      <w:r>
        <w:t xml:space="preserve"> (1994)</w:t>
      </w:r>
      <w:bookmarkEnd w:id="539"/>
    </w:p>
    <w:p w14:paraId="0C09D112" w14:textId="77777777" w:rsidR="00CD1C09" w:rsidRDefault="009414DE" w:rsidP="00C8171B">
      <w:pPr>
        <w:pStyle w:val="ECCReference"/>
      </w:pPr>
      <w:bookmarkStart w:id="540" w:name="_Ref18343301"/>
      <w:r w:rsidRPr="009414DE">
        <w:t>IEEE ANTENNAS AND WIRELESS PROPAGATION LETTERS</w:t>
      </w:r>
      <w:r>
        <w:t xml:space="preserve"> "</w:t>
      </w:r>
      <w:r w:rsidRPr="009414DE">
        <w:t>A Three-Dimensional Directive Antenna</w:t>
      </w:r>
      <w:r>
        <w:t xml:space="preserve"> </w:t>
      </w:r>
      <w:r w:rsidRPr="009414DE">
        <w:t>Pattern Interpolation Method</w:t>
      </w:r>
      <w:r>
        <w:t>"</w:t>
      </w:r>
      <w:r w:rsidRPr="009414DE">
        <w:t xml:space="preserve">, VOL. 15 </w:t>
      </w:r>
      <w:r>
        <w:t>(2016)</w:t>
      </w:r>
      <w:bookmarkEnd w:id="540"/>
    </w:p>
    <w:p w14:paraId="6FA65BDB" w14:textId="77777777" w:rsidR="009E6176" w:rsidRDefault="00C95BE7" w:rsidP="00C8171B">
      <w:pPr>
        <w:pStyle w:val="ECCReference"/>
      </w:pPr>
      <w:bookmarkStart w:id="541" w:name="_Ref18575257"/>
      <w:r>
        <w:t xml:space="preserve">ETSI </w:t>
      </w:r>
      <w:r w:rsidR="009E6176">
        <w:t>EN 300 440</w:t>
      </w:r>
      <w:bookmarkEnd w:id="541"/>
      <w:r w:rsidR="00AD5615">
        <w:t xml:space="preserve"> "</w:t>
      </w:r>
      <w:r w:rsidRPr="00C95BE7">
        <w:t>Short Range Devices (SRD); Radio equipment to be used in the 1 GHz to 40 GHz frequency range;</w:t>
      </w:r>
      <w:r w:rsidR="005C0FAA">
        <w:t xml:space="preserve"> </w:t>
      </w:r>
      <w:r w:rsidRPr="00C95BE7">
        <w:t xml:space="preserve">Harmonised Standard for access to radio spectrum </w:t>
      </w:r>
      <w:r w:rsidR="00AD5615">
        <w:t>"</w:t>
      </w:r>
    </w:p>
    <w:p w14:paraId="5C1EC2DD" w14:textId="77777777" w:rsidR="00AD5615" w:rsidRDefault="005C0FAA">
      <w:pPr>
        <w:pStyle w:val="ECCReference"/>
        <w:rPr>
          <w:rStyle w:val="ECCParagraph"/>
        </w:rPr>
      </w:pPr>
      <w:bookmarkStart w:id="542" w:name="_Ref19615170"/>
      <w:r>
        <w:rPr>
          <w:rStyle w:val="ECCParagraph"/>
        </w:rPr>
        <w:t xml:space="preserve">Report </w:t>
      </w:r>
      <w:r w:rsidR="00374B2E">
        <w:rPr>
          <w:rStyle w:val="ECCParagraph"/>
        </w:rPr>
        <w:t>ITU-R RA.2457</w:t>
      </w:r>
      <w:r>
        <w:rPr>
          <w:rStyle w:val="ECCParagraph"/>
        </w:rPr>
        <w:t>:</w:t>
      </w:r>
      <w:r w:rsidR="00F64719">
        <w:rPr>
          <w:rStyle w:val="ECCParagraph"/>
        </w:rPr>
        <w:t xml:space="preserve"> "</w:t>
      </w:r>
      <w:r w:rsidR="00F64719" w:rsidRPr="00F64719">
        <w:rPr>
          <w:rStyle w:val="ECCParagraph"/>
        </w:rPr>
        <w:t>Coexistence between the radio astronomy service and radiolocation service</w:t>
      </w:r>
      <w:r w:rsidR="00F64719">
        <w:rPr>
          <w:rStyle w:val="ECCParagraph"/>
        </w:rPr>
        <w:t xml:space="preserve"> </w:t>
      </w:r>
      <w:r w:rsidR="00F64719" w:rsidRPr="00F64719">
        <w:rPr>
          <w:rStyle w:val="ECCParagraph"/>
        </w:rPr>
        <w:t>applications in the frequency band 76-81 GHz</w:t>
      </w:r>
      <w:r w:rsidR="00F64719">
        <w:rPr>
          <w:rStyle w:val="ECCParagraph"/>
        </w:rPr>
        <w:t>"</w:t>
      </w:r>
      <w:bookmarkEnd w:id="542"/>
    </w:p>
    <w:p w14:paraId="23267E1D" w14:textId="77777777" w:rsidR="00936C29" w:rsidRDefault="0084716B" w:rsidP="007858BA">
      <w:pPr>
        <w:pStyle w:val="ECCReference"/>
      </w:pPr>
      <w:bookmarkStart w:id="543" w:name="_Ref24011823"/>
      <w:r w:rsidRPr="007B4AAB">
        <w:t>ETSI TR 103 593 V0.1.3</w:t>
      </w:r>
      <w:r w:rsidR="005C0FAA">
        <w:t>:</w:t>
      </w:r>
      <w:r w:rsidRPr="007B4AAB">
        <w:t xml:space="preserve"> </w:t>
      </w:r>
      <w:r w:rsidR="00936C29">
        <w:t>"</w:t>
      </w:r>
      <w:r w:rsidR="00B62E51" w:rsidRPr="00B62E51">
        <w:t>System Reference document (SRdoc); Transmission characteristics; Technical characteristics for radiodetermination equipment for vehicular applications within the frequency range 77</w:t>
      </w:r>
      <w:r w:rsidR="00E53F6B">
        <w:t xml:space="preserve"> </w:t>
      </w:r>
      <w:r w:rsidR="00B62E51" w:rsidRPr="00B62E51">
        <w:t>GHz to 81</w:t>
      </w:r>
      <w:r w:rsidR="00E53F6B">
        <w:t xml:space="preserve"> </w:t>
      </w:r>
      <w:r w:rsidR="00B62E51" w:rsidRPr="00B62E51">
        <w:t>GHz</w:t>
      </w:r>
      <w:r w:rsidR="00936C29">
        <w:t>"</w:t>
      </w:r>
      <w:bookmarkEnd w:id="543"/>
    </w:p>
    <w:p w14:paraId="16C0F29C" w14:textId="77777777" w:rsidR="00712D91" w:rsidRDefault="00712D91" w:rsidP="007858BA">
      <w:pPr>
        <w:pStyle w:val="ECCReference"/>
      </w:pPr>
      <w:r>
        <w:t>Decision 2004/545/EC "</w:t>
      </w:r>
      <w:r w:rsidRPr="00712D91">
        <w:t>Commission Decision of 8 July 2004 on the harmonisation of radio spectrum in the 79 GHz range for the use of automotive short-range radar equipment in the Community</w:t>
      </w:r>
      <w:r>
        <w:t>"</w:t>
      </w:r>
    </w:p>
    <w:p w14:paraId="0327F682" w14:textId="77777777" w:rsidR="00A02B81" w:rsidRDefault="00A02B81" w:rsidP="007858BA">
      <w:pPr>
        <w:pStyle w:val="ECCReference"/>
      </w:pPr>
      <w:bookmarkStart w:id="544" w:name="_Ref27042614"/>
      <w:r>
        <w:t>ECC Report 173</w:t>
      </w:r>
      <w:r w:rsidR="005C0FAA">
        <w:t>:</w:t>
      </w:r>
      <w:r>
        <w:t xml:space="preserve"> " </w:t>
      </w:r>
      <w:r w:rsidRPr="00A02B81">
        <w:t>Fixed Service in Europe Current use and future trends post 2016</w:t>
      </w:r>
      <w:r>
        <w:t>"</w:t>
      </w:r>
      <w:bookmarkEnd w:id="544"/>
    </w:p>
    <w:p w14:paraId="2F2896AB" w14:textId="77777777" w:rsidR="00253490" w:rsidRPr="00253490" w:rsidRDefault="005C0FAA" w:rsidP="00253490">
      <w:pPr>
        <w:pStyle w:val="ECCReference"/>
      </w:pPr>
      <w:bookmarkStart w:id="545" w:name="_Ref28851838"/>
      <w:r>
        <w:t xml:space="preserve">Recommendation </w:t>
      </w:r>
      <w:r w:rsidR="00253490" w:rsidRPr="00253490">
        <w:t>ITU-R RA.314-10</w:t>
      </w:r>
      <w:r>
        <w:t>:</w:t>
      </w:r>
      <w:r w:rsidR="00253490" w:rsidRPr="00253490">
        <w:t xml:space="preserve"> "Preferred frequency bands for radio astronomical measurements"</w:t>
      </w:r>
      <w:bookmarkEnd w:id="545"/>
    </w:p>
    <w:p w14:paraId="4328F5DD" w14:textId="77777777" w:rsidR="00253490" w:rsidRPr="00253490" w:rsidRDefault="005C0FAA" w:rsidP="00253490">
      <w:pPr>
        <w:pStyle w:val="ECCReference"/>
      </w:pPr>
      <w:bookmarkStart w:id="546" w:name="_Ref28851843"/>
      <w:r>
        <w:t xml:space="preserve">Recommendation </w:t>
      </w:r>
      <w:r w:rsidR="00253490" w:rsidRPr="00253490">
        <w:t>ITU-R RS.515-5</w:t>
      </w:r>
      <w:r>
        <w:t>:</w:t>
      </w:r>
      <w:r w:rsidR="00253490" w:rsidRPr="00253490">
        <w:t xml:space="preserve"> "Frequency bands and bandwidths used for satellite passive remote sensing"</w:t>
      </w:r>
      <w:bookmarkEnd w:id="546"/>
    </w:p>
    <w:p w14:paraId="156D04AB" w14:textId="77777777" w:rsidR="00253490" w:rsidRPr="00253490" w:rsidRDefault="005C0FAA" w:rsidP="00253490">
      <w:pPr>
        <w:pStyle w:val="ECCReference"/>
      </w:pPr>
      <w:bookmarkStart w:id="547" w:name="_Ref28851854"/>
      <w:r>
        <w:t xml:space="preserve">Recommendation </w:t>
      </w:r>
      <w:r w:rsidR="00253490" w:rsidRPr="00253490">
        <w:t>ITU-R RS.577-7</w:t>
      </w:r>
      <w:r>
        <w:t>:</w:t>
      </w:r>
      <w:r w:rsidR="00253490" w:rsidRPr="00253490">
        <w:t xml:space="preserve"> "Frequency bands and required bandwidths used for spaceborne active sensors operating in the Earth exploration-satellite (active) and space research (active) services"</w:t>
      </w:r>
      <w:bookmarkEnd w:id="547"/>
    </w:p>
    <w:p w14:paraId="1258BE62" w14:textId="77777777" w:rsidR="00253490" w:rsidRDefault="005C0FAA" w:rsidP="00900FAC">
      <w:pPr>
        <w:pStyle w:val="ECCReference"/>
      </w:pPr>
      <w:bookmarkStart w:id="548" w:name="_Ref28851862"/>
      <w:r>
        <w:t xml:space="preserve">Recommendation </w:t>
      </w:r>
      <w:r w:rsidR="00253490" w:rsidRPr="00253490">
        <w:t>ITU-R RS.2064-0</w:t>
      </w:r>
      <w:r>
        <w:t>:</w:t>
      </w:r>
      <w:r w:rsidR="00253490" w:rsidRPr="00253490">
        <w:t xml:space="preserve"> "Typical technical and operating characteristics and frequency bands used by space research service (passive) planetary observation systems"</w:t>
      </w:r>
      <w:bookmarkEnd w:id="548"/>
    </w:p>
    <w:p w14:paraId="718C7A29" w14:textId="77777777" w:rsidR="0044755F" w:rsidRPr="0044755F" w:rsidRDefault="0044755F" w:rsidP="0001128F">
      <w:pPr>
        <w:pStyle w:val="ECCReference"/>
        <w:rPr>
          <w:rStyle w:val="ECCParagraph"/>
        </w:rPr>
      </w:pPr>
      <w:bookmarkStart w:id="549" w:name="_Ref29995243"/>
      <w:r w:rsidRPr="00B668A1">
        <w:rPr>
          <w:rStyle w:val="ECCParagraph"/>
        </w:rPr>
        <w:t>Recommendation ITU-R P.620-7</w:t>
      </w:r>
      <w:bookmarkEnd w:id="549"/>
      <w:r>
        <w:rPr>
          <w:rStyle w:val="ECCParagraph"/>
        </w:rPr>
        <w:t xml:space="preserve">: </w:t>
      </w:r>
      <w:r w:rsidRPr="00253490">
        <w:t>"</w:t>
      </w:r>
      <w:r w:rsidRPr="0044755F">
        <w:rPr>
          <w:rStyle w:val="ECCParagraph"/>
        </w:rPr>
        <w:t>Propagation data required for the</w:t>
      </w:r>
      <w:r>
        <w:rPr>
          <w:rStyle w:val="ECCParagraph"/>
        </w:rPr>
        <w:t xml:space="preserve"> </w:t>
      </w:r>
      <w:r w:rsidRPr="0044755F">
        <w:rPr>
          <w:rStyle w:val="ECCParagraph"/>
        </w:rPr>
        <w:t>evaluation of coordination distances</w:t>
      </w:r>
    </w:p>
    <w:p w14:paraId="35375874" w14:textId="0F2947EC" w:rsidR="0044755F" w:rsidRDefault="0044755F" w:rsidP="0044755F">
      <w:pPr>
        <w:pStyle w:val="ECCReference"/>
        <w:numPr>
          <w:ilvl w:val="0"/>
          <w:numId w:val="0"/>
        </w:numPr>
        <w:ind w:left="397"/>
      </w:pPr>
      <w:r w:rsidRPr="0044755F">
        <w:rPr>
          <w:rStyle w:val="ECCParagraph"/>
        </w:rPr>
        <w:t>in the frequency range 100 MHz to 105 GHz</w:t>
      </w:r>
      <w:r w:rsidRPr="00253490">
        <w:t>"</w:t>
      </w:r>
    </w:p>
    <w:sectPr w:rsidR="0044755F" w:rsidSect="009B022D">
      <w:headerReference w:type="even" r:id="rId86"/>
      <w:headerReference w:type="default" r:id="rId87"/>
      <w:footerReference w:type="even" r:id="rId88"/>
      <w:footerReference w:type="default" r:id="rId89"/>
      <w:headerReference w:type="first" r:id="rId90"/>
      <w:footerReference w:type="first" r:id="rId9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1456D" w14:textId="77777777" w:rsidR="001925C9" w:rsidRDefault="001925C9" w:rsidP="004930E1">
      <w:r>
        <w:separator/>
      </w:r>
    </w:p>
    <w:p w14:paraId="46D12E01" w14:textId="77777777" w:rsidR="001925C9" w:rsidRDefault="001925C9" w:rsidP="004930E1"/>
  </w:endnote>
  <w:endnote w:type="continuationSeparator" w:id="0">
    <w:p w14:paraId="389913B5" w14:textId="77777777" w:rsidR="001925C9" w:rsidRDefault="001925C9" w:rsidP="004930E1">
      <w:r>
        <w:continuationSeparator/>
      </w:r>
    </w:p>
    <w:p w14:paraId="6395EBE8" w14:textId="77777777" w:rsidR="001925C9" w:rsidRDefault="001925C9"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98144" w14:textId="77777777" w:rsidR="001925C9" w:rsidRDefault="001925C9">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DAAE" w14:textId="77777777" w:rsidR="001925C9" w:rsidRDefault="001925C9">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86F0" w14:textId="77777777" w:rsidR="001925C9" w:rsidRDefault="001925C9">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A6430" w14:textId="77777777" w:rsidR="001925C9" w:rsidRPr="00F7440E" w:rsidRDefault="001925C9" w:rsidP="004930E1">
      <w:pPr>
        <w:pStyle w:val="FootnoteText"/>
      </w:pPr>
      <w:r>
        <w:separator/>
      </w:r>
    </w:p>
  </w:footnote>
  <w:footnote w:type="continuationSeparator" w:id="0">
    <w:p w14:paraId="683AACC4" w14:textId="77777777" w:rsidR="001925C9" w:rsidRPr="00F7440E" w:rsidRDefault="001925C9" w:rsidP="004930E1">
      <w:r>
        <w:continuationSeparator/>
      </w:r>
    </w:p>
  </w:footnote>
  <w:footnote w:type="continuationNotice" w:id="1">
    <w:p w14:paraId="3DD06027" w14:textId="77777777" w:rsidR="001925C9" w:rsidRPr="00CD07E7" w:rsidRDefault="001925C9"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91B5" w14:textId="2888186B" w:rsidR="001925C9" w:rsidRPr="00AD1BE1" w:rsidRDefault="0056251C" w:rsidP="00AD1BE1">
    <w:pPr>
      <w:pStyle w:val="ECCpageHeader"/>
    </w:pPr>
    <w:r>
      <w:rPr>
        <w:noProof/>
      </w:rPr>
      <w:pict w14:anchorId="3FFE2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83860" o:spid="_x0000_s2098" type="#_x0000_t136" style="position:absolute;left:0;text-align:left;margin-left:0;margin-top:0;width:485.35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25C9">
      <w:t xml:space="preserve">Draft </w:t>
    </w:r>
    <w:r w:rsidR="001925C9" w:rsidRPr="00AD1BE1">
      <w:t xml:space="preserve">ECC REPORT </w:t>
    </w:r>
    <w:r w:rsidR="001925C9">
      <w:t>315</w:t>
    </w:r>
    <w:r w:rsidR="001925C9" w:rsidRPr="00AD1BE1">
      <w:t xml:space="preserve"> - Page </w:t>
    </w:r>
    <w:r w:rsidR="001925C9" w:rsidRPr="00AD1BE1">
      <w:fldChar w:fldCharType="begin"/>
    </w:r>
    <w:r w:rsidR="001925C9" w:rsidRPr="00AD1BE1">
      <w:instrText xml:space="preserve"> PAGE  \* Arabic  \* MERGEFORMAT </w:instrText>
    </w:r>
    <w:r w:rsidR="001925C9" w:rsidRPr="00AD1BE1">
      <w:fldChar w:fldCharType="separate"/>
    </w:r>
    <w:r w:rsidR="001925C9">
      <w:rPr>
        <w:noProof/>
      </w:rPr>
      <w:t>68</w:t>
    </w:r>
    <w:r w:rsidR="001925C9"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DB83" w14:textId="5593CC18" w:rsidR="001925C9" w:rsidRPr="00966560" w:rsidRDefault="0056251C" w:rsidP="00E36601">
    <w:pPr>
      <w:pStyle w:val="ECCpageHeader"/>
      <w:rPr>
        <w:lang w:val="en-GB"/>
      </w:rPr>
    </w:pPr>
    <w:r>
      <w:rPr>
        <w:noProof/>
      </w:rPr>
      <w:pict w14:anchorId="146A4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83861" o:spid="_x0000_s2099" type="#_x0000_t136" style="position:absolute;left:0;text-align:left;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659817559"/>
        <w:docPartObj>
          <w:docPartGallery w:val="Watermarks"/>
        </w:docPartObj>
      </w:sdtPr>
      <w:sdtEndPr/>
      <w:sdtContent>
        <w:r w:rsidR="001925C9">
          <w:rPr>
            <w:noProof/>
            <w:lang w:val="fr-FR" w:eastAsia="fr-FR"/>
          </w:rPr>
          <mc:AlternateContent>
            <mc:Choice Requires="wps">
              <w:drawing>
                <wp:anchor distT="0" distB="0" distL="114300" distR="114300" simplePos="0" relativeHeight="251656704" behindDoc="1" locked="0" layoutInCell="0" allowOverlap="1" wp14:anchorId="4BDA12B7" wp14:editId="080CDD36">
                  <wp:simplePos x="0" y="0"/>
                  <wp:positionH relativeFrom="margin">
                    <wp:align>center</wp:align>
                  </wp:positionH>
                  <wp:positionV relativeFrom="margin">
                    <wp:align>center</wp:align>
                  </wp:positionV>
                  <wp:extent cx="6163945" cy="106045"/>
                  <wp:effectExtent l="0" t="1666875" r="0" b="1354455"/>
                  <wp:wrapNone/>
                  <wp:docPr id="17"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7E34C4" w14:textId="77777777" w:rsidR="001925C9" w:rsidRDefault="001925C9" w:rsidP="009F6FF0">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DA12B7" id="_x0000_t202" coordsize="21600,21600" o:spt="202" path="m,l,21600r21600,l21600,xe">
                  <v:stroke joinstyle="miter"/>
                  <v:path gradientshapeok="t" o:connecttype="rect"/>
                </v:shapetype>
                <v:shape id="WordArt 50" o:spid="_x0000_s1035" type="#_x0000_t202" style="position:absolute;left:0;text-align:left;margin-left:0;margin-top:0;width:485.35pt;height:8.3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" o:allowincell="f" filled="f" stroked="f">
                  <v:stroke joinstyle="round"/>
                  <o:lock v:ext="edit" shapetype="t"/>
                  <v:textbox style="mso-fit-shape-to-text:t">
                    <w:txbxContent>
                      <w:p w14:paraId="4C7E34C4" w14:textId="77777777" w:rsidR="001925C9" w:rsidRDefault="001925C9" w:rsidP="009F6FF0">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1925C9" w:rsidRPr="00966560">
      <w:rPr>
        <w:lang w:val="en-GB"/>
      </w:rPr>
      <w:tab/>
    </w:r>
    <w:r w:rsidR="001925C9" w:rsidRPr="00966560">
      <w:rPr>
        <w:lang w:val="en-GB"/>
      </w:rPr>
      <w:tab/>
      <w:t xml:space="preserve"> Draft ECC REPORT </w:t>
    </w:r>
    <w:r w:rsidR="001925C9" w:rsidRPr="001925C9">
      <w:rPr>
        <w:lang w:val="en-GB"/>
      </w:rPr>
      <w:t>315</w:t>
    </w:r>
    <w:r w:rsidR="001925C9" w:rsidRPr="00966560">
      <w:rPr>
        <w:lang w:val="en-GB"/>
      </w:rPr>
      <w:t xml:space="preserve"> - Page </w:t>
    </w:r>
    <w:r w:rsidR="001925C9" w:rsidRPr="00296C44">
      <w:fldChar w:fldCharType="begin"/>
    </w:r>
    <w:r w:rsidR="001925C9" w:rsidRPr="00966560">
      <w:rPr>
        <w:lang w:val="en-GB"/>
      </w:rPr>
      <w:instrText xml:space="preserve"> PAGE  \* Arabic  \* MERGEFORMAT </w:instrText>
    </w:r>
    <w:r w:rsidR="001925C9" w:rsidRPr="00296C44">
      <w:fldChar w:fldCharType="separate"/>
    </w:r>
    <w:r w:rsidR="001925C9">
      <w:rPr>
        <w:noProof/>
        <w:lang w:val="en-GB"/>
      </w:rPr>
      <w:t>69</w:t>
    </w:r>
    <w:r w:rsidR="001925C9" w:rsidRPr="00296C44">
      <w:fldChar w:fldCharType="end"/>
    </w:r>
  </w:p>
  <w:p w14:paraId="13ADF899" w14:textId="77777777" w:rsidR="001925C9" w:rsidRDefault="001925C9"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C83B" w14:textId="77777777" w:rsidR="001925C9" w:rsidRPr="005611D0" w:rsidRDefault="0056251C" w:rsidP="009B022D">
    <w:pPr>
      <w:pStyle w:val="ECCpageHeader"/>
    </w:pPr>
    <w:r>
      <w:rPr>
        <w:noProof/>
      </w:rPr>
      <w:pict w14:anchorId="708F1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83859" o:spid="_x0000_s2097" type="#_x0000_t136" style="position:absolute;left:0;text-align:left;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925C9" w:rsidRPr="00F7440E">
      <w:rPr>
        <w:noProof/>
        <w:lang w:val="fr-FR" w:eastAsia="fr-FR"/>
      </w:rPr>
      <w:drawing>
        <wp:anchor distT="0" distB="0" distL="114300" distR="114300" simplePos="0" relativeHeight="251658752" behindDoc="0" locked="0" layoutInCell="1" allowOverlap="1" wp14:anchorId="3C2DCC74" wp14:editId="44094027">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1925C9" w:rsidRPr="00F7440E">
      <w:rPr>
        <w:noProof/>
        <w:lang w:val="fr-FR" w:eastAsia="fr-FR"/>
      </w:rPr>
      <w:drawing>
        <wp:anchor distT="0" distB="0" distL="114300" distR="114300" simplePos="0" relativeHeight="251657728" behindDoc="0" locked="0" layoutInCell="1" allowOverlap="1" wp14:anchorId="31EEF2FB" wp14:editId="36EC66B8">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38DC36BB" w14:textId="77777777" w:rsidR="001925C9" w:rsidRPr="005611D0" w:rsidRDefault="001925C9" w:rsidP="000F0A57">
    <w:pPr>
      <w:pStyle w:val="ECCpageHeader"/>
    </w:pPr>
  </w:p>
  <w:p w14:paraId="732C7FB8" w14:textId="77777777" w:rsidR="001925C9" w:rsidRPr="005611D0" w:rsidRDefault="001925C9" w:rsidP="000F0A57">
    <w:pPr>
      <w:pStyle w:val="ECCpageHeader"/>
    </w:pPr>
  </w:p>
  <w:p w14:paraId="0D2CA33E" w14:textId="3EFFF235" w:rsidR="001925C9" w:rsidRPr="005611D0" w:rsidRDefault="001925C9" w:rsidP="000F0A57">
    <w:pPr>
      <w:pStyle w:val="ECCpageHeader"/>
    </w:pPr>
  </w:p>
  <w:p w14:paraId="047F3C7F" w14:textId="77777777" w:rsidR="001925C9" w:rsidRPr="005611D0" w:rsidRDefault="001925C9"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6pt;height:59.05pt" o:bullet="t">
        <v:imagedata r:id="rId1" o:title="Editor's Note"/>
      </v:shape>
    </w:pict>
  </w:numPicBullet>
  <w:abstractNum w:abstractNumId="0" w15:restartNumberingAfterBreak="0">
    <w:nsid w:val="032849A2"/>
    <w:multiLevelType w:val="hybridMultilevel"/>
    <w:tmpl w:val="1368F52C"/>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B5A92"/>
    <w:multiLevelType w:val="hybridMultilevel"/>
    <w:tmpl w:val="6E063C72"/>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1ECB7678"/>
    <w:multiLevelType w:val="hybridMultilevel"/>
    <w:tmpl w:val="B0CE6D96"/>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41F47BD"/>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15:restartNumberingAfterBreak="0">
    <w:nsid w:val="6A4D6359"/>
    <w:multiLevelType w:val="hybridMultilevel"/>
    <w:tmpl w:val="B2223BA6"/>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2"/>
  </w:num>
  <w:num w:numId="4">
    <w:abstractNumId w:val="7"/>
  </w:num>
  <w:num w:numId="5">
    <w:abstractNumId w:val="10"/>
  </w:num>
  <w:num w:numId="6">
    <w:abstractNumId w:val="9"/>
  </w:num>
  <w:num w:numId="7">
    <w:abstractNumId w:val="11"/>
  </w:num>
  <w:num w:numId="8">
    <w:abstractNumId w:val="6"/>
  </w:num>
  <w:num w:numId="9">
    <w:abstractNumId w:val="6"/>
  </w:num>
  <w:num w:numId="10">
    <w:abstractNumId w:val="6"/>
  </w:num>
  <w:num w:numId="11">
    <w:abstractNumId w:val="3"/>
  </w:num>
  <w:num w:numId="12">
    <w:abstractNumId w:val="5"/>
  </w:num>
  <w:num w:numId="13">
    <w:abstractNumId w:val="3"/>
  </w:num>
  <w:num w:numId="14">
    <w:abstractNumId w:val="13"/>
  </w:num>
  <w:num w:numId="15">
    <w:abstractNumId w:val="10"/>
    <w:lvlOverride w:ilvl="0">
      <w:startOverride w:val="1"/>
    </w:lvlOverride>
  </w:num>
  <w:num w:numId="16">
    <w:abstractNumId w:val="0"/>
  </w:num>
  <w:num w:numId="17">
    <w:abstractNumId w:val="2"/>
  </w:num>
  <w:num w:numId="18">
    <w:abstractNumId w:val="1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lCpRe3nD/Atg4UKpukw8PsGK+qS9EDPeRsNrI4YaNqVw2KoxY8bxoqnfHA0sQPKGzUfDFG43rh9xqrL2Nud8uA==" w:salt="ocnTe7vGyXkmoXzG+cWHnw=="/>
  <w:styleLockTheme/>
  <w:defaultTabStop w:val="567"/>
  <w:hyphenationZone w:val="425"/>
  <w:evenAndOddHeaders/>
  <w:characterSpacingControl w:val="doNotCompress"/>
  <w:hdrShapeDefaults>
    <o:shapedefaults v:ext="edit" spidmax="2100">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FF0"/>
    <w:rsid w:val="00001D2D"/>
    <w:rsid w:val="00004865"/>
    <w:rsid w:val="00005B19"/>
    <w:rsid w:val="000103BD"/>
    <w:rsid w:val="0001112E"/>
    <w:rsid w:val="0001121C"/>
    <w:rsid w:val="0001128F"/>
    <w:rsid w:val="00011AA1"/>
    <w:rsid w:val="00011D74"/>
    <w:rsid w:val="00011EDE"/>
    <w:rsid w:val="0001277C"/>
    <w:rsid w:val="00012E3B"/>
    <w:rsid w:val="00014E2A"/>
    <w:rsid w:val="00015535"/>
    <w:rsid w:val="000167A0"/>
    <w:rsid w:val="0002217A"/>
    <w:rsid w:val="00023A9A"/>
    <w:rsid w:val="00023D10"/>
    <w:rsid w:val="0002549E"/>
    <w:rsid w:val="00026312"/>
    <w:rsid w:val="00030CF9"/>
    <w:rsid w:val="00031865"/>
    <w:rsid w:val="00031B2A"/>
    <w:rsid w:val="00031D6E"/>
    <w:rsid w:val="000322E5"/>
    <w:rsid w:val="000336EE"/>
    <w:rsid w:val="00034641"/>
    <w:rsid w:val="0003492B"/>
    <w:rsid w:val="0003519E"/>
    <w:rsid w:val="000351E8"/>
    <w:rsid w:val="0003621F"/>
    <w:rsid w:val="00037F41"/>
    <w:rsid w:val="00040060"/>
    <w:rsid w:val="00040716"/>
    <w:rsid w:val="00041A18"/>
    <w:rsid w:val="00041C40"/>
    <w:rsid w:val="00041DF0"/>
    <w:rsid w:val="0004337E"/>
    <w:rsid w:val="000433EB"/>
    <w:rsid w:val="000437D9"/>
    <w:rsid w:val="000446FC"/>
    <w:rsid w:val="0004471C"/>
    <w:rsid w:val="00044A5E"/>
    <w:rsid w:val="000455B7"/>
    <w:rsid w:val="0004562F"/>
    <w:rsid w:val="00046450"/>
    <w:rsid w:val="00046A4C"/>
    <w:rsid w:val="000473FE"/>
    <w:rsid w:val="00047829"/>
    <w:rsid w:val="00050348"/>
    <w:rsid w:val="00050CDB"/>
    <w:rsid w:val="00051934"/>
    <w:rsid w:val="0005247C"/>
    <w:rsid w:val="00054C20"/>
    <w:rsid w:val="00057E41"/>
    <w:rsid w:val="00063D77"/>
    <w:rsid w:val="00065857"/>
    <w:rsid w:val="00066CE3"/>
    <w:rsid w:val="00066F40"/>
    <w:rsid w:val="0006761C"/>
    <w:rsid w:val="00067793"/>
    <w:rsid w:val="00070A4E"/>
    <w:rsid w:val="00071AB5"/>
    <w:rsid w:val="000720F3"/>
    <w:rsid w:val="00072244"/>
    <w:rsid w:val="00074C5A"/>
    <w:rsid w:val="0007526D"/>
    <w:rsid w:val="00080124"/>
    <w:rsid w:val="000805A0"/>
    <w:rsid w:val="00080D4D"/>
    <w:rsid w:val="00080D86"/>
    <w:rsid w:val="000812AA"/>
    <w:rsid w:val="0008235C"/>
    <w:rsid w:val="00082DD7"/>
    <w:rsid w:val="00083A84"/>
    <w:rsid w:val="00084084"/>
    <w:rsid w:val="00086518"/>
    <w:rsid w:val="000868FB"/>
    <w:rsid w:val="00087179"/>
    <w:rsid w:val="00093342"/>
    <w:rsid w:val="0009514D"/>
    <w:rsid w:val="00095620"/>
    <w:rsid w:val="00096242"/>
    <w:rsid w:val="00097670"/>
    <w:rsid w:val="00097A4D"/>
    <w:rsid w:val="000A0C46"/>
    <w:rsid w:val="000A0DE9"/>
    <w:rsid w:val="000A10EC"/>
    <w:rsid w:val="000A1349"/>
    <w:rsid w:val="000A14D9"/>
    <w:rsid w:val="000A19D0"/>
    <w:rsid w:val="000A2176"/>
    <w:rsid w:val="000A2E17"/>
    <w:rsid w:val="000A3940"/>
    <w:rsid w:val="000A5710"/>
    <w:rsid w:val="000A7F5C"/>
    <w:rsid w:val="000B0294"/>
    <w:rsid w:val="000B1115"/>
    <w:rsid w:val="000B37F5"/>
    <w:rsid w:val="000B40B2"/>
    <w:rsid w:val="000B4422"/>
    <w:rsid w:val="000B44A2"/>
    <w:rsid w:val="000B47A1"/>
    <w:rsid w:val="000B4F4C"/>
    <w:rsid w:val="000B4F68"/>
    <w:rsid w:val="000B5115"/>
    <w:rsid w:val="000B5230"/>
    <w:rsid w:val="000B61E2"/>
    <w:rsid w:val="000B6D45"/>
    <w:rsid w:val="000B71D8"/>
    <w:rsid w:val="000B7B6C"/>
    <w:rsid w:val="000C028F"/>
    <w:rsid w:val="000C068A"/>
    <w:rsid w:val="000C095B"/>
    <w:rsid w:val="000C1D2A"/>
    <w:rsid w:val="000C261E"/>
    <w:rsid w:val="000C2C9D"/>
    <w:rsid w:val="000C2D56"/>
    <w:rsid w:val="000C323C"/>
    <w:rsid w:val="000C3C7D"/>
    <w:rsid w:val="000C3E8C"/>
    <w:rsid w:val="000C44E0"/>
    <w:rsid w:val="000C54B8"/>
    <w:rsid w:val="000C6D76"/>
    <w:rsid w:val="000C794F"/>
    <w:rsid w:val="000D09AA"/>
    <w:rsid w:val="000D14AD"/>
    <w:rsid w:val="000D1710"/>
    <w:rsid w:val="000D2743"/>
    <w:rsid w:val="000D2FEF"/>
    <w:rsid w:val="000D3D43"/>
    <w:rsid w:val="000D43BB"/>
    <w:rsid w:val="000D4CD1"/>
    <w:rsid w:val="000D5F2F"/>
    <w:rsid w:val="000D68BD"/>
    <w:rsid w:val="000D6B43"/>
    <w:rsid w:val="000D75D2"/>
    <w:rsid w:val="000D7FF4"/>
    <w:rsid w:val="000E11EC"/>
    <w:rsid w:val="000E203C"/>
    <w:rsid w:val="000E297A"/>
    <w:rsid w:val="000E2C7C"/>
    <w:rsid w:val="000E31F0"/>
    <w:rsid w:val="000E4258"/>
    <w:rsid w:val="000E42F5"/>
    <w:rsid w:val="000E51E8"/>
    <w:rsid w:val="000E6B71"/>
    <w:rsid w:val="000E765B"/>
    <w:rsid w:val="000F0594"/>
    <w:rsid w:val="000F0A57"/>
    <w:rsid w:val="000F0CA8"/>
    <w:rsid w:val="000F24F5"/>
    <w:rsid w:val="000F2ED9"/>
    <w:rsid w:val="000F4576"/>
    <w:rsid w:val="000F5D48"/>
    <w:rsid w:val="000F5DCB"/>
    <w:rsid w:val="000F7232"/>
    <w:rsid w:val="0010034B"/>
    <w:rsid w:val="001006CA"/>
    <w:rsid w:val="00100F8B"/>
    <w:rsid w:val="0010125D"/>
    <w:rsid w:val="00101456"/>
    <w:rsid w:val="00102034"/>
    <w:rsid w:val="00102172"/>
    <w:rsid w:val="00104335"/>
    <w:rsid w:val="00104CA4"/>
    <w:rsid w:val="001066A3"/>
    <w:rsid w:val="0010714B"/>
    <w:rsid w:val="00110652"/>
    <w:rsid w:val="00111F84"/>
    <w:rsid w:val="00113CB7"/>
    <w:rsid w:val="00114761"/>
    <w:rsid w:val="0011680D"/>
    <w:rsid w:val="0011749F"/>
    <w:rsid w:val="00120A17"/>
    <w:rsid w:val="00120DC3"/>
    <w:rsid w:val="00121642"/>
    <w:rsid w:val="00121677"/>
    <w:rsid w:val="00122F05"/>
    <w:rsid w:val="00123CC4"/>
    <w:rsid w:val="001243DB"/>
    <w:rsid w:val="00124878"/>
    <w:rsid w:val="001257C9"/>
    <w:rsid w:val="00125F73"/>
    <w:rsid w:val="0013186F"/>
    <w:rsid w:val="00131ECE"/>
    <w:rsid w:val="00132F0D"/>
    <w:rsid w:val="0013330E"/>
    <w:rsid w:val="00133A90"/>
    <w:rsid w:val="001346F1"/>
    <w:rsid w:val="00135E19"/>
    <w:rsid w:val="0013769C"/>
    <w:rsid w:val="00141ABB"/>
    <w:rsid w:val="001443BB"/>
    <w:rsid w:val="00144452"/>
    <w:rsid w:val="00144C83"/>
    <w:rsid w:val="00145945"/>
    <w:rsid w:val="0014594D"/>
    <w:rsid w:val="00147295"/>
    <w:rsid w:val="001475A1"/>
    <w:rsid w:val="001478E7"/>
    <w:rsid w:val="00147AED"/>
    <w:rsid w:val="0015178A"/>
    <w:rsid w:val="001526A2"/>
    <w:rsid w:val="00152B21"/>
    <w:rsid w:val="00152FE5"/>
    <w:rsid w:val="00154A83"/>
    <w:rsid w:val="001551E5"/>
    <w:rsid w:val="001555E1"/>
    <w:rsid w:val="00155C21"/>
    <w:rsid w:val="00156314"/>
    <w:rsid w:val="0015782C"/>
    <w:rsid w:val="00157BFF"/>
    <w:rsid w:val="00160A9F"/>
    <w:rsid w:val="00161398"/>
    <w:rsid w:val="00163C59"/>
    <w:rsid w:val="0016486F"/>
    <w:rsid w:val="00172B28"/>
    <w:rsid w:val="00175B80"/>
    <w:rsid w:val="00176439"/>
    <w:rsid w:val="001807B8"/>
    <w:rsid w:val="00182A26"/>
    <w:rsid w:val="00183FE0"/>
    <w:rsid w:val="00184A54"/>
    <w:rsid w:val="0018553F"/>
    <w:rsid w:val="00185765"/>
    <w:rsid w:val="00187D37"/>
    <w:rsid w:val="0019139C"/>
    <w:rsid w:val="001925C9"/>
    <w:rsid w:val="00192C14"/>
    <w:rsid w:val="00195665"/>
    <w:rsid w:val="001A1964"/>
    <w:rsid w:val="001A1E0B"/>
    <w:rsid w:val="001A5789"/>
    <w:rsid w:val="001A5B83"/>
    <w:rsid w:val="001A674C"/>
    <w:rsid w:val="001A7904"/>
    <w:rsid w:val="001B0017"/>
    <w:rsid w:val="001B13D5"/>
    <w:rsid w:val="001B190A"/>
    <w:rsid w:val="001B1A61"/>
    <w:rsid w:val="001B3393"/>
    <w:rsid w:val="001B419D"/>
    <w:rsid w:val="001B426A"/>
    <w:rsid w:val="001B5594"/>
    <w:rsid w:val="001B6AC6"/>
    <w:rsid w:val="001B6BAE"/>
    <w:rsid w:val="001B7543"/>
    <w:rsid w:val="001B7B83"/>
    <w:rsid w:val="001C15CD"/>
    <w:rsid w:val="001C1DCC"/>
    <w:rsid w:val="001C30A8"/>
    <w:rsid w:val="001C3E93"/>
    <w:rsid w:val="001C42CD"/>
    <w:rsid w:val="001C589A"/>
    <w:rsid w:val="001C6167"/>
    <w:rsid w:val="001C6474"/>
    <w:rsid w:val="001D064B"/>
    <w:rsid w:val="001D2B64"/>
    <w:rsid w:val="001D359F"/>
    <w:rsid w:val="001D3C83"/>
    <w:rsid w:val="001D40E0"/>
    <w:rsid w:val="001D4917"/>
    <w:rsid w:val="001D59AC"/>
    <w:rsid w:val="001D6509"/>
    <w:rsid w:val="001D66DC"/>
    <w:rsid w:val="001E09F4"/>
    <w:rsid w:val="001E1BB3"/>
    <w:rsid w:val="001E28FE"/>
    <w:rsid w:val="001E5CC8"/>
    <w:rsid w:val="001E641B"/>
    <w:rsid w:val="001E656F"/>
    <w:rsid w:val="001E751F"/>
    <w:rsid w:val="001E7F9E"/>
    <w:rsid w:val="001F0424"/>
    <w:rsid w:val="001F1707"/>
    <w:rsid w:val="001F4878"/>
    <w:rsid w:val="001F56F5"/>
    <w:rsid w:val="001F59E2"/>
    <w:rsid w:val="001F620E"/>
    <w:rsid w:val="001F64B8"/>
    <w:rsid w:val="001F69A2"/>
    <w:rsid w:val="001F6C09"/>
    <w:rsid w:val="001F7301"/>
    <w:rsid w:val="0020079A"/>
    <w:rsid w:val="002017DB"/>
    <w:rsid w:val="002031FA"/>
    <w:rsid w:val="002044FF"/>
    <w:rsid w:val="00206076"/>
    <w:rsid w:val="00206776"/>
    <w:rsid w:val="002067D5"/>
    <w:rsid w:val="00207A5A"/>
    <w:rsid w:val="00210414"/>
    <w:rsid w:val="00210831"/>
    <w:rsid w:val="00213CB0"/>
    <w:rsid w:val="0021461B"/>
    <w:rsid w:val="0021478A"/>
    <w:rsid w:val="00214EA0"/>
    <w:rsid w:val="00220299"/>
    <w:rsid w:val="00220F73"/>
    <w:rsid w:val="00221F68"/>
    <w:rsid w:val="00222F9E"/>
    <w:rsid w:val="00223239"/>
    <w:rsid w:val="002245EC"/>
    <w:rsid w:val="00227475"/>
    <w:rsid w:val="00227B87"/>
    <w:rsid w:val="002302A9"/>
    <w:rsid w:val="00232C21"/>
    <w:rsid w:val="00233D48"/>
    <w:rsid w:val="0023438C"/>
    <w:rsid w:val="00240582"/>
    <w:rsid w:val="00241789"/>
    <w:rsid w:val="00241908"/>
    <w:rsid w:val="0024202B"/>
    <w:rsid w:val="00243CFD"/>
    <w:rsid w:val="002444CE"/>
    <w:rsid w:val="00244E06"/>
    <w:rsid w:val="00245D7B"/>
    <w:rsid w:val="00247680"/>
    <w:rsid w:val="00247A10"/>
    <w:rsid w:val="00247AE8"/>
    <w:rsid w:val="00250048"/>
    <w:rsid w:val="002517F1"/>
    <w:rsid w:val="002518A7"/>
    <w:rsid w:val="00251CD0"/>
    <w:rsid w:val="00253490"/>
    <w:rsid w:val="00253505"/>
    <w:rsid w:val="00253A0E"/>
    <w:rsid w:val="00253AC7"/>
    <w:rsid w:val="00253DA7"/>
    <w:rsid w:val="00255C07"/>
    <w:rsid w:val="002601F9"/>
    <w:rsid w:val="0026040B"/>
    <w:rsid w:val="00260595"/>
    <w:rsid w:val="00261409"/>
    <w:rsid w:val="00261A15"/>
    <w:rsid w:val="00261ADE"/>
    <w:rsid w:val="00262707"/>
    <w:rsid w:val="00263140"/>
    <w:rsid w:val="002640AE"/>
    <w:rsid w:val="00264464"/>
    <w:rsid w:val="00264A37"/>
    <w:rsid w:val="00264C0A"/>
    <w:rsid w:val="0026516A"/>
    <w:rsid w:val="002668D6"/>
    <w:rsid w:val="00266B96"/>
    <w:rsid w:val="00270CD4"/>
    <w:rsid w:val="00271351"/>
    <w:rsid w:val="00274F84"/>
    <w:rsid w:val="0027564B"/>
    <w:rsid w:val="00277345"/>
    <w:rsid w:val="00277485"/>
    <w:rsid w:val="0027787F"/>
    <w:rsid w:val="002778AC"/>
    <w:rsid w:val="002801E5"/>
    <w:rsid w:val="00280487"/>
    <w:rsid w:val="0028060B"/>
    <w:rsid w:val="0028120C"/>
    <w:rsid w:val="00282515"/>
    <w:rsid w:val="00282D7C"/>
    <w:rsid w:val="00283417"/>
    <w:rsid w:val="00283D46"/>
    <w:rsid w:val="00286908"/>
    <w:rsid w:val="002875AC"/>
    <w:rsid w:val="00292AD2"/>
    <w:rsid w:val="00293632"/>
    <w:rsid w:val="00295041"/>
    <w:rsid w:val="00295827"/>
    <w:rsid w:val="00295F16"/>
    <w:rsid w:val="002960DF"/>
    <w:rsid w:val="002965E8"/>
    <w:rsid w:val="00296C44"/>
    <w:rsid w:val="00296CD9"/>
    <w:rsid w:val="002A033F"/>
    <w:rsid w:val="002A096D"/>
    <w:rsid w:val="002A2328"/>
    <w:rsid w:val="002A3E10"/>
    <w:rsid w:val="002A41D0"/>
    <w:rsid w:val="002B0E0E"/>
    <w:rsid w:val="002B1C72"/>
    <w:rsid w:val="002B2180"/>
    <w:rsid w:val="002B2623"/>
    <w:rsid w:val="002B3747"/>
    <w:rsid w:val="002B4281"/>
    <w:rsid w:val="002B42A0"/>
    <w:rsid w:val="002B48A9"/>
    <w:rsid w:val="002B5C20"/>
    <w:rsid w:val="002B6175"/>
    <w:rsid w:val="002B78C7"/>
    <w:rsid w:val="002B7C91"/>
    <w:rsid w:val="002C12A9"/>
    <w:rsid w:val="002C13CF"/>
    <w:rsid w:val="002C211C"/>
    <w:rsid w:val="002C2EFF"/>
    <w:rsid w:val="002C3C57"/>
    <w:rsid w:val="002C6515"/>
    <w:rsid w:val="002C6DC3"/>
    <w:rsid w:val="002C7627"/>
    <w:rsid w:val="002C7E54"/>
    <w:rsid w:val="002D1FA9"/>
    <w:rsid w:val="002D2136"/>
    <w:rsid w:val="002D2D8C"/>
    <w:rsid w:val="002D48C1"/>
    <w:rsid w:val="002D4F6E"/>
    <w:rsid w:val="002D50A3"/>
    <w:rsid w:val="002D6594"/>
    <w:rsid w:val="002D7444"/>
    <w:rsid w:val="002D7B0C"/>
    <w:rsid w:val="002D7D02"/>
    <w:rsid w:val="002E03B4"/>
    <w:rsid w:val="002E549B"/>
    <w:rsid w:val="002F0A5D"/>
    <w:rsid w:val="002F0F1D"/>
    <w:rsid w:val="002F1CC5"/>
    <w:rsid w:val="002F2568"/>
    <w:rsid w:val="002F4231"/>
    <w:rsid w:val="002F4D08"/>
    <w:rsid w:val="002F577A"/>
    <w:rsid w:val="002F5F17"/>
    <w:rsid w:val="002F6658"/>
    <w:rsid w:val="002F6ED1"/>
    <w:rsid w:val="002F71D7"/>
    <w:rsid w:val="003014DC"/>
    <w:rsid w:val="00302AF9"/>
    <w:rsid w:val="00302DE6"/>
    <w:rsid w:val="00303163"/>
    <w:rsid w:val="00303452"/>
    <w:rsid w:val="00303A6D"/>
    <w:rsid w:val="003045B4"/>
    <w:rsid w:val="00304B97"/>
    <w:rsid w:val="00306FD2"/>
    <w:rsid w:val="00307A79"/>
    <w:rsid w:val="003107F2"/>
    <w:rsid w:val="00310E1E"/>
    <w:rsid w:val="003127BF"/>
    <w:rsid w:val="0031507F"/>
    <w:rsid w:val="00315992"/>
    <w:rsid w:val="00315C39"/>
    <w:rsid w:val="003162D0"/>
    <w:rsid w:val="00316905"/>
    <w:rsid w:val="003204D5"/>
    <w:rsid w:val="003213DD"/>
    <w:rsid w:val="00321805"/>
    <w:rsid w:val="00321AE1"/>
    <w:rsid w:val="00321C63"/>
    <w:rsid w:val="003223BD"/>
    <w:rsid w:val="003226D8"/>
    <w:rsid w:val="00322E6A"/>
    <w:rsid w:val="003256A2"/>
    <w:rsid w:val="00327391"/>
    <w:rsid w:val="003278AB"/>
    <w:rsid w:val="003307F3"/>
    <w:rsid w:val="003311DD"/>
    <w:rsid w:val="003314A0"/>
    <w:rsid w:val="00331A72"/>
    <w:rsid w:val="003322D9"/>
    <w:rsid w:val="00333C6D"/>
    <w:rsid w:val="003340FD"/>
    <w:rsid w:val="00334C29"/>
    <w:rsid w:val="003357F5"/>
    <w:rsid w:val="00335A9F"/>
    <w:rsid w:val="00337AB4"/>
    <w:rsid w:val="00340B38"/>
    <w:rsid w:val="003413AE"/>
    <w:rsid w:val="00341BCC"/>
    <w:rsid w:val="00341C12"/>
    <w:rsid w:val="0034721B"/>
    <w:rsid w:val="00352728"/>
    <w:rsid w:val="00354408"/>
    <w:rsid w:val="00354CB9"/>
    <w:rsid w:val="00355588"/>
    <w:rsid w:val="00355606"/>
    <w:rsid w:val="003560F2"/>
    <w:rsid w:val="0036230B"/>
    <w:rsid w:val="003625E6"/>
    <w:rsid w:val="003627DB"/>
    <w:rsid w:val="00363AD8"/>
    <w:rsid w:val="00363BDD"/>
    <w:rsid w:val="00365A61"/>
    <w:rsid w:val="00365C80"/>
    <w:rsid w:val="00365C99"/>
    <w:rsid w:val="00365E44"/>
    <w:rsid w:val="00370402"/>
    <w:rsid w:val="003724E1"/>
    <w:rsid w:val="00374AAD"/>
    <w:rsid w:val="00374B2E"/>
    <w:rsid w:val="00375BB9"/>
    <w:rsid w:val="00376473"/>
    <w:rsid w:val="00376B34"/>
    <w:rsid w:val="00376CEF"/>
    <w:rsid w:val="00377140"/>
    <w:rsid w:val="0037719C"/>
    <w:rsid w:val="00377A47"/>
    <w:rsid w:val="00380BA3"/>
    <w:rsid w:val="00381169"/>
    <w:rsid w:val="0038152A"/>
    <w:rsid w:val="00381A05"/>
    <w:rsid w:val="0038323C"/>
    <w:rsid w:val="0038358E"/>
    <w:rsid w:val="003850C0"/>
    <w:rsid w:val="00385498"/>
    <w:rsid w:val="00385BC7"/>
    <w:rsid w:val="00386CF7"/>
    <w:rsid w:val="00387AB8"/>
    <w:rsid w:val="00387DDE"/>
    <w:rsid w:val="0039054C"/>
    <w:rsid w:val="0039076A"/>
    <w:rsid w:val="00390A32"/>
    <w:rsid w:val="00391A01"/>
    <w:rsid w:val="0039211F"/>
    <w:rsid w:val="00392699"/>
    <w:rsid w:val="003926E6"/>
    <w:rsid w:val="003941FD"/>
    <w:rsid w:val="00394274"/>
    <w:rsid w:val="00394456"/>
    <w:rsid w:val="003958E9"/>
    <w:rsid w:val="00395B35"/>
    <w:rsid w:val="003A0EB5"/>
    <w:rsid w:val="003A4C03"/>
    <w:rsid w:val="003A5711"/>
    <w:rsid w:val="003A61E9"/>
    <w:rsid w:val="003A6604"/>
    <w:rsid w:val="003A7E83"/>
    <w:rsid w:val="003B1553"/>
    <w:rsid w:val="003B2C3F"/>
    <w:rsid w:val="003B3C30"/>
    <w:rsid w:val="003B52DD"/>
    <w:rsid w:val="003B53F0"/>
    <w:rsid w:val="003B66A3"/>
    <w:rsid w:val="003B7743"/>
    <w:rsid w:val="003C0782"/>
    <w:rsid w:val="003C0D86"/>
    <w:rsid w:val="003C4B5F"/>
    <w:rsid w:val="003C4FCB"/>
    <w:rsid w:val="003C5B95"/>
    <w:rsid w:val="003C5BD2"/>
    <w:rsid w:val="003C64D9"/>
    <w:rsid w:val="003C7170"/>
    <w:rsid w:val="003C7FAC"/>
    <w:rsid w:val="003D074F"/>
    <w:rsid w:val="003D2623"/>
    <w:rsid w:val="003D2834"/>
    <w:rsid w:val="003D2AC0"/>
    <w:rsid w:val="003D6968"/>
    <w:rsid w:val="003D6CD2"/>
    <w:rsid w:val="003E02F1"/>
    <w:rsid w:val="003E1EF4"/>
    <w:rsid w:val="003E2E42"/>
    <w:rsid w:val="003E3FE6"/>
    <w:rsid w:val="003E706D"/>
    <w:rsid w:val="003E70E0"/>
    <w:rsid w:val="003E73CD"/>
    <w:rsid w:val="003E76B6"/>
    <w:rsid w:val="003F0BC7"/>
    <w:rsid w:val="003F2917"/>
    <w:rsid w:val="003F35EF"/>
    <w:rsid w:val="003F4B9F"/>
    <w:rsid w:val="003F5F3F"/>
    <w:rsid w:val="003F6F25"/>
    <w:rsid w:val="003F7705"/>
    <w:rsid w:val="003F7C6B"/>
    <w:rsid w:val="00400293"/>
    <w:rsid w:val="00403CE6"/>
    <w:rsid w:val="004058EC"/>
    <w:rsid w:val="00405EFA"/>
    <w:rsid w:val="0040696B"/>
    <w:rsid w:val="00407A85"/>
    <w:rsid w:val="004102DF"/>
    <w:rsid w:val="004110CA"/>
    <w:rsid w:val="0041160E"/>
    <w:rsid w:val="00412289"/>
    <w:rsid w:val="004144F5"/>
    <w:rsid w:val="00414FCE"/>
    <w:rsid w:val="004153C7"/>
    <w:rsid w:val="00416DF0"/>
    <w:rsid w:val="00417252"/>
    <w:rsid w:val="004172A7"/>
    <w:rsid w:val="00417E76"/>
    <w:rsid w:val="00420723"/>
    <w:rsid w:val="00426931"/>
    <w:rsid w:val="0042760B"/>
    <w:rsid w:val="00431162"/>
    <w:rsid w:val="004324DE"/>
    <w:rsid w:val="0043276B"/>
    <w:rsid w:val="004339B9"/>
    <w:rsid w:val="00434FA4"/>
    <w:rsid w:val="0043668F"/>
    <w:rsid w:val="00437417"/>
    <w:rsid w:val="004411F6"/>
    <w:rsid w:val="00441246"/>
    <w:rsid w:val="00441B18"/>
    <w:rsid w:val="00442828"/>
    <w:rsid w:val="00443482"/>
    <w:rsid w:val="0044755F"/>
    <w:rsid w:val="00447DA2"/>
    <w:rsid w:val="00450308"/>
    <w:rsid w:val="00451BA7"/>
    <w:rsid w:val="004529C4"/>
    <w:rsid w:val="00457AD1"/>
    <w:rsid w:val="00457E81"/>
    <w:rsid w:val="00462A91"/>
    <w:rsid w:val="004636C7"/>
    <w:rsid w:val="0046427F"/>
    <w:rsid w:val="00465C4F"/>
    <w:rsid w:val="00465F13"/>
    <w:rsid w:val="00466E86"/>
    <w:rsid w:val="004672B7"/>
    <w:rsid w:val="00470B02"/>
    <w:rsid w:val="004713C3"/>
    <w:rsid w:val="00471D4C"/>
    <w:rsid w:val="00471F0A"/>
    <w:rsid w:val="00472D45"/>
    <w:rsid w:val="00474696"/>
    <w:rsid w:val="0047536F"/>
    <w:rsid w:val="004754D0"/>
    <w:rsid w:val="00476C46"/>
    <w:rsid w:val="00477102"/>
    <w:rsid w:val="0047784A"/>
    <w:rsid w:val="00477ECF"/>
    <w:rsid w:val="00483829"/>
    <w:rsid w:val="00484AC7"/>
    <w:rsid w:val="00485665"/>
    <w:rsid w:val="00487087"/>
    <w:rsid w:val="00487C1F"/>
    <w:rsid w:val="00491977"/>
    <w:rsid w:val="00491A1B"/>
    <w:rsid w:val="004930E1"/>
    <w:rsid w:val="00493E1A"/>
    <w:rsid w:val="00493FCC"/>
    <w:rsid w:val="00495688"/>
    <w:rsid w:val="00495E4F"/>
    <w:rsid w:val="00497563"/>
    <w:rsid w:val="004A1329"/>
    <w:rsid w:val="004A221D"/>
    <w:rsid w:val="004A23C7"/>
    <w:rsid w:val="004A3399"/>
    <w:rsid w:val="004A37D9"/>
    <w:rsid w:val="004A464E"/>
    <w:rsid w:val="004A468A"/>
    <w:rsid w:val="004A4E54"/>
    <w:rsid w:val="004B0080"/>
    <w:rsid w:val="004B04A5"/>
    <w:rsid w:val="004B07D7"/>
    <w:rsid w:val="004B0EF1"/>
    <w:rsid w:val="004B4619"/>
    <w:rsid w:val="004B4A6C"/>
    <w:rsid w:val="004B4F57"/>
    <w:rsid w:val="004B6251"/>
    <w:rsid w:val="004C0F69"/>
    <w:rsid w:val="004C158B"/>
    <w:rsid w:val="004C1652"/>
    <w:rsid w:val="004C1774"/>
    <w:rsid w:val="004C1FFC"/>
    <w:rsid w:val="004C3CF5"/>
    <w:rsid w:val="004C4A2E"/>
    <w:rsid w:val="004D271E"/>
    <w:rsid w:val="004D39E7"/>
    <w:rsid w:val="004D7876"/>
    <w:rsid w:val="004E057E"/>
    <w:rsid w:val="004E0EBD"/>
    <w:rsid w:val="004E3FF9"/>
    <w:rsid w:val="004E44C8"/>
    <w:rsid w:val="004E47CD"/>
    <w:rsid w:val="004E4BF0"/>
    <w:rsid w:val="004E53BE"/>
    <w:rsid w:val="004E5BA9"/>
    <w:rsid w:val="004E7209"/>
    <w:rsid w:val="004E7F82"/>
    <w:rsid w:val="004F0219"/>
    <w:rsid w:val="004F6832"/>
    <w:rsid w:val="004F6F3A"/>
    <w:rsid w:val="004F7BA5"/>
    <w:rsid w:val="00501992"/>
    <w:rsid w:val="00502724"/>
    <w:rsid w:val="00502A16"/>
    <w:rsid w:val="005033DC"/>
    <w:rsid w:val="00504024"/>
    <w:rsid w:val="0050768B"/>
    <w:rsid w:val="00511BCA"/>
    <w:rsid w:val="00511DE8"/>
    <w:rsid w:val="00512398"/>
    <w:rsid w:val="005126A7"/>
    <w:rsid w:val="00514C15"/>
    <w:rsid w:val="00514E4A"/>
    <w:rsid w:val="0051646E"/>
    <w:rsid w:val="0052047D"/>
    <w:rsid w:val="00521C1A"/>
    <w:rsid w:val="00523673"/>
    <w:rsid w:val="00523A75"/>
    <w:rsid w:val="00523F60"/>
    <w:rsid w:val="00523FDF"/>
    <w:rsid w:val="005251BC"/>
    <w:rsid w:val="00525C0A"/>
    <w:rsid w:val="0052698A"/>
    <w:rsid w:val="005279EA"/>
    <w:rsid w:val="00530008"/>
    <w:rsid w:val="00530401"/>
    <w:rsid w:val="0053062A"/>
    <w:rsid w:val="00530986"/>
    <w:rsid w:val="00530FF4"/>
    <w:rsid w:val="0053160C"/>
    <w:rsid w:val="00533441"/>
    <w:rsid w:val="00533D52"/>
    <w:rsid w:val="00534071"/>
    <w:rsid w:val="00534AA8"/>
    <w:rsid w:val="00535050"/>
    <w:rsid w:val="005354D8"/>
    <w:rsid w:val="0053623C"/>
    <w:rsid w:val="00536F3C"/>
    <w:rsid w:val="00540E28"/>
    <w:rsid w:val="00541505"/>
    <w:rsid w:val="0054260E"/>
    <w:rsid w:val="00542C12"/>
    <w:rsid w:val="0054431C"/>
    <w:rsid w:val="005443BB"/>
    <w:rsid w:val="0054493B"/>
    <w:rsid w:val="00547120"/>
    <w:rsid w:val="005502B5"/>
    <w:rsid w:val="00550D79"/>
    <w:rsid w:val="005521B8"/>
    <w:rsid w:val="0055279B"/>
    <w:rsid w:val="00553B64"/>
    <w:rsid w:val="00554824"/>
    <w:rsid w:val="005548E5"/>
    <w:rsid w:val="005559AC"/>
    <w:rsid w:val="00555FB3"/>
    <w:rsid w:val="00556195"/>
    <w:rsid w:val="00556F7C"/>
    <w:rsid w:val="0055738F"/>
    <w:rsid w:val="00557ABC"/>
    <w:rsid w:val="00557B5A"/>
    <w:rsid w:val="005611D0"/>
    <w:rsid w:val="0056251C"/>
    <w:rsid w:val="0056308C"/>
    <w:rsid w:val="00564C14"/>
    <w:rsid w:val="00564CEA"/>
    <w:rsid w:val="00564EA1"/>
    <w:rsid w:val="005651D8"/>
    <w:rsid w:val="00565B59"/>
    <w:rsid w:val="0056601B"/>
    <w:rsid w:val="0056627B"/>
    <w:rsid w:val="00566BD4"/>
    <w:rsid w:val="00567F8A"/>
    <w:rsid w:val="005704BD"/>
    <w:rsid w:val="00571553"/>
    <w:rsid w:val="005756CD"/>
    <w:rsid w:val="005759EE"/>
    <w:rsid w:val="00575EA3"/>
    <w:rsid w:val="00577CAF"/>
    <w:rsid w:val="00580223"/>
    <w:rsid w:val="00580A98"/>
    <w:rsid w:val="00581855"/>
    <w:rsid w:val="005821EB"/>
    <w:rsid w:val="005829EF"/>
    <w:rsid w:val="0058694C"/>
    <w:rsid w:val="00587CF0"/>
    <w:rsid w:val="0059068E"/>
    <w:rsid w:val="00591326"/>
    <w:rsid w:val="005917F9"/>
    <w:rsid w:val="00591DF0"/>
    <w:rsid w:val="005927FB"/>
    <w:rsid w:val="00592C5A"/>
    <w:rsid w:val="00592FF6"/>
    <w:rsid w:val="00594186"/>
    <w:rsid w:val="00594968"/>
    <w:rsid w:val="005976A8"/>
    <w:rsid w:val="005A05D1"/>
    <w:rsid w:val="005A06E0"/>
    <w:rsid w:val="005A08FC"/>
    <w:rsid w:val="005A0B95"/>
    <w:rsid w:val="005A2484"/>
    <w:rsid w:val="005A4793"/>
    <w:rsid w:val="005A5056"/>
    <w:rsid w:val="005A5243"/>
    <w:rsid w:val="005A53B8"/>
    <w:rsid w:val="005A56A5"/>
    <w:rsid w:val="005A5A24"/>
    <w:rsid w:val="005A5D9B"/>
    <w:rsid w:val="005A74D6"/>
    <w:rsid w:val="005A74EE"/>
    <w:rsid w:val="005B0389"/>
    <w:rsid w:val="005B1438"/>
    <w:rsid w:val="005B1C89"/>
    <w:rsid w:val="005B202B"/>
    <w:rsid w:val="005B272B"/>
    <w:rsid w:val="005B35BE"/>
    <w:rsid w:val="005B7367"/>
    <w:rsid w:val="005C0FAA"/>
    <w:rsid w:val="005C10EB"/>
    <w:rsid w:val="005C27FB"/>
    <w:rsid w:val="005C36DB"/>
    <w:rsid w:val="005C5A96"/>
    <w:rsid w:val="005C640C"/>
    <w:rsid w:val="005C760F"/>
    <w:rsid w:val="005C7FF5"/>
    <w:rsid w:val="005D0613"/>
    <w:rsid w:val="005D26CB"/>
    <w:rsid w:val="005D2F8D"/>
    <w:rsid w:val="005D371D"/>
    <w:rsid w:val="005D3F28"/>
    <w:rsid w:val="005D60C8"/>
    <w:rsid w:val="005D64CF"/>
    <w:rsid w:val="005D7C79"/>
    <w:rsid w:val="005D7DE8"/>
    <w:rsid w:val="005D7F58"/>
    <w:rsid w:val="005E03AB"/>
    <w:rsid w:val="005E05F7"/>
    <w:rsid w:val="005E4D9C"/>
    <w:rsid w:val="005E71F3"/>
    <w:rsid w:val="005E7495"/>
    <w:rsid w:val="005F071C"/>
    <w:rsid w:val="005F3E2D"/>
    <w:rsid w:val="005F439A"/>
    <w:rsid w:val="005F6364"/>
    <w:rsid w:val="005F660C"/>
    <w:rsid w:val="00600C74"/>
    <w:rsid w:val="006021AD"/>
    <w:rsid w:val="006029C4"/>
    <w:rsid w:val="00602DD0"/>
    <w:rsid w:val="006036EA"/>
    <w:rsid w:val="006038DF"/>
    <w:rsid w:val="00603D64"/>
    <w:rsid w:val="006075C9"/>
    <w:rsid w:val="00610E64"/>
    <w:rsid w:val="00611C0F"/>
    <w:rsid w:val="0061222C"/>
    <w:rsid w:val="00614CB6"/>
    <w:rsid w:val="006166A7"/>
    <w:rsid w:val="0061754C"/>
    <w:rsid w:val="00620829"/>
    <w:rsid w:val="00621841"/>
    <w:rsid w:val="00621C12"/>
    <w:rsid w:val="0062298A"/>
    <w:rsid w:val="006238E6"/>
    <w:rsid w:val="00623E18"/>
    <w:rsid w:val="00624F04"/>
    <w:rsid w:val="00625BC7"/>
    <w:rsid w:val="00625C5D"/>
    <w:rsid w:val="006316F3"/>
    <w:rsid w:val="00633B0A"/>
    <w:rsid w:val="00634050"/>
    <w:rsid w:val="00634F2C"/>
    <w:rsid w:val="00635A22"/>
    <w:rsid w:val="006365A0"/>
    <w:rsid w:val="0063723D"/>
    <w:rsid w:val="00640D3A"/>
    <w:rsid w:val="00642083"/>
    <w:rsid w:val="00645F8A"/>
    <w:rsid w:val="006467DC"/>
    <w:rsid w:val="00646C92"/>
    <w:rsid w:val="00646D9D"/>
    <w:rsid w:val="00651184"/>
    <w:rsid w:val="0065353B"/>
    <w:rsid w:val="00654570"/>
    <w:rsid w:val="00655029"/>
    <w:rsid w:val="00655246"/>
    <w:rsid w:val="0065550D"/>
    <w:rsid w:val="00656B74"/>
    <w:rsid w:val="0065730A"/>
    <w:rsid w:val="006573A0"/>
    <w:rsid w:val="00660EF0"/>
    <w:rsid w:val="006611F6"/>
    <w:rsid w:val="00661D08"/>
    <w:rsid w:val="006627D7"/>
    <w:rsid w:val="00662958"/>
    <w:rsid w:val="00664295"/>
    <w:rsid w:val="00664473"/>
    <w:rsid w:val="00665364"/>
    <w:rsid w:val="00665A6F"/>
    <w:rsid w:val="0066707D"/>
    <w:rsid w:val="0066783F"/>
    <w:rsid w:val="00667B35"/>
    <w:rsid w:val="006704B9"/>
    <w:rsid w:val="00670E80"/>
    <w:rsid w:val="00670EA2"/>
    <w:rsid w:val="00672AB0"/>
    <w:rsid w:val="00672C2B"/>
    <w:rsid w:val="00673A9B"/>
    <w:rsid w:val="0067467C"/>
    <w:rsid w:val="00674BA5"/>
    <w:rsid w:val="00674E36"/>
    <w:rsid w:val="00675548"/>
    <w:rsid w:val="006769A0"/>
    <w:rsid w:val="00676AE7"/>
    <w:rsid w:val="006815E1"/>
    <w:rsid w:val="0068374C"/>
    <w:rsid w:val="00685790"/>
    <w:rsid w:val="006863A9"/>
    <w:rsid w:val="006876A8"/>
    <w:rsid w:val="006912D4"/>
    <w:rsid w:val="00691537"/>
    <w:rsid w:val="00692871"/>
    <w:rsid w:val="00692CA8"/>
    <w:rsid w:val="00694D93"/>
    <w:rsid w:val="00695C47"/>
    <w:rsid w:val="00695E78"/>
    <w:rsid w:val="006A0830"/>
    <w:rsid w:val="006A1D63"/>
    <w:rsid w:val="006A23B0"/>
    <w:rsid w:val="006A329F"/>
    <w:rsid w:val="006A3549"/>
    <w:rsid w:val="006A3DE2"/>
    <w:rsid w:val="006A45F6"/>
    <w:rsid w:val="006A49E3"/>
    <w:rsid w:val="006A6538"/>
    <w:rsid w:val="006A6CD2"/>
    <w:rsid w:val="006A7143"/>
    <w:rsid w:val="006B1EFD"/>
    <w:rsid w:val="006B2508"/>
    <w:rsid w:val="006B2E72"/>
    <w:rsid w:val="006B2FF3"/>
    <w:rsid w:val="006B3761"/>
    <w:rsid w:val="006B394C"/>
    <w:rsid w:val="006B65A4"/>
    <w:rsid w:val="006B76B4"/>
    <w:rsid w:val="006B7F62"/>
    <w:rsid w:val="006C01F7"/>
    <w:rsid w:val="006C14E4"/>
    <w:rsid w:val="006C1D2E"/>
    <w:rsid w:val="006C2C91"/>
    <w:rsid w:val="006C37A8"/>
    <w:rsid w:val="006C3D9F"/>
    <w:rsid w:val="006C6D8C"/>
    <w:rsid w:val="006C6DA8"/>
    <w:rsid w:val="006C6E81"/>
    <w:rsid w:val="006C7B75"/>
    <w:rsid w:val="006C7F61"/>
    <w:rsid w:val="006D057B"/>
    <w:rsid w:val="006D0903"/>
    <w:rsid w:val="006D0B72"/>
    <w:rsid w:val="006D407F"/>
    <w:rsid w:val="006D4396"/>
    <w:rsid w:val="006D458C"/>
    <w:rsid w:val="006D4BD7"/>
    <w:rsid w:val="006D5AF6"/>
    <w:rsid w:val="006D6DE4"/>
    <w:rsid w:val="006D6F1C"/>
    <w:rsid w:val="006D72F1"/>
    <w:rsid w:val="006E0300"/>
    <w:rsid w:val="006E05CF"/>
    <w:rsid w:val="006E153C"/>
    <w:rsid w:val="006E1B2E"/>
    <w:rsid w:val="006E207B"/>
    <w:rsid w:val="006E2890"/>
    <w:rsid w:val="006E390B"/>
    <w:rsid w:val="006E3EA5"/>
    <w:rsid w:val="006E4BA8"/>
    <w:rsid w:val="006E554A"/>
    <w:rsid w:val="006E6416"/>
    <w:rsid w:val="006E664E"/>
    <w:rsid w:val="006E6DD2"/>
    <w:rsid w:val="006E72FA"/>
    <w:rsid w:val="006E73D2"/>
    <w:rsid w:val="006E7D8B"/>
    <w:rsid w:val="006F0442"/>
    <w:rsid w:val="006F07A0"/>
    <w:rsid w:val="006F0D1F"/>
    <w:rsid w:val="006F19FD"/>
    <w:rsid w:val="006F24A4"/>
    <w:rsid w:val="006F3CD5"/>
    <w:rsid w:val="006F428E"/>
    <w:rsid w:val="006F4BF7"/>
    <w:rsid w:val="006F5461"/>
    <w:rsid w:val="006F5A93"/>
    <w:rsid w:val="006F71D2"/>
    <w:rsid w:val="006F7C5B"/>
    <w:rsid w:val="007007C1"/>
    <w:rsid w:val="0070148E"/>
    <w:rsid w:val="00701E88"/>
    <w:rsid w:val="007037B0"/>
    <w:rsid w:val="00704F5D"/>
    <w:rsid w:val="0070536F"/>
    <w:rsid w:val="0070761D"/>
    <w:rsid w:val="00707EE9"/>
    <w:rsid w:val="00710CEF"/>
    <w:rsid w:val="00712151"/>
    <w:rsid w:val="00712C23"/>
    <w:rsid w:val="00712D73"/>
    <w:rsid w:val="00712D91"/>
    <w:rsid w:val="00716037"/>
    <w:rsid w:val="007160BE"/>
    <w:rsid w:val="00720AAD"/>
    <w:rsid w:val="00720ACD"/>
    <w:rsid w:val="0072242A"/>
    <w:rsid w:val="00722F65"/>
    <w:rsid w:val="00722F6B"/>
    <w:rsid w:val="00724FDE"/>
    <w:rsid w:val="007257CD"/>
    <w:rsid w:val="0072631B"/>
    <w:rsid w:val="007266A1"/>
    <w:rsid w:val="00727673"/>
    <w:rsid w:val="0073109F"/>
    <w:rsid w:val="00732012"/>
    <w:rsid w:val="007334C3"/>
    <w:rsid w:val="00734A4F"/>
    <w:rsid w:val="00734A74"/>
    <w:rsid w:val="007358AB"/>
    <w:rsid w:val="00735D01"/>
    <w:rsid w:val="007414C6"/>
    <w:rsid w:val="00741BA7"/>
    <w:rsid w:val="0074223F"/>
    <w:rsid w:val="0074731A"/>
    <w:rsid w:val="00752E04"/>
    <w:rsid w:val="00753873"/>
    <w:rsid w:val="00755525"/>
    <w:rsid w:val="0075636F"/>
    <w:rsid w:val="00756C0A"/>
    <w:rsid w:val="00757F24"/>
    <w:rsid w:val="00757FDD"/>
    <w:rsid w:val="00760E9E"/>
    <w:rsid w:val="00762625"/>
    <w:rsid w:val="00762BCC"/>
    <w:rsid w:val="00762D94"/>
    <w:rsid w:val="007639BB"/>
    <w:rsid w:val="00763BA3"/>
    <w:rsid w:val="00765B66"/>
    <w:rsid w:val="00767BB2"/>
    <w:rsid w:val="00770493"/>
    <w:rsid w:val="0077085D"/>
    <w:rsid w:val="0077159C"/>
    <w:rsid w:val="007716D1"/>
    <w:rsid w:val="00772870"/>
    <w:rsid w:val="00773B5C"/>
    <w:rsid w:val="00774059"/>
    <w:rsid w:val="00776CC7"/>
    <w:rsid w:val="00780376"/>
    <w:rsid w:val="00780EE3"/>
    <w:rsid w:val="0078129B"/>
    <w:rsid w:val="00781618"/>
    <w:rsid w:val="00781B70"/>
    <w:rsid w:val="0078341B"/>
    <w:rsid w:val="007838FD"/>
    <w:rsid w:val="007858BA"/>
    <w:rsid w:val="00785AD1"/>
    <w:rsid w:val="00785B4C"/>
    <w:rsid w:val="007868F0"/>
    <w:rsid w:val="00787F7D"/>
    <w:rsid w:val="0079116D"/>
    <w:rsid w:val="00791AAC"/>
    <w:rsid w:val="007928F0"/>
    <w:rsid w:val="007931A4"/>
    <w:rsid w:val="0079388F"/>
    <w:rsid w:val="0079442B"/>
    <w:rsid w:val="00795037"/>
    <w:rsid w:val="007959CD"/>
    <w:rsid w:val="00797D4C"/>
    <w:rsid w:val="007A0607"/>
    <w:rsid w:val="007A1250"/>
    <w:rsid w:val="007A177C"/>
    <w:rsid w:val="007A64E9"/>
    <w:rsid w:val="007A759B"/>
    <w:rsid w:val="007A7FC3"/>
    <w:rsid w:val="007B04F1"/>
    <w:rsid w:val="007B07DF"/>
    <w:rsid w:val="007B21C8"/>
    <w:rsid w:val="007B288A"/>
    <w:rsid w:val="007B349F"/>
    <w:rsid w:val="007B4AAB"/>
    <w:rsid w:val="007B5378"/>
    <w:rsid w:val="007B5597"/>
    <w:rsid w:val="007B69CB"/>
    <w:rsid w:val="007B6A6E"/>
    <w:rsid w:val="007B7110"/>
    <w:rsid w:val="007B7AFB"/>
    <w:rsid w:val="007C07E2"/>
    <w:rsid w:val="007C0BB5"/>
    <w:rsid w:val="007C0E7E"/>
    <w:rsid w:val="007C0FB1"/>
    <w:rsid w:val="007C187B"/>
    <w:rsid w:val="007C18D8"/>
    <w:rsid w:val="007C4098"/>
    <w:rsid w:val="007C4F8D"/>
    <w:rsid w:val="007C5000"/>
    <w:rsid w:val="007C5410"/>
    <w:rsid w:val="007C6813"/>
    <w:rsid w:val="007C6946"/>
    <w:rsid w:val="007C6E54"/>
    <w:rsid w:val="007C6F2D"/>
    <w:rsid w:val="007D06F4"/>
    <w:rsid w:val="007D088B"/>
    <w:rsid w:val="007D17C5"/>
    <w:rsid w:val="007D2F92"/>
    <w:rsid w:val="007D303C"/>
    <w:rsid w:val="007D30A5"/>
    <w:rsid w:val="007D4EA3"/>
    <w:rsid w:val="007D52EC"/>
    <w:rsid w:val="007D78E0"/>
    <w:rsid w:val="007E1701"/>
    <w:rsid w:val="007E3287"/>
    <w:rsid w:val="007E3E0C"/>
    <w:rsid w:val="007E48F1"/>
    <w:rsid w:val="007E490E"/>
    <w:rsid w:val="007E55D5"/>
    <w:rsid w:val="007E615B"/>
    <w:rsid w:val="007E760E"/>
    <w:rsid w:val="007E7A02"/>
    <w:rsid w:val="007F0ED9"/>
    <w:rsid w:val="007F12AF"/>
    <w:rsid w:val="007F1654"/>
    <w:rsid w:val="007F1CEE"/>
    <w:rsid w:val="007F1DC6"/>
    <w:rsid w:val="007F1DF8"/>
    <w:rsid w:val="007F3990"/>
    <w:rsid w:val="007F4B80"/>
    <w:rsid w:val="007F502F"/>
    <w:rsid w:val="007F5FF7"/>
    <w:rsid w:val="007F69F2"/>
    <w:rsid w:val="007F6BF2"/>
    <w:rsid w:val="008013BD"/>
    <w:rsid w:val="0080287D"/>
    <w:rsid w:val="00802AE5"/>
    <w:rsid w:val="008037F3"/>
    <w:rsid w:val="00803D26"/>
    <w:rsid w:val="00804964"/>
    <w:rsid w:val="00810338"/>
    <w:rsid w:val="0081043D"/>
    <w:rsid w:val="0081156F"/>
    <w:rsid w:val="00812AD8"/>
    <w:rsid w:val="00812C32"/>
    <w:rsid w:val="00813101"/>
    <w:rsid w:val="00814E2D"/>
    <w:rsid w:val="00816BBF"/>
    <w:rsid w:val="00816BD5"/>
    <w:rsid w:val="0081722B"/>
    <w:rsid w:val="008172D2"/>
    <w:rsid w:val="008173C2"/>
    <w:rsid w:val="008176AC"/>
    <w:rsid w:val="00817D1A"/>
    <w:rsid w:val="008207B4"/>
    <w:rsid w:val="00821C41"/>
    <w:rsid w:val="00823FB2"/>
    <w:rsid w:val="00825A3F"/>
    <w:rsid w:val="00830EAB"/>
    <w:rsid w:val="00831699"/>
    <w:rsid w:val="00831766"/>
    <w:rsid w:val="0083315F"/>
    <w:rsid w:val="00833556"/>
    <w:rsid w:val="00834D68"/>
    <w:rsid w:val="00835626"/>
    <w:rsid w:val="00836A6B"/>
    <w:rsid w:val="00837537"/>
    <w:rsid w:val="008412E4"/>
    <w:rsid w:val="00841CFE"/>
    <w:rsid w:val="00842766"/>
    <w:rsid w:val="0084562B"/>
    <w:rsid w:val="0084716B"/>
    <w:rsid w:val="008517AC"/>
    <w:rsid w:val="0085266C"/>
    <w:rsid w:val="00854058"/>
    <w:rsid w:val="00854314"/>
    <w:rsid w:val="00854AED"/>
    <w:rsid w:val="008555D4"/>
    <w:rsid w:val="0086094D"/>
    <w:rsid w:val="00861471"/>
    <w:rsid w:val="00862180"/>
    <w:rsid w:val="00862C3F"/>
    <w:rsid w:val="00866D6F"/>
    <w:rsid w:val="00867C87"/>
    <w:rsid w:val="00871971"/>
    <w:rsid w:val="00872382"/>
    <w:rsid w:val="00872CB3"/>
    <w:rsid w:val="008736FA"/>
    <w:rsid w:val="008801AA"/>
    <w:rsid w:val="00880226"/>
    <w:rsid w:val="00882E96"/>
    <w:rsid w:val="00885E6E"/>
    <w:rsid w:val="00887D50"/>
    <w:rsid w:val="00890C75"/>
    <w:rsid w:val="008912FE"/>
    <w:rsid w:val="00891BEB"/>
    <w:rsid w:val="0089290A"/>
    <w:rsid w:val="008931B9"/>
    <w:rsid w:val="008935DD"/>
    <w:rsid w:val="0089577C"/>
    <w:rsid w:val="0089601C"/>
    <w:rsid w:val="008963BC"/>
    <w:rsid w:val="008A112F"/>
    <w:rsid w:val="008A1721"/>
    <w:rsid w:val="008A245D"/>
    <w:rsid w:val="008A2EC8"/>
    <w:rsid w:val="008A3B60"/>
    <w:rsid w:val="008A507F"/>
    <w:rsid w:val="008A54FC"/>
    <w:rsid w:val="008A572E"/>
    <w:rsid w:val="008B1291"/>
    <w:rsid w:val="008B1445"/>
    <w:rsid w:val="008B1AAA"/>
    <w:rsid w:val="008B2E17"/>
    <w:rsid w:val="008B6C69"/>
    <w:rsid w:val="008B70CD"/>
    <w:rsid w:val="008B7410"/>
    <w:rsid w:val="008B7BF5"/>
    <w:rsid w:val="008B7EF8"/>
    <w:rsid w:val="008C023F"/>
    <w:rsid w:val="008C11E0"/>
    <w:rsid w:val="008C14D1"/>
    <w:rsid w:val="008C1ABF"/>
    <w:rsid w:val="008C2267"/>
    <w:rsid w:val="008C26F6"/>
    <w:rsid w:val="008D0275"/>
    <w:rsid w:val="008D03F9"/>
    <w:rsid w:val="008D11D1"/>
    <w:rsid w:val="008D141C"/>
    <w:rsid w:val="008D15F1"/>
    <w:rsid w:val="008D1AF5"/>
    <w:rsid w:val="008D1EA9"/>
    <w:rsid w:val="008D2C13"/>
    <w:rsid w:val="008D2EBE"/>
    <w:rsid w:val="008D2FE0"/>
    <w:rsid w:val="008D4273"/>
    <w:rsid w:val="008D5533"/>
    <w:rsid w:val="008D5D92"/>
    <w:rsid w:val="008D658C"/>
    <w:rsid w:val="008D6BBE"/>
    <w:rsid w:val="008D6DE3"/>
    <w:rsid w:val="008D73BA"/>
    <w:rsid w:val="008D7A29"/>
    <w:rsid w:val="008E0202"/>
    <w:rsid w:val="008E0F13"/>
    <w:rsid w:val="008E1AB5"/>
    <w:rsid w:val="008E2EF4"/>
    <w:rsid w:val="008E6109"/>
    <w:rsid w:val="008E7A2E"/>
    <w:rsid w:val="008F1924"/>
    <w:rsid w:val="008F2492"/>
    <w:rsid w:val="008F2B5A"/>
    <w:rsid w:val="008F47AB"/>
    <w:rsid w:val="008F4A08"/>
    <w:rsid w:val="008F538F"/>
    <w:rsid w:val="00900FAC"/>
    <w:rsid w:val="00901A82"/>
    <w:rsid w:val="009030FD"/>
    <w:rsid w:val="009048CD"/>
    <w:rsid w:val="009068F6"/>
    <w:rsid w:val="009073C7"/>
    <w:rsid w:val="00911B8F"/>
    <w:rsid w:val="00912C6D"/>
    <w:rsid w:val="00914D22"/>
    <w:rsid w:val="00914D86"/>
    <w:rsid w:val="009151DA"/>
    <w:rsid w:val="009170EA"/>
    <w:rsid w:val="009174B6"/>
    <w:rsid w:val="0091778B"/>
    <w:rsid w:val="009206F4"/>
    <w:rsid w:val="0092076F"/>
    <w:rsid w:val="009211BF"/>
    <w:rsid w:val="00921B6A"/>
    <w:rsid w:val="00922A31"/>
    <w:rsid w:val="00922D9B"/>
    <w:rsid w:val="00923896"/>
    <w:rsid w:val="009244B8"/>
    <w:rsid w:val="00924FC1"/>
    <w:rsid w:val="009302DA"/>
    <w:rsid w:val="00930439"/>
    <w:rsid w:val="00930A48"/>
    <w:rsid w:val="0093146A"/>
    <w:rsid w:val="00934982"/>
    <w:rsid w:val="00934F17"/>
    <w:rsid w:val="00935A31"/>
    <w:rsid w:val="0093656A"/>
    <w:rsid w:val="0093659B"/>
    <w:rsid w:val="00936C29"/>
    <w:rsid w:val="00937632"/>
    <w:rsid w:val="00937AEB"/>
    <w:rsid w:val="009410BC"/>
    <w:rsid w:val="0094133F"/>
    <w:rsid w:val="009414DE"/>
    <w:rsid w:val="00941D3A"/>
    <w:rsid w:val="00942A3F"/>
    <w:rsid w:val="00944439"/>
    <w:rsid w:val="00944BC2"/>
    <w:rsid w:val="00945D5D"/>
    <w:rsid w:val="0094622E"/>
    <w:rsid w:val="009465E0"/>
    <w:rsid w:val="009514D9"/>
    <w:rsid w:val="009522A8"/>
    <w:rsid w:val="00952840"/>
    <w:rsid w:val="00952FFF"/>
    <w:rsid w:val="009531C0"/>
    <w:rsid w:val="00955DAA"/>
    <w:rsid w:val="0095793E"/>
    <w:rsid w:val="0096022A"/>
    <w:rsid w:val="00961558"/>
    <w:rsid w:val="00961782"/>
    <w:rsid w:val="009620A2"/>
    <w:rsid w:val="009620B5"/>
    <w:rsid w:val="009662E3"/>
    <w:rsid w:val="00966560"/>
    <w:rsid w:val="00966DD9"/>
    <w:rsid w:val="009729DD"/>
    <w:rsid w:val="00972B17"/>
    <w:rsid w:val="0097313A"/>
    <w:rsid w:val="00973849"/>
    <w:rsid w:val="009739A9"/>
    <w:rsid w:val="009750D0"/>
    <w:rsid w:val="009774BC"/>
    <w:rsid w:val="00977EBC"/>
    <w:rsid w:val="00980DFC"/>
    <w:rsid w:val="00981314"/>
    <w:rsid w:val="009824FF"/>
    <w:rsid w:val="00982B3A"/>
    <w:rsid w:val="00983DAD"/>
    <w:rsid w:val="00983EEC"/>
    <w:rsid w:val="00984513"/>
    <w:rsid w:val="009857DB"/>
    <w:rsid w:val="00986025"/>
    <w:rsid w:val="00986677"/>
    <w:rsid w:val="009875C5"/>
    <w:rsid w:val="0099008E"/>
    <w:rsid w:val="00990835"/>
    <w:rsid w:val="009908BD"/>
    <w:rsid w:val="009911AD"/>
    <w:rsid w:val="00991B65"/>
    <w:rsid w:val="00991E6F"/>
    <w:rsid w:val="0099221F"/>
    <w:rsid w:val="00994084"/>
    <w:rsid w:val="0099421C"/>
    <w:rsid w:val="00994E39"/>
    <w:rsid w:val="00995500"/>
    <w:rsid w:val="00996B08"/>
    <w:rsid w:val="009978CF"/>
    <w:rsid w:val="009A2F3A"/>
    <w:rsid w:val="009A37ED"/>
    <w:rsid w:val="009A3908"/>
    <w:rsid w:val="009A3D63"/>
    <w:rsid w:val="009A4D55"/>
    <w:rsid w:val="009A5D69"/>
    <w:rsid w:val="009A6400"/>
    <w:rsid w:val="009A6D02"/>
    <w:rsid w:val="009A7A45"/>
    <w:rsid w:val="009B022D"/>
    <w:rsid w:val="009B14B1"/>
    <w:rsid w:val="009B192F"/>
    <w:rsid w:val="009B1E38"/>
    <w:rsid w:val="009B2230"/>
    <w:rsid w:val="009B3F19"/>
    <w:rsid w:val="009B4297"/>
    <w:rsid w:val="009B4C18"/>
    <w:rsid w:val="009B685D"/>
    <w:rsid w:val="009B7C43"/>
    <w:rsid w:val="009C0473"/>
    <w:rsid w:val="009C0AE4"/>
    <w:rsid w:val="009C19D1"/>
    <w:rsid w:val="009C21B9"/>
    <w:rsid w:val="009C3803"/>
    <w:rsid w:val="009C3EE4"/>
    <w:rsid w:val="009C415B"/>
    <w:rsid w:val="009D1308"/>
    <w:rsid w:val="009D1F2E"/>
    <w:rsid w:val="009D248E"/>
    <w:rsid w:val="009D2C13"/>
    <w:rsid w:val="009D3BA5"/>
    <w:rsid w:val="009D44CF"/>
    <w:rsid w:val="009D460D"/>
    <w:rsid w:val="009D4BA1"/>
    <w:rsid w:val="009D51D4"/>
    <w:rsid w:val="009D5603"/>
    <w:rsid w:val="009D5D10"/>
    <w:rsid w:val="009D6004"/>
    <w:rsid w:val="009D6115"/>
    <w:rsid w:val="009D663C"/>
    <w:rsid w:val="009D6909"/>
    <w:rsid w:val="009D7BED"/>
    <w:rsid w:val="009D7D5A"/>
    <w:rsid w:val="009E0FCC"/>
    <w:rsid w:val="009E2214"/>
    <w:rsid w:val="009E46C4"/>
    <w:rsid w:val="009E47EB"/>
    <w:rsid w:val="009E6176"/>
    <w:rsid w:val="009E6D00"/>
    <w:rsid w:val="009E7DA1"/>
    <w:rsid w:val="009F004B"/>
    <w:rsid w:val="009F0920"/>
    <w:rsid w:val="009F2622"/>
    <w:rsid w:val="009F26B6"/>
    <w:rsid w:val="009F2DC5"/>
    <w:rsid w:val="009F3A37"/>
    <w:rsid w:val="009F4BC1"/>
    <w:rsid w:val="009F537B"/>
    <w:rsid w:val="009F5ACA"/>
    <w:rsid w:val="009F67C3"/>
    <w:rsid w:val="009F6AF0"/>
    <w:rsid w:val="009F6EA2"/>
    <w:rsid w:val="009F6FF0"/>
    <w:rsid w:val="009F7583"/>
    <w:rsid w:val="00A00D1D"/>
    <w:rsid w:val="00A02090"/>
    <w:rsid w:val="00A02B81"/>
    <w:rsid w:val="00A030FB"/>
    <w:rsid w:val="00A03194"/>
    <w:rsid w:val="00A03731"/>
    <w:rsid w:val="00A037B9"/>
    <w:rsid w:val="00A061CE"/>
    <w:rsid w:val="00A076B5"/>
    <w:rsid w:val="00A115AE"/>
    <w:rsid w:val="00A1314E"/>
    <w:rsid w:val="00A14174"/>
    <w:rsid w:val="00A15667"/>
    <w:rsid w:val="00A1604A"/>
    <w:rsid w:val="00A1650F"/>
    <w:rsid w:val="00A16964"/>
    <w:rsid w:val="00A16DB3"/>
    <w:rsid w:val="00A1723E"/>
    <w:rsid w:val="00A1733F"/>
    <w:rsid w:val="00A17F69"/>
    <w:rsid w:val="00A20387"/>
    <w:rsid w:val="00A22953"/>
    <w:rsid w:val="00A22958"/>
    <w:rsid w:val="00A23870"/>
    <w:rsid w:val="00A26AC6"/>
    <w:rsid w:val="00A274DB"/>
    <w:rsid w:val="00A30B55"/>
    <w:rsid w:val="00A3311A"/>
    <w:rsid w:val="00A3333C"/>
    <w:rsid w:val="00A35B40"/>
    <w:rsid w:val="00A36778"/>
    <w:rsid w:val="00A37D67"/>
    <w:rsid w:val="00A41516"/>
    <w:rsid w:val="00A44A82"/>
    <w:rsid w:val="00A44EA5"/>
    <w:rsid w:val="00A51D25"/>
    <w:rsid w:val="00A5264E"/>
    <w:rsid w:val="00A526AF"/>
    <w:rsid w:val="00A5490D"/>
    <w:rsid w:val="00A567B1"/>
    <w:rsid w:val="00A6411D"/>
    <w:rsid w:val="00A6459B"/>
    <w:rsid w:val="00A6594B"/>
    <w:rsid w:val="00A659BD"/>
    <w:rsid w:val="00A6646F"/>
    <w:rsid w:val="00A66668"/>
    <w:rsid w:val="00A66CFD"/>
    <w:rsid w:val="00A67DC5"/>
    <w:rsid w:val="00A73147"/>
    <w:rsid w:val="00A73298"/>
    <w:rsid w:val="00A73CE9"/>
    <w:rsid w:val="00A743E1"/>
    <w:rsid w:val="00A75022"/>
    <w:rsid w:val="00A75264"/>
    <w:rsid w:val="00A75AD2"/>
    <w:rsid w:val="00A76842"/>
    <w:rsid w:val="00A77A1B"/>
    <w:rsid w:val="00A80AAD"/>
    <w:rsid w:val="00A818CE"/>
    <w:rsid w:val="00A8227E"/>
    <w:rsid w:val="00A8301C"/>
    <w:rsid w:val="00A852FA"/>
    <w:rsid w:val="00A85C4F"/>
    <w:rsid w:val="00A904A7"/>
    <w:rsid w:val="00A90997"/>
    <w:rsid w:val="00A90B04"/>
    <w:rsid w:val="00A9184A"/>
    <w:rsid w:val="00A91D9D"/>
    <w:rsid w:val="00A93282"/>
    <w:rsid w:val="00A95ACB"/>
    <w:rsid w:val="00A95D7E"/>
    <w:rsid w:val="00A95E07"/>
    <w:rsid w:val="00A95F88"/>
    <w:rsid w:val="00A96B20"/>
    <w:rsid w:val="00A97942"/>
    <w:rsid w:val="00AA079B"/>
    <w:rsid w:val="00AA086A"/>
    <w:rsid w:val="00AA09FC"/>
    <w:rsid w:val="00AA14A9"/>
    <w:rsid w:val="00AA1EC8"/>
    <w:rsid w:val="00AA220F"/>
    <w:rsid w:val="00AA27DE"/>
    <w:rsid w:val="00AA4BF9"/>
    <w:rsid w:val="00AA5FEF"/>
    <w:rsid w:val="00AA665D"/>
    <w:rsid w:val="00AA7870"/>
    <w:rsid w:val="00AB164B"/>
    <w:rsid w:val="00AB27F1"/>
    <w:rsid w:val="00AB2D86"/>
    <w:rsid w:val="00AB5AF2"/>
    <w:rsid w:val="00AB5C59"/>
    <w:rsid w:val="00AC0674"/>
    <w:rsid w:val="00AC06D4"/>
    <w:rsid w:val="00AC0EA5"/>
    <w:rsid w:val="00AC1FDC"/>
    <w:rsid w:val="00AC2686"/>
    <w:rsid w:val="00AC29D1"/>
    <w:rsid w:val="00AC4A8A"/>
    <w:rsid w:val="00AC4BBA"/>
    <w:rsid w:val="00AC5794"/>
    <w:rsid w:val="00AC5BBE"/>
    <w:rsid w:val="00AD03D9"/>
    <w:rsid w:val="00AD0D75"/>
    <w:rsid w:val="00AD0E4A"/>
    <w:rsid w:val="00AD10A3"/>
    <w:rsid w:val="00AD1BE1"/>
    <w:rsid w:val="00AD308C"/>
    <w:rsid w:val="00AD41D1"/>
    <w:rsid w:val="00AD5615"/>
    <w:rsid w:val="00AD6143"/>
    <w:rsid w:val="00AD7257"/>
    <w:rsid w:val="00AE24C4"/>
    <w:rsid w:val="00AE718C"/>
    <w:rsid w:val="00AE766A"/>
    <w:rsid w:val="00AE7995"/>
    <w:rsid w:val="00AF12F4"/>
    <w:rsid w:val="00AF2D0C"/>
    <w:rsid w:val="00AF3F6E"/>
    <w:rsid w:val="00AF4990"/>
    <w:rsid w:val="00AF4C0E"/>
    <w:rsid w:val="00AF5283"/>
    <w:rsid w:val="00AF6077"/>
    <w:rsid w:val="00AF7061"/>
    <w:rsid w:val="00AF754E"/>
    <w:rsid w:val="00B00556"/>
    <w:rsid w:val="00B005EC"/>
    <w:rsid w:val="00B01329"/>
    <w:rsid w:val="00B01D29"/>
    <w:rsid w:val="00B02636"/>
    <w:rsid w:val="00B02768"/>
    <w:rsid w:val="00B02821"/>
    <w:rsid w:val="00B06317"/>
    <w:rsid w:val="00B07BDE"/>
    <w:rsid w:val="00B125A6"/>
    <w:rsid w:val="00B12803"/>
    <w:rsid w:val="00B14406"/>
    <w:rsid w:val="00B14E5E"/>
    <w:rsid w:val="00B1536D"/>
    <w:rsid w:val="00B20B7E"/>
    <w:rsid w:val="00B211C4"/>
    <w:rsid w:val="00B221C6"/>
    <w:rsid w:val="00B235F4"/>
    <w:rsid w:val="00B23CCB"/>
    <w:rsid w:val="00B24521"/>
    <w:rsid w:val="00B25910"/>
    <w:rsid w:val="00B2635B"/>
    <w:rsid w:val="00B26973"/>
    <w:rsid w:val="00B26B5D"/>
    <w:rsid w:val="00B30D3B"/>
    <w:rsid w:val="00B3147B"/>
    <w:rsid w:val="00B31603"/>
    <w:rsid w:val="00B32C94"/>
    <w:rsid w:val="00B34CC9"/>
    <w:rsid w:val="00B35236"/>
    <w:rsid w:val="00B3530C"/>
    <w:rsid w:val="00B35732"/>
    <w:rsid w:val="00B359C8"/>
    <w:rsid w:val="00B36DA6"/>
    <w:rsid w:val="00B41283"/>
    <w:rsid w:val="00B424EF"/>
    <w:rsid w:val="00B432D4"/>
    <w:rsid w:val="00B43B3B"/>
    <w:rsid w:val="00B461E5"/>
    <w:rsid w:val="00B4695A"/>
    <w:rsid w:val="00B4698E"/>
    <w:rsid w:val="00B47193"/>
    <w:rsid w:val="00B50836"/>
    <w:rsid w:val="00B5315C"/>
    <w:rsid w:val="00B54296"/>
    <w:rsid w:val="00B56032"/>
    <w:rsid w:val="00B56D3E"/>
    <w:rsid w:val="00B57604"/>
    <w:rsid w:val="00B576D7"/>
    <w:rsid w:val="00B60CC8"/>
    <w:rsid w:val="00B61952"/>
    <w:rsid w:val="00B61B4C"/>
    <w:rsid w:val="00B62548"/>
    <w:rsid w:val="00B62E51"/>
    <w:rsid w:val="00B6373C"/>
    <w:rsid w:val="00B643B4"/>
    <w:rsid w:val="00B668A1"/>
    <w:rsid w:val="00B66C98"/>
    <w:rsid w:val="00B671FF"/>
    <w:rsid w:val="00B67723"/>
    <w:rsid w:val="00B705FD"/>
    <w:rsid w:val="00B708F9"/>
    <w:rsid w:val="00B70A0B"/>
    <w:rsid w:val="00B71D6E"/>
    <w:rsid w:val="00B72625"/>
    <w:rsid w:val="00B726E7"/>
    <w:rsid w:val="00B72E47"/>
    <w:rsid w:val="00B7547D"/>
    <w:rsid w:val="00B80892"/>
    <w:rsid w:val="00B81203"/>
    <w:rsid w:val="00B82735"/>
    <w:rsid w:val="00B82E10"/>
    <w:rsid w:val="00B846B3"/>
    <w:rsid w:val="00B87A94"/>
    <w:rsid w:val="00B908A8"/>
    <w:rsid w:val="00B90D7F"/>
    <w:rsid w:val="00B91604"/>
    <w:rsid w:val="00B92306"/>
    <w:rsid w:val="00B9235D"/>
    <w:rsid w:val="00B92861"/>
    <w:rsid w:val="00B94B98"/>
    <w:rsid w:val="00B97E84"/>
    <w:rsid w:val="00BA0B18"/>
    <w:rsid w:val="00BA13EE"/>
    <w:rsid w:val="00BA2295"/>
    <w:rsid w:val="00BA461F"/>
    <w:rsid w:val="00BA6675"/>
    <w:rsid w:val="00BA7A69"/>
    <w:rsid w:val="00BB0046"/>
    <w:rsid w:val="00BB0998"/>
    <w:rsid w:val="00BB09CC"/>
    <w:rsid w:val="00BB15E2"/>
    <w:rsid w:val="00BB1BD6"/>
    <w:rsid w:val="00BB355B"/>
    <w:rsid w:val="00BB3C5F"/>
    <w:rsid w:val="00BB447F"/>
    <w:rsid w:val="00BB481A"/>
    <w:rsid w:val="00BB5ACD"/>
    <w:rsid w:val="00BC03FD"/>
    <w:rsid w:val="00BC0BF2"/>
    <w:rsid w:val="00BC205D"/>
    <w:rsid w:val="00BC26C6"/>
    <w:rsid w:val="00BC36BC"/>
    <w:rsid w:val="00BC677B"/>
    <w:rsid w:val="00BC73C6"/>
    <w:rsid w:val="00BC7841"/>
    <w:rsid w:val="00BD181A"/>
    <w:rsid w:val="00BD28DF"/>
    <w:rsid w:val="00BD3395"/>
    <w:rsid w:val="00BD6139"/>
    <w:rsid w:val="00BD66CB"/>
    <w:rsid w:val="00BD6876"/>
    <w:rsid w:val="00BD6EAA"/>
    <w:rsid w:val="00BD72CE"/>
    <w:rsid w:val="00BE20B9"/>
    <w:rsid w:val="00BE2864"/>
    <w:rsid w:val="00BE5693"/>
    <w:rsid w:val="00BE6B76"/>
    <w:rsid w:val="00BE6D23"/>
    <w:rsid w:val="00BF0FB3"/>
    <w:rsid w:val="00BF16C8"/>
    <w:rsid w:val="00BF25EA"/>
    <w:rsid w:val="00BF2894"/>
    <w:rsid w:val="00BF3CC2"/>
    <w:rsid w:val="00BF4B54"/>
    <w:rsid w:val="00BF74B8"/>
    <w:rsid w:val="00BF7BF1"/>
    <w:rsid w:val="00C00565"/>
    <w:rsid w:val="00C005A6"/>
    <w:rsid w:val="00C00624"/>
    <w:rsid w:val="00C0126B"/>
    <w:rsid w:val="00C0199A"/>
    <w:rsid w:val="00C02006"/>
    <w:rsid w:val="00C022BA"/>
    <w:rsid w:val="00C04D7F"/>
    <w:rsid w:val="00C04EFC"/>
    <w:rsid w:val="00C05975"/>
    <w:rsid w:val="00C05A67"/>
    <w:rsid w:val="00C07688"/>
    <w:rsid w:val="00C076BF"/>
    <w:rsid w:val="00C10268"/>
    <w:rsid w:val="00C1214D"/>
    <w:rsid w:val="00C14E96"/>
    <w:rsid w:val="00C16105"/>
    <w:rsid w:val="00C16B8E"/>
    <w:rsid w:val="00C212B5"/>
    <w:rsid w:val="00C24E3A"/>
    <w:rsid w:val="00C25F81"/>
    <w:rsid w:val="00C27F02"/>
    <w:rsid w:val="00C30FA2"/>
    <w:rsid w:val="00C3139C"/>
    <w:rsid w:val="00C32923"/>
    <w:rsid w:val="00C33C74"/>
    <w:rsid w:val="00C35E40"/>
    <w:rsid w:val="00C4188C"/>
    <w:rsid w:val="00C418C5"/>
    <w:rsid w:val="00C43420"/>
    <w:rsid w:val="00C43ED2"/>
    <w:rsid w:val="00C44908"/>
    <w:rsid w:val="00C45518"/>
    <w:rsid w:val="00C46E40"/>
    <w:rsid w:val="00C47522"/>
    <w:rsid w:val="00C504F4"/>
    <w:rsid w:val="00C526A4"/>
    <w:rsid w:val="00C53105"/>
    <w:rsid w:val="00C541C5"/>
    <w:rsid w:val="00C57E85"/>
    <w:rsid w:val="00C60731"/>
    <w:rsid w:val="00C60AEB"/>
    <w:rsid w:val="00C6262A"/>
    <w:rsid w:val="00C62F17"/>
    <w:rsid w:val="00C62F6E"/>
    <w:rsid w:val="00C632D9"/>
    <w:rsid w:val="00C633EE"/>
    <w:rsid w:val="00C65BB4"/>
    <w:rsid w:val="00C70D2D"/>
    <w:rsid w:val="00C72D9E"/>
    <w:rsid w:val="00C738F5"/>
    <w:rsid w:val="00C741A2"/>
    <w:rsid w:val="00C8071C"/>
    <w:rsid w:val="00C816CB"/>
    <w:rsid w:val="00C8171B"/>
    <w:rsid w:val="00C81828"/>
    <w:rsid w:val="00C82461"/>
    <w:rsid w:val="00C838F0"/>
    <w:rsid w:val="00C83979"/>
    <w:rsid w:val="00C8408E"/>
    <w:rsid w:val="00C86A0E"/>
    <w:rsid w:val="00C877C8"/>
    <w:rsid w:val="00C87E9D"/>
    <w:rsid w:val="00C91593"/>
    <w:rsid w:val="00C91E3B"/>
    <w:rsid w:val="00C91FF7"/>
    <w:rsid w:val="00C924D3"/>
    <w:rsid w:val="00C928C7"/>
    <w:rsid w:val="00C92CB6"/>
    <w:rsid w:val="00C92EA5"/>
    <w:rsid w:val="00C9333B"/>
    <w:rsid w:val="00C949D4"/>
    <w:rsid w:val="00C94EDB"/>
    <w:rsid w:val="00C9562D"/>
    <w:rsid w:val="00C95A75"/>
    <w:rsid w:val="00C95BE7"/>
    <w:rsid w:val="00C95C82"/>
    <w:rsid w:val="00C95D39"/>
    <w:rsid w:val="00C97EB9"/>
    <w:rsid w:val="00CA07CC"/>
    <w:rsid w:val="00CA25B5"/>
    <w:rsid w:val="00CA4654"/>
    <w:rsid w:val="00CA4816"/>
    <w:rsid w:val="00CA4FCE"/>
    <w:rsid w:val="00CA5782"/>
    <w:rsid w:val="00CA5F8F"/>
    <w:rsid w:val="00CA60FD"/>
    <w:rsid w:val="00CB000E"/>
    <w:rsid w:val="00CB0797"/>
    <w:rsid w:val="00CB23E7"/>
    <w:rsid w:val="00CB4015"/>
    <w:rsid w:val="00CB444A"/>
    <w:rsid w:val="00CB6310"/>
    <w:rsid w:val="00CB6478"/>
    <w:rsid w:val="00CB6834"/>
    <w:rsid w:val="00CC2396"/>
    <w:rsid w:val="00CC28F6"/>
    <w:rsid w:val="00CC3411"/>
    <w:rsid w:val="00CC40A4"/>
    <w:rsid w:val="00CC4344"/>
    <w:rsid w:val="00CC4DAE"/>
    <w:rsid w:val="00CC5A6F"/>
    <w:rsid w:val="00CC657A"/>
    <w:rsid w:val="00CC7934"/>
    <w:rsid w:val="00CD07E7"/>
    <w:rsid w:val="00CD1C09"/>
    <w:rsid w:val="00CD1DD1"/>
    <w:rsid w:val="00CD1EB7"/>
    <w:rsid w:val="00CD1F81"/>
    <w:rsid w:val="00CD2A34"/>
    <w:rsid w:val="00CD4E50"/>
    <w:rsid w:val="00CD5145"/>
    <w:rsid w:val="00CD5D23"/>
    <w:rsid w:val="00CD5F90"/>
    <w:rsid w:val="00CD7F7A"/>
    <w:rsid w:val="00CE0C82"/>
    <w:rsid w:val="00CE24A2"/>
    <w:rsid w:val="00CE271A"/>
    <w:rsid w:val="00CE2BA1"/>
    <w:rsid w:val="00CE2D90"/>
    <w:rsid w:val="00CE6062"/>
    <w:rsid w:val="00CE6CDA"/>
    <w:rsid w:val="00CE6FF5"/>
    <w:rsid w:val="00CF197A"/>
    <w:rsid w:val="00CF2398"/>
    <w:rsid w:val="00CF31A9"/>
    <w:rsid w:val="00CF4621"/>
    <w:rsid w:val="00CF5245"/>
    <w:rsid w:val="00CF5839"/>
    <w:rsid w:val="00CF6E85"/>
    <w:rsid w:val="00CF6EB3"/>
    <w:rsid w:val="00D01088"/>
    <w:rsid w:val="00D0145F"/>
    <w:rsid w:val="00D02431"/>
    <w:rsid w:val="00D02CE8"/>
    <w:rsid w:val="00D03DA1"/>
    <w:rsid w:val="00D042B7"/>
    <w:rsid w:val="00D049FD"/>
    <w:rsid w:val="00D06683"/>
    <w:rsid w:val="00D07B1A"/>
    <w:rsid w:val="00D105F1"/>
    <w:rsid w:val="00D1167E"/>
    <w:rsid w:val="00D11F7E"/>
    <w:rsid w:val="00D1347A"/>
    <w:rsid w:val="00D1548C"/>
    <w:rsid w:val="00D156F0"/>
    <w:rsid w:val="00D169B5"/>
    <w:rsid w:val="00D16ADB"/>
    <w:rsid w:val="00D16B8A"/>
    <w:rsid w:val="00D16F71"/>
    <w:rsid w:val="00D17695"/>
    <w:rsid w:val="00D20341"/>
    <w:rsid w:val="00D223AB"/>
    <w:rsid w:val="00D226C1"/>
    <w:rsid w:val="00D22948"/>
    <w:rsid w:val="00D234E7"/>
    <w:rsid w:val="00D237D1"/>
    <w:rsid w:val="00D25604"/>
    <w:rsid w:val="00D25BD2"/>
    <w:rsid w:val="00D27711"/>
    <w:rsid w:val="00D27ACC"/>
    <w:rsid w:val="00D30960"/>
    <w:rsid w:val="00D30E46"/>
    <w:rsid w:val="00D320D0"/>
    <w:rsid w:val="00D32F8D"/>
    <w:rsid w:val="00D33793"/>
    <w:rsid w:val="00D35B94"/>
    <w:rsid w:val="00D3634E"/>
    <w:rsid w:val="00D37910"/>
    <w:rsid w:val="00D379A3"/>
    <w:rsid w:val="00D41535"/>
    <w:rsid w:val="00D41F14"/>
    <w:rsid w:val="00D42455"/>
    <w:rsid w:val="00D42D89"/>
    <w:rsid w:val="00D430DB"/>
    <w:rsid w:val="00D46BB6"/>
    <w:rsid w:val="00D47EF6"/>
    <w:rsid w:val="00D504A7"/>
    <w:rsid w:val="00D50671"/>
    <w:rsid w:val="00D50AC8"/>
    <w:rsid w:val="00D50D5D"/>
    <w:rsid w:val="00D51230"/>
    <w:rsid w:val="00D52928"/>
    <w:rsid w:val="00D54DB1"/>
    <w:rsid w:val="00D60A44"/>
    <w:rsid w:val="00D60D26"/>
    <w:rsid w:val="00D61E60"/>
    <w:rsid w:val="00D62AA5"/>
    <w:rsid w:val="00D634E3"/>
    <w:rsid w:val="00D63581"/>
    <w:rsid w:val="00D638C4"/>
    <w:rsid w:val="00D63966"/>
    <w:rsid w:val="00D63F2A"/>
    <w:rsid w:val="00D64092"/>
    <w:rsid w:val="00D647A0"/>
    <w:rsid w:val="00D64EA8"/>
    <w:rsid w:val="00D66252"/>
    <w:rsid w:val="00D71F08"/>
    <w:rsid w:val="00D72FDB"/>
    <w:rsid w:val="00D7390F"/>
    <w:rsid w:val="00D74AFC"/>
    <w:rsid w:val="00D74F04"/>
    <w:rsid w:val="00D75588"/>
    <w:rsid w:val="00D758F2"/>
    <w:rsid w:val="00D758F4"/>
    <w:rsid w:val="00D76626"/>
    <w:rsid w:val="00D76F06"/>
    <w:rsid w:val="00D80994"/>
    <w:rsid w:val="00D80C64"/>
    <w:rsid w:val="00D80D90"/>
    <w:rsid w:val="00D826C7"/>
    <w:rsid w:val="00D82BBB"/>
    <w:rsid w:val="00D835D1"/>
    <w:rsid w:val="00D8432F"/>
    <w:rsid w:val="00D86CCC"/>
    <w:rsid w:val="00D86E58"/>
    <w:rsid w:val="00D87B55"/>
    <w:rsid w:val="00D910E0"/>
    <w:rsid w:val="00D911C3"/>
    <w:rsid w:val="00D92BEC"/>
    <w:rsid w:val="00D932FF"/>
    <w:rsid w:val="00D94E6F"/>
    <w:rsid w:val="00D95B43"/>
    <w:rsid w:val="00D96023"/>
    <w:rsid w:val="00D96DD7"/>
    <w:rsid w:val="00D97601"/>
    <w:rsid w:val="00D97FD1"/>
    <w:rsid w:val="00DA18F2"/>
    <w:rsid w:val="00DA353F"/>
    <w:rsid w:val="00DA5831"/>
    <w:rsid w:val="00DA5868"/>
    <w:rsid w:val="00DA5A88"/>
    <w:rsid w:val="00DB0B27"/>
    <w:rsid w:val="00DB17F9"/>
    <w:rsid w:val="00DB184A"/>
    <w:rsid w:val="00DB3696"/>
    <w:rsid w:val="00DB380D"/>
    <w:rsid w:val="00DB4C8D"/>
    <w:rsid w:val="00DB570A"/>
    <w:rsid w:val="00DB71A4"/>
    <w:rsid w:val="00DB7863"/>
    <w:rsid w:val="00DB7C37"/>
    <w:rsid w:val="00DC2606"/>
    <w:rsid w:val="00DC2823"/>
    <w:rsid w:val="00DC4C2F"/>
    <w:rsid w:val="00DC6226"/>
    <w:rsid w:val="00DD0F01"/>
    <w:rsid w:val="00DD14E9"/>
    <w:rsid w:val="00DD21BD"/>
    <w:rsid w:val="00DD2ADC"/>
    <w:rsid w:val="00DD3A11"/>
    <w:rsid w:val="00DD534E"/>
    <w:rsid w:val="00DD5E14"/>
    <w:rsid w:val="00DD6973"/>
    <w:rsid w:val="00DD757D"/>
    <w:rsid w:val="00DD7661"/>
    <w:rsid w:val="00DE044E"/>
    <w:rsid w:val="00DE126C"/>
    <w:rsid w:val="00DE797F"/>
    <w:rsid w:val="00DF04D2"/>
    <w:rsid w:val="00DF1B74"/>
    <w:rsid w:val="00DF1C6D"/>
    <w:rsid w:val="00DF2C67"/>
    <w:rsid w:val="00DF3AE2"/>
    <w:rsid w:val="00DF7029"/>
    <w:rsid w:val="00DF7A45"/>
    <w:rsid w:val="00DF7D1E"/>
    <w:rsid w:val="00DF7D21"/>
    <w:rsid w:val="00E011DF"/>
    <w:rsid w:val="00E03F53"/>
    <w:rsid w:val="00E04212"/>
    <w:rsid w:val="00E04D80"/>
    <w:rsid w:val="00E04E51"/>
    <w:rsid w:val="00E058F3"/>
    <w:rsid w:val="00E059C5"/>
    <w:rsid w:val="00E070BE"/>
    <w:rsid w:val="00E0792B"/>
    <w:rsid w:val="00E11BF9"/>
    <w:rsid w:val="00E11D7E"/>
    <w:rsid w:val="00E1217E"/>
    <w:rsid w:val="00E12CB0"/>
    <w:rsid w:val="00E12D9D"/>
    <w:rsid w:val="00E14334"/>
    <w:rsid w:val="00E14835"/>
    <w:rsid w:val="00E15D0F"/>
    <w:rsid w:val="00E165D4"/>
    <w:rsid w:val="00E224B0"/>
    <w:rsid w:val="00E2290A"/>
    <w:rsid w:val="00E2303A"/>
    <w:rsid w:val="00E237B5"/>
    <w:rsid w:val="00E258C0"/>
    <w:rsid w:val="00E259F6"/>
    <w:rsid w:val="00E25D51"/>
    <w:rsid w:val="00E263D3"/>
    <w:rsid w:val="00E272D8"/>
    <w:rsid w:val="00E27E56"/>
    <w:rsid w:val="00E3330D"/>
    <w:rsid w:val="00E343BD"/>
    <w:rsid w:val="00E348D9"/>
    <w:rsid w:val="00E35199"/>
    <w:rsid w:val="00E35512"/>
    <w:rsid w:val="00E35FF0"/>
    <w:rsid w:val="00E365CE"/>
    <w:rsid w:val="00E36601"/>
    <w:rsid w:val="00E36C53"/>
    <w:rsid w:val="00E372EB"/>
    <w:rsid w:val="00E37EE3"/>
    <w:rsid w:val="00E40AAC"/>
    <w:rsid w:val="00E41472"/>
    <w:rsid w:val="00E421C5"/>
    <w:rsid w:val="00E430CB"/>
    <w:rsid w:val="00E431B2"/>
    <w:rsid w:val="00E45546"/>
    <w:rsid w:val="00E469CF"/>
    <w:rsid w:val="00E46FAC"/>
    <w:rsid w:val="00E50401"/>
    <w:rsid w:val="00E52F1B"/>
    <w:rsid w:val="00E530C6"/>
    <w:rsid w:val="00E53993"/>
    <w:rsid w:val="00E53F6B"/>
    <w:rsid w:val="00E5572C"/>
    <w:rsid w:val="00E563F9"/>
    <w:rsid w:val="00E56B3F"/>
    <w:rsid w:val="00E57DEB"/>
    <w:rsid w:val="00E60351"/>
    <w:rsid w:val="00E60742"/>
    <w:rsid w:val="00E60B32"/>
    <w:rsid w:val="00E61A85"/>
    <w:rsid w:val="00E61EE2"/>
    <w:rsid w:val="00E6290A"/>
    <w:rsid w:val="00E636FC"/>
    <w:rsid w:val="00E668CE"/>
    <w:rsid w:val="00E71AE7"/>
    <w:rsid w:val="00E71BB3"/>
    <w:rsid w:val="00E71CDE"/>
    <w:rsid w:val="00E72C72"/>
    <w:rsid w:val="00E73E1A"/>
    <w:rsid w:val="00E74DB8"/>
    <w:rsid w:val="00E75156"/>
    <w:rsid w:val="00E752E6"/>
    <w:rsid w:val="00E7668F"/>
    <w:rsid w:val="00E7791E"/>
    <w:rsid w:val="00E809FF"/>
    <w:rsid w:val="00E8106A"/>
    <w:rsid w:val="00E81ABA"/>
    <w:rsid w:val="00E81F5F"/>
    <w:rsid w:val="00E82667"/>
    <w:rsid w:val="00E82798"/>
    <w:rsid w:val="00E8614E"/>
    <w:rsid w:val="00E9019F"/>
    <w:rsid w:val="00E9060A"/>
    <w:rsid w:val="00E93A86"/>
    <w:rsid w:val="00E9410B"/>
    <w:rsid w:val="00E95C9F"/>
    <w:rsid w:val="00E97120"/>
    <w:rsid w:val="00EA0860"/>
    <w:rsid w:val="00EA215C"/>
    <w:rsid w:val="00EA2472"/>
    <w:rsid w:val="00EA2ED5"/>
    <w:rsid w:val="00EA3FB8"/>
    <w:rsid w:val="00EA5F1D"/>
    <w:rsid w:val="00EA6088"/>
    <w:rsid w:val="00EB0E62"/>
    <w:rsid w:val="00EB1CAF"/>
    <w:rsid w:val="00EB1CEE"/>
    <w:rsid w:val="00EB2AB6"/>
    <w:rsid w:val="00EB334B"/>
    <w:rsid w:val="00EB61C5"/>
    <w:rsid w:val="00EC1A2C"/>
    <w:rsid w:val="00EC1EAC"/>
    <w:rsid w:val="00EC27C7"/>
    <w:rsid w:val="00EC3135"/>
    <w:rsid w:val="00EC4062"/>
    <w:rsid w:val="00EC45CC"/>
    <w:rsid w:val="00EC4E06"/>
    <w:rsid w:val="00EC5429"/>
    <w:rsid w:val="00EC615D"/>
    <w:rsid w:val="00EC6B48"/>
    <w:rsid w:val="00EC6BB3"/>
    <w:rsid w:val="00EC77A3"/>
    <w:rsid w:val="00ED0288"/>
    <w:rsid w:val="00ED169C"/>
    <w:rsid w:val="00ED27FE"/>
    <w:rsid w:val="00ED2956"/>
    <w:rsid w:val="00ED2C10"/>
    <w:rsid w:val="00ED34A9"/>
    <w:rsid w:val="00ED422B"/>
    <w:rsid w:val="00ED5338"/>
    <w:rsid w:val="00ED6DB3"/>
    <w:rsid w:val="00ED7B04"/>
    <w:rsid w:val="00EE4836"/>
    <w:rsid w:val="00EE49C4"/>
    <w:rsid w:val="00EE5177"/>
    <w:rsid w:val="00EE536B"/>
    <w:rsid w:val="00EE5F1B"/>
    <w:rsid w:val="00EF06D7"/>
    <w:rsid w:val="00EF2425"/>
    <w:rsid w:val="00EF2695"/>
    <w:rsid w:val="00EF2E0D"/>
    <w:rsid w:val="00EF2F05"/>
    <w:rsid w:val="00EF361C"/>
    <w:rsid w:val="00EF3904"/>
    <w:rsid w:val="00EF5165"/>
    <w:rsid w:val="00EF5704"/>
    <w:rsid w:val="00EF5FEE"/>
    <w:rsid w:val="00EF72C3"/>
    <w:rsid w:val="00EF7643"/>
    <w:rsid w:val="00F002DB"/>
    <w:rsid w:val="00F01F37"/>
    <w:rsid w:val="00F0305F"/>
    <w:rsid w:val="00F03BCB"/>
    <w:rsid w:val="00F044E6"/>
    <w:rsid w:val="00F04566"/>
    <w:rsid w:val="00F05542"/>
    <w:rsid w:val="00F061A7"/>
    <w:rsid w:val="00F0674F"/>
    <w:rsid w:val="00F067FC"/>
    <w:rsid w:val="00F06B32"/>
    <w:rsid w:val="00F06BA0"/>
    <w:rsid w:val="00F06D3D"/>
    <w:rsid w:val="00F07164"/>
    <w:rsid w:val="00F11270"/>
    <w:rsid w:val="00F112B7"/>
    <w:rsid w:val="00F12DA9"/>
    <w:rsid w:val="00F1307A"/>
    <w:rsid w:val="00F152C2"/>
    <w:rsid w:val="00F160B0"/>
    <w:rsid w:val="00F161D2"/>
    <w:rsid w:val="00F161E5"/>
    <w:rsid w:val="00F16258"/>
    <w:rsid w:val="00F17D81"/>
    <w:rsid w:val="00F211A7"/>
    <w:rsid w:val="00F211D2"/>
    <w:rsid w:val="00F212EB"/>
    <w:rsid w:val="00F21FB7"/>
    <w:rsid w:val="00F23D13"/>
    <w:rsid w:val="00F2558F"/>
    <w:rsid w:val="00F25E8F"/>
    <w:rsid w:val="00F2607D"/>
    <w:rsid w:val="00F26413"/>
    <w:rsid w:val="00F30592"/>
    <w:rsid w:val="00F31F91"/>
    <w:rsid w:val="00F32719"/>
    <w:rsid w:val="00F337A8"/>
    <w:rsid w:val="00F34A93"/>
    <w:rsid w:val="00F356CD"/>
    <w:rsid w:val="00F40AA2"/>
    <w:rsid w:val="00F40B1F"/>
    <w:rsid w:val="00F41FE3"/>
    <w:rsid w:val="00F42290"/>
    <w:rsid w:val="00F430DA"/>
    <w:rsid w:val="00F43E24"/>
    <w:rsid w:val="00F44BEB"/>
    <w:rsid w:val="00F465D3"/>
    <w:rsid w:val="00F4695D"/>
    <w:rsid w:val="00F47B32"/>
    <w:rsid w:val="00F506C3"/>
    <w:rsid w:val="00F51002"/>
    <w:rsid w:val="00F51BD6"/>
    <w:rsid w:val="00F52060"/>
    <w:rsid w:val="00F5233F"/>
    <w:rsid w:val="00F52ACC"/>
    <w:rsid w:val="00F53E06"/>
    <w:rsid w:val="00F545D0"/>
    <w:rsid w:val="00F5485E"/>
    <w:rsid w:val="00F551C3"/>
    <w:rsid w:val="00F554C9"/>
    <w:rsid w:val="00F56F06"/>
    <w:rsid w:val="00F56F62"/>
    <w:rsid w:val="00F57F9C"/>
    <w:rsid w:val="00F60822"/>
    <w:rsid w:val="00F62895"/>
    <w:rsid w:val="00F634DD"/>
    <w:rsid w:val="00F64719"/>
    <w:rsid w:val="00F65E7E"/>
    <w:rsid w:val="00F665DB"/>
    <w:rsid w:val="00F6798B"/>
    <w:rsid w:val="00F67A68"/>
    <w:rsid w:val="00F70063"/>
    <w:rsid w:val="00F72F07"/>
    <w:rsid w:val="00F73815"/>
    <w:rsid w:val="00F7440E"/>
    <w:rsid w:val="00F745E0"/>
    <w:rsid w:val="00F75D15"/>
    <w:rsid w:val="00F76673"/>
    <w:rsid w:val="00F77680"/>
    <w:rsid w:val="00F7770D"/>
    <w:rsid w:val="00F82F2A"/>
    <w:rsid w:val="00F831E6"/>
    <w:rsid w:val="00F84571"/>
    <w:rsid w:val="00F847EA"/>
    <w:rsid w:val="00F848E3"/>
    <w:rsid w:val="00F85B4E"/>
    <w:rsid w:val="00F86A75"/>
    <w:rsid w:val="00F90C62"/>
    <w:rsid w:val="00F912FA"/>
    <w:rsid w:val="00F93115"/>
    <w:rsid w:val="00F932F1"/>
    <w:rsid w:val="00F943BE"/>
    <w:rsid w:val="00F94E78"/>
    <w:rsid w:val="00F96F36"/>
    <w:rsid w:val="00F979D1"/>
    <w:rsid w:val="00F97AAD"/>
    <w:rsid w:val="00F97BAC"/>
    <w:rsid w:val="00FA0EA5"/>
    <w:rsid w:val="00FA1260"/>
    <w:rsid w:val="00FA3560"/>
    <w:rsid w:val="00FA5792"/>
    <w:rsid w:val="00FA78CC"/>
    <w:rsid w:val="00FA7DC3"/>
    <w:rsid w:val="00FB04BE"/>
    <w:rsid w:val="00FB04DB"/>
    <w:rsid w:val="00FB200D"/>
    <w:rsid w:val="00FB3571"/>
    <w:rsid w:val="00FB4F1D"/>
    <w:rsid w:val="00FB6A02"/>
    <w:rsid w:val="00FB6E9E"/>
    <w:rsid w:val="00FC0160"/>
    <w:rsid w:val="00FC0BE7"/>
    <w:rsid w:val="00FC60B6"/>
    <w:rsid w:val="00FC6A87"/>
    <w:rsid w:val="00FC7511"/>
    <w:rsid w:val="00FC787E"/>
    <w:rsid w:val="00FC7E07"/>
    <w:rsid w:val="00FD0C35"/>
    <w:rsid w:val="00FD104E"/>
    <w:rsid w:val="00FD479D"/>
    <w:rsid w:val="00FD4B9C"/>
    <w:rsid w:val="00FD51BF"/>
    <w:rsid w:val="00FD5B8E"/>
    <w:rsid w:val="00FD6418"/>
    <w:rsid w:val="00FD6E29"/>
    <w:rsid w:val="00FD6E4C"/>
    <w:rsid w:val="00FD71C6"/>
    <w:rsid w:val="00FD75A6"/>
    <w:rsid w:val="00FE0048"/>
    <w:rsid w:val="00FE0929"/>
    <w:rsid w:val="00FE1167"/>
    <w:rsid w:val="00FE2460"/>
    <w:rsid w:val="00FE293E"/>
    <w:rsid w:val="00FE2CF5"/>
    <w:rsid w:val="00FE42D9"/>
    <w:rsid w:val="00FE5B66"/>
    <w:rsid w:val="00FE6B6A"/>
    <w:rsid w:val="00FE6EB7"/>
    <w:rsid w:val="00FE7EEC"/>
    <w:rsid w:val="00FF03FD"/>
    <w:rsid w:val="00FF0CFB"/>
    <w:rsid w:val="00FF2635"/>
    <w:rsid w:val="00FF3075"/>
    <w:rsid w:val="00FF4B6C"/>
    <w:rsid w:val="00FF7D9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14:docId w14:val="5B4A184F"/>
  <w15:docId w15:val="{656D7264-611A-421E-B14D-4E25D24D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1,footnote text2,footnote text3,footnote text4,footnote text5,footnote text6,footnote text7,footnote text11,footnote text21,footnote text31,footnote text41,footnote text51,footnote text61"/>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1 Char,footnote text2 Char,footnote text3 Char,footnote text4 Char,footnote text5 Char,footnote text6 Char,footnote text7 Char,footnote text11 Char,footnote text21 Char,footnote text31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9F6FF0"/>
    <w:rPr>
      <w:rFonts w:ascii="Times New Roman" w:hAnsi="Times New Roman"/>
      <w:sz w:val="24"/>
      <w:szCs w:val="24"/>
    </w:rPr>
  </w:style>
  <w:style w:type="character" w:styleId="PlaceholderText">
    <w:name w:val="Placeholder Text"/>
    <w:basedOn w:val="DefaultParagraphFont"/>
    <w:uiPriority w:val="99"/>
    <w:semiHidden/>
    <w:locked/>
    <w:rsid w:val="000D6B43"/>
    <w:rPr>
      <w:color w:val="808080"/>
    </w:rPr>
  </w:style>
  <w:style w:type="character" w:styleId="CommentReference">
    <w:name w:val="annotation reference"/>
    <w:basedOn w:val="DefaultParagraphFont"/>
    <w:uiPriority w:val="99"/>
    <w:semiHidden/>
    <w:unhideWhenUsed/>
    <w:locked/>
    <w:rsid w:val="0013330E"/>
    <w:rPr>
      <w:sz w:val="16"/>
      <w:szCs w:val="16"/>
    </w:rPr>
  </w:style>
  <w:style w:type="paragraph" w:styleId="CommentText">
    <w:name w:val="annotation text"/>
    <w:basedOn w:val="Normal"/>
    <w:link w:val="CommentTextChar"/>
    <w:uiPriority w:val="99"/>
    <w:semiHidden/>
    <w:unhideWhenUsed/>
    <w:locked/>
    <w:rsid w:val="0013330E"/>
    <w:rPr>
      <w:szCs w:val="20"/>
    </w:rPr>
  </w:style>
  <w:style w:type="character" w:customStyle="1" w:styleId="CommentTextChar">
    <w:name w:val="Comment Text Char"/>
    <w:basedOn w:val="DefaultParagraphFont"/>
    <w:link w:val="CommentText"/>
    <w:uiPriority w:val="99"/>
    <w:semiHidden/>
    <w:rsid w:val="0013330E"/>
    <w:rPr>
      <w:rFonts w:eastAsia="Calibri"/>
      <w:lang w:val="en-GB"/>
    </w:rPr>
  </w:style>
  <w:style w:type="paragraph" w:styleId="CommentSubject">
    <w:name w:val="annotation subject"/>
    <w:basedOn w:val="CommentText"/>
    <w:next w:val="CommentText"/>
    <w:link w:val="CommentSubjectChar"/>
    <w:uiPriority w:val="99"/>
    <w:semiHidden/>
    <w:unhideWhenUsed/>
    <w:locked/>
    <w:rsid w:val="0013330E"/>
    <w:rPr>
      <w:b/>
      <w:bCs/>
    </w:rPr>
  </w:style>
  <w:style w:type="character" w:customStyle="1" w:styleId="CommentSubjectChar">
    <w:name w:val="Comment Subject Char"/>
    <w:basedOn w:val="CommentTextChar"/>
    <w:link w:val="CommentSubject"/>
    <w:uiPriority w:val="99"/>
    <w:semiHidden/>
    <w:rsid w:val="0013330E"/>
    <w:rPr>
      <w:rFonts w:eastAsia="Calibri"/>
      <w:b/>
      <w:bCs/>
      <w:lang w:val="en-GB"/>
    </w:rPr>
  </w:style>
  <w:style w:type="paragraph" w:styleId="Revision">
    <w:name w:val="Revision"/>
    <w:hidden/>
    <w:uiPriority w:val="99"/>
    <w:semiHidden/>
    <w:rsid w:val="009B3F19"/>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1B1A61"/>
    <w:pPr>
      <w:spacing w:after="120"/>
    </w:pPr>
  </w:style>
  <w:style w:type="character" w:customStyle="1" w:styleId="BodyTextChar">
    <w:name w:val="Body Text Char"/>
    <w:basedOn w:val="DefaultParagraphFont"/>
    <w:link w:val="BodyText"/>
    <w:uiPriority w:val="99"/>
    <w:semiHidden/>
    <w:rsid w:val="001B1A61"/>
    <w:rPr>
      <w:rFonts w:eastAsia="Calibri"/>
      <w:szCs w:val="22"/>
      <w:lang w:val="en-GB"/>
    </w:rPr>
  </w:style>
  <w:style w:type="paragraph" w:styleId="Bibliography">
    <w:name w:val="Bibliography"/>
    <w:basedOn w:val="Normal"/>
    <w:next w:val="Normal"/>
    <w:uiPriority w:val="37"/>
    <w:semiHidden/>
    <w:locked/>
    <w:rsid w:val="002B2180"/>
  </w:style>
  <w:style w:type="character" w:customStyle="1" w:styleId="UnresolvedMention1">
    <w:name w:val="Unresolved Mention1"/>
    <w:basedOn w:val="DefaultParagraphFont"/>
    <w:uiPriority w:val="99"/>
    <w:semiHidden/>
    <w:unhideWhenUsed/>
    <w:rsid w:val="00961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6534">
      <w:bodyDiv w:val="1"/>
      <w:marLeft w:val="0"/>
      <w:marRight w:val="0"/>
      <w:marTop w:val="0"/>
      <w:marBottom w:val="0"/>
      <w:divBdr>
        <w:top w:val="none" w:sz="0" w:space="0" w:color="auto"/>
        <w:left w:val="none" w:sz="0" w:space="0" w:color="auto"/>
        <w:bottom w:val="none" w:sz="0" w:space="0" w:color="auto"/>
        <w:right w:val="none" w:sz="0" w:space="0" w:color="auto"/>
      </w:divBdr>
    </w:div>
    <w:div w:id="23529989">
      <w:bodyDiv w:val="1"/>
      <w:marLeft w:val="0"/>
      <w:marRight w:val="0"/>
      <w:marTop w:val="0"/>
      <w:marBottom w:val="0"/>
      <w:divBdr>
        <w:top w:val="none" w:sz="0" w:space="0" w:color="auto"/>
        <w:left w:val="none" w:sz="0" w:space="0" w:color="auto"/>
        <w:bottom w:val="none" w:sz="0" w:space="0" w:color="auto"/>
        <w:right w:val="none" w:sz="0" w:space="0" w:color="auto"/>
      </w:divBdr>
    </w:div>
    <w:div w:id="29455017">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28208881">
      <w:bodyDiv w:val="1"/>
      <w:marLeft w:val="0"/>
      <w:marRight w:val="0"/>
      <w:marTop w:val="0"/>
      <w:marBottom w:val="0"/>
      <w:divBdr>
        <w:top w:val="none" w:sz="0" w:space="0" w:color="auto"/>
        <w:left w:val="none" w:sz="0" w:space="0" w:color="auto"/>
        <w:bottom w:val="none" w:sz="0" w:space="0" w:color="auto"/>
        <w:right w:val="none" w:sz="0" w:space="0" w:color="auto"/>
      </w:divBdr>
    </w:div>
    <w:div w:id="146821439">
      <w:bodyDiv w:val="1"/>
      <w:marLeft w:val="0"/>
      <w:marRight w:val="0"/>
      <w:marTop w:val="0"/>
      <w:marBottom w:val="0"/>
      <w:divBdr>
        <w:top w:val="none" w:sz="0" w:space="0" w:color="auto"/>
        <w:left w:val="none" w:sz="0" w:space="0" w:color="auto"/>
        <w:bottom w:val="none" w:sz="0" w:space="0" w:color="auto"/>
        <w:right w:val="none" w:sz="0" w:space="0" w:color="auto"/>
      </w:divBdr>
    </w:div>
    <w:div w:id="194201039">
      <w:bodyDiv w:val="1"/>
      <w:marLeft w:val="0"/>
      <w:marRight w:val="0"/>
      <w:marTop w:val="0"/>
      <w:marBottom w:val="0"/>
      <w:divBdr>
        <w:top w:val="none" w:sz="0" w:space="0" w:color="auto"/>
        <w:left w:val="none" w:sz="0" w:space="0" w:color="auto"/>
        <w:bottom w:val="none" w:sz="0" w:space="0" w:color="auto"/>
        <w:right w:val="none" w:sz="0" w:space="0" w:color="auto"/>
      </w:divBdr>
    </w:div>
    <w:div w:id="198399670">
      <w:bodyDiv w:val="1"/>
      <w:marLeft w:val="0"/>
      <w:marRight w:val="0"/>
      <w:marTop w:val="0"/>
      <w:marBottom w:val="0"/>
      <w:divBdr>
        <w:top w:val="none" w:sz="0" w:space="0" w:color="auto"/>
        <w:left w:val="none" w:sz="0" w:space="0" w:color="auto"/>
        <w:bottom w:val="none" w:sz="0" w:space="0" w:color="auto"/>
        <w:right w:val="none" w:sz="0" w:space="0" w:color="auto"/>
      </w:divBdr>
    </w:div>
    <w:div w:id="265581654">
      <w:bodyDiv w:val="1"/>
      <w:marLeft w:val="0"/>
      <w:marRight w:val="0"/>
      <w:marTop w:val="0"/>
      <w:marBottom w:val="0"/>
      <w:divBdr>
        <w:top w:val="none" w:sz="0" w:space="0" w:color="auto"/>
        <w:left w:val="none" w:sz="0" w:space="0" w:color="auto"/>
        <w:bottom w:val="none" w:sz="0" w:space="0" w:color="auto"/>
        <w:right w:val="none" w:sz="0" w:space="0" w:color="auto"/>
      </w:divBdr>
    </w:div>
    <w:div w:id="327052004">
      <w:bodyDiv w:val="1"/>
      <w:marLeft w:val="0"/>
      <w:marRight w:val="0"/>
      <w:marTop w:val="0"/>
      <w:marBottom w:val="0"/>
      <w:divBdr>
        <w:top w:val="none" w:sz="0" w:space="0" w:color="auto"/>
        <w:left w:val="none" w:sz="0" w:space="0" w:color="auto"/>
        <w:bottom w:val="none" w:sz="0" w:space="0" w:color="auto"/>
        <w:right w:val="none" w:sz="0" w:space="0" w:color="auto"/>
      </w:divBdr>
    </w:div>
    <w:div w:id="376318597">
      <w:bodyDiv w:val="1"/>
      <w:marLeft w:val="0"/>
      <w:marRight w:val="0"/>
      <w:marTop w:val="0"/>
      <w:marBottom w:val="0"/>
      <w:divBdr>
        <w:top w:val="none" w:sz="0" w:space="0" w:color="auto"/>
        <w:left w:val="none" w:sz="0" w:space="0" w:color="auto"/>
        <w:bottom w:val="none" w:sz="0" w:space="0" w:color="auto"/>
        <w:right w:val="none" w:sz="0" w:space="0" w:color="auto"/>
      </w:divBdr>
    </w:div>
    <w:div w:id="379669551">
      <w:bodyDiv w:val="1"/>
      <w:marLeft w:val="0"/>
      <w:marRight w:val="0"/>
      <w:marTop w:val="0"/>
      <w:marBottom w:val="0"/>
      <w:divBdr>
        <w:top w:val="none" w:sz="0" w:space="0" w:color="auto"/>
        <w:left w:val="none" w:sz="0" w:space="0" w:color="auto"/>
        <w:bottom w:val="none" w:sz="0" w:space="0" w:color="auto"/>
        <w:right w:val="none" w:sz="0" w:space="0" w:color="auto"/>
      </w:divBdr>
    </w:div>
    <w:div w:id="384377083">
      <w:bodyDiv w:val="1"/>
      <w:marLeft w:val="0"/>
      <w:marRight w:val="0"/>
      <w:marTop w:val="0"/>
      <w:marBottom w:val="0"/>
      <w:divBdr>
        <w:top w:val="none" w:sz="0" w:space="0" w:color="auto"/>
        <w:left w:val="none" w:sz="0" w:space="0" w:color="auto"/>
        <w:bottom w:val="none" w:sz="0" w:space="0" w:color="auto"/>
        <w:right w:val="none" w:sz="0" w:space="0" w:color="auto"/>
      </w:divBdr>
    </w:div>
    <w:div w:id="464085611">
      <w:bodyDiv w:val="1"/>
      <w:marLeft w:val="0"/>
      <w:marRight w:val="0"/>
      <w:marTop w:val="0"/>
      <w:marBottom w:val="0"/>
      <w:divBdr>
        <w:top w:val="none" w:sz="0" w:space="0" w:color="auto"/>
        <w:left w:val="none" w:sz="0" w:space="0" w:color="auto"/>
        <w:bottom w:val="none" w:sz="0" w:space="0" w:color="auto"/>
        <w:right w:val="none" w:sz="0" w:space="0" w:color="auto"/>
      </w:divBdr>
    </w:div>
    <w:div w:id="483668453">
      <w:bodyDiv w:val="1"/>
      <w:marLeft w:val="0"/>
      <w:marRight w:val="0"/>
      <w:marTop w:val="0"/>
      <w:marBottom w:val="0"/>
      <w:divBdr>
        <w:top w:val="none" w:sz="0" w:space="0" w:color="auto"/>
        <w:left w:val="none" w:sz="0" w:space="0" w:color="auto"/>
        <w:bottom w:val="none" w:sz="0" w:space="0" w:color="auto"/>
        <w:right w:val="none" w:sz="0" w:space="0" w:color="auto"/>
      </w:divBdr>
    </w:div>
    <w:div w:id="544289847">
      <w:bodyDiv w:val="1"/>
      <w:marLeft w:val="0"/>
      <w:marRight w:val="0"/>
      <w:marTop w:val="0"/>
      <w:marBottom w:val="0"/>
      <w:divBdr>
        <w:top w:val="none" w:sz="0" w:space="0" w:color="auto"/>
        <w:left w:val="none" w:sz="0" w:space="0" w:color="auto"/>
        <w:bottom w:val="none" w:sz="0" w:space="0" w:color="auto"/>
        <w:right w:val="none" w:sz="0" w:space="0" w:color="auto"/>
      </w:divBdr>
    </w:div>
    <w:div w:id="579557890">
      <w:bodyDiv w:val="1"/>
      <w:marLeft w:val="0"/>
      <w:marRight w:val="0"/>
      <w:marTop w:val="0"/>
      <w:marBottom w:val="0"/>
      <w:divBdr>
        <w:top w:val="none" w:sz="0" w:space="0" w:color="auto"/>
        <w:left w:val="none" w:sz="0" w:space="0" w:color="auto"/>
        <w:bottom w:val="none" w:sz="0" w:space="0" w:color="auto"/>
        <w:right w:val="none" w:sz="0" w:space="0" w:color="auto"/>
      </w:divBdr>
    </w:div>
    <w:div w:id="581185289">
      <w:bodyDiv w:val="1"/>
      <w:marLeft w:val="0"/>
      <w:marRight w:val="0"/>
      <w:marTop w:val="0"/>
      <w:marBottom w:val="0"/>
      <w:divBdr>
        <w:top w:val="none" w:sz="0" w:space="0" w:color="auto"/>
        <w:left w:val="none" w:sz="0" w:space="0" w:color="auto"/>
        <w:bottom w:val="none" w:sz="0" w:space="0" w:color="auto"/>
        <w:right w:val="none" w:sz="0" w:space="0" w:color="auto"/>
      </w:divBdr>
    </w:div>
    <w:div w:id="622462628">
      <w:bodyDiv w:val="1"/>
      <w:marLeft w:val="0"/>
      <w:marRight w:val="0"/>
      <w:marTop w:val="0"/>
      <w:marBottom w:val="0"/>
      <w:divBdr>
        <w:top w:val="none" w:sz="0" w:space="0" w:color="auto"/>
        <w:left w:val="none" w:sz="0" w:space="0" w:color="auto"/>
        <w:bottom w:val="none" w:sz="0" w:space="0" w:color="auto"/>
        <w:right w:val="none" w:sz="0" w:space="0" w:color="auto"/>
      </w:divBdr>
    </w:div>
    <w:div w:id="638270252">
      <w:bodyDiv w:val="1"/>
      <w:marLeft w:val="0"/>
      <w:marRight w:val="0"/>
      <w:marTop w:val="0"/>
      <w:marBottom w:val="0"/>
      <w:divBdr>
        <w:top w:val="none" w:sz="0" w:space="0" w:color="auto"/>
        <w:left w:val="none" w:sz="0" w:space="0" w:color="auto"/>
        <w:bottom w:val="none" w:sz="0" w:space="0" w:color="auto"/>
        <w:right w:val="none" w:sz="0" w:space="0" w:color="auto"/>
      </w:divBdr>
    </w:div>
    <w:div w:id="688222636">
      <w:bodyDiv w:val="1"/>
      <w:marLeft w:val="0"/>
      <w:marRight w:val="0"/>
      <w:marTop w:val="0"/>
      <w:marBottom w:val="0"/>
      <w:divBdr>
        <w:top w:val="none" w:sz="0" w:space="0" w:color="auto"/>
        <w:left w:val="none" w:sz="0" w:space="0" w:color="auto"/>
        <w:bottom w:val="none" w:sz="0" w:space="0" w:color="auto"/>
        <w:right w:val="none" w:sz="0" w:space="0" w:color="auto"/>
      </w:divBdr>
    </w:div>
    <w:div w:id="705986204">
      <w:bodyDiv w:val="1"/>
      <w:marLeft w:val="0"/>
      <w:marRight w:val="0"/>
      <w:marTop w:val="0"/>
      <w:marBottom w:val="0"/>
      <w:divBdr>
        <w:top w:val="none" w:sz="0" w:space="0" w:color="auto"/>
        <w:left w:val="none" w:sz="0" w:space="0" w:color="auto"/>
        <w:bottom w:val="none" w:sz="0" w:space="0" w:color="auto"/>
        <w:right w:val="none" w:sz="0" w:space="0" w:color="auto"/>
      </w:divBdr>
    </w:div>
    <w:div w:id="786393854">
      <w:bodyDiv w:val="1"/>
      <w:marLeft w:val="0"/>
      <w:marRight w:val="0"/>
      <w:marTop w:val="0"/>
      <w:marBottom w:val="0"/>
      <w:divBdr>
        <w:top w:val="none" w:sz="0" w:space="0" w:color="auto"/>
        <w:left w:val="none" w:sz="0" w:space="0" w:color="auto"/>
        <w:bottom w:val="none" w:sz="0" w:space="0" w:color="auto"/>
        <w:right w:val="none" w:sz="0" w:space="0" w:color="auto"/>
      </w:divBdr>
    </w:div>
    <w:div w:id="790905428">
      <w:bodyDiv w:val="1"/>
      <w:marLeft w:val="0"/>
      <w:marRight w:val="0"/>
      <w:marTop w:val="0"/>
      <w:marBottom w:val="0"/>
      <w:divBdr>
        <w:top w:val="none" w:sz="0" w:space="0" w:color="auto"/>
        <w:left w:val="none" w:sz="0" w:space="0" w:color="auto"/>
        <w:bottom w:val="none" w:sz="0" w:space="0" w:color="auto"/>
        <w:right w:val="none" w:sz="0" w:space="0" w:color="auto"/>
      </w:divBdr>
    </w:div>
    <w:div w:id="896085459">
      <w:bodyDiv w:val="1"/>
      <w:marLeft w:val="0"/>
      <w:marRight w:val="0"/>
      <w:marTop w:val="0"/>
      <w:marBottom w:val="0"/>
      <w:divBdr>
        <w:top w:val="none" w:sz="0" w:space="0" w:color="auto"/>
        <w:left w:val="none" w:sz="0" w:space="0" w:color="auto"/>
        <w:bottom w:val="none" w:sz="0" w:space="0" w:color="auto"/>
        <w:right w:val="none" w:sz="0" w:space="0" w:color="auto"/>
      </w:divBdr>
    </w:div>
    <w:div w:id="904801978">
      <w:bodyDiv w:val="1"/>
      <w:marLeft w:val="0"/>
      <w:marRight w:val="0"/>
      <w:marTop w:val="0"/>
      <w:marBottom w:val="0"/>
      <w:divBdr>
        <w:top w:val="none" w:sz="0" w:space="0" w:color="auto"/>
        <w:left w:val="none" w:sz="0" w:space="0" w:color="auto"/>
        <w:bottom w:val="none" w:sz="0" w:space="0" w:color="auto"/>
        <w:right w:val="none" w:sz="0" w:space="0" w:color="auto"/>
      </w:divBdr>
    </w:div>
    <w:div w:id="931815744">
      <w:bodyDiv w:val="1"/>
      <w:marLeft w:val="0"/>
      <w:marRight w:val="0"/>
      <w:marTop w:val="0"/>
      <w:marBottom w:val="0"/>
      <w:divBdr>
        <w:top w:val="none" w:sz="0" w:space="0" w:color="auto"/>
        <w:left w:val="none" w:sz="0" w:space="0" w:color="auto"/>
        <w:bottom w:val="none" w:sz="0" w:space="0" w:color="auto"/>
        <w:right w:val="none" w:sz="0" w:space="0" w:color="auto"/>
      </w:divBdr>
    </w:div>
    <w:div w:id="956957276">
      <w:bodyDiv w:val="1"/>
      <w:marLeft w:val="0"/>
      <w:marRight w:val="0"/>
      <w:marTop w:val="0"/>
      <w:marBottom w:val="0"/>
      <w:divBdr>
        <w:top w:val="none" w:sz="0" w:space="0" w:color="auto"/>
        <w:left w:val="none" w:sz="0" w:space="0" w:color="auto"/>
        <w:bottom w:val="none" w:sz="0" w:space="0" w:color="auto"/>
        <w:right w:val="none" w:sz="0" w:space="0" w:color="auto"/>
      </w:divBdr>
    </w:div>
    <w:div w:id="1030179123">
      <w:bodyDiv w:val="1"/>
      <w:marLeft w:val="0"/>
      <w:marRight w:val="0"/>
      <w:marTop w:val="0"/>
      <w:marBottom w:val="0"/>
      <w:divBdr>
        <w:top w:val="none" w:sz="0" w:space="0" w:color="auto"/>
        <w:left w:val="none" w:sz="0" w:space="0" w:color="auto"/>
        <w:bottom w:val="none" w:sz="0" w:space="0" w:color="auto"/>
        <w:right w:val="none" w:sz="0" w:space="0" w:color="auto"/>
      </w:divBdr>
    </w:div>
    <w:div w:id="1031614321">
      <w:bodyDiv w:val="1"/>
      <w:marLeft w:val="0"/>
      <w:marRight w:val="0"/>
      <w:marTop w:val="0"/>
      <w:marBottom w:val="0"/>
      <w:divBdr>
        <w:top w:val="none" w:sz="0" w:space="0" w:color="auto"/>
        <w:left w:val="none" w:sz="0" w:space="0" w:color="auto"/>
        <w:bottom w:val="none" w:sz="0" w:space="0" w:color="auto"/>
        <w:right w:val="none" w:sz="0" w:space="0" w:color="auto"/>
      </w:divBdr>
    </w:div>
    <w:div w:id="1110080889">
      <w:bodyDiv w:val="1"/>
      <w:marLeft w:val="0"/>
      <w:marRight w:val="0"/>
      <w:marTop w:val="0"/>
      <w:marBottom w:val="0"/>
      <w:divBdr>
        <w:top w:val="none" w:sz="0" w:space="0" w:color="auto"/>
        <w:left w:val="none" w:sz="0" w:space="0" w:color="auto"/>
        <w:bottom w:val="none" w:sz="0" w:space="0" w:color="auto"/>
        <w:right w:val="none" w:sz="0" w:space="0" w:color="auto"/>
      </w:divBdr>
    </w:div>
    <w:div w:id="1119765415">
      <w:bodyDiv w:val="1"/>
      <w:marLeft w:val="0"/>
      <w:marRight w:val="0"/>
      <w:marTop w:val="0"/>
      <w:marBottom w:val="0"/>
      <w:divBdr>
        <w:top w:val="none" w:sz="0" w:space="0" w:color="auto"/>
        <w:left w:val="none" w:sz="0" w:space="0" w:color="auto"/>
        <w:bottom w:val="none" w:sz="0" w:space="0" w:color="auto"/>
        <w:right w:val="none" w:sz="0" w:space="0" w:color="auto"/>
      </w:divBdr>
    </w:div>
    <w:div w:id="1165318553">
      <w:bodyDiv w:val="1"/>
      <w:marLeft w:val="0"/>
      <w:marRight w:val="0"/>
      <w:marTop w:val="0"/>
      <w:marBottom w:val="0"/>
      <w:divBdr>
        <w:top w:val="none" w:sz="0" w:space="0" w:color="auto"/>
        <w:left w:val="none" w:sz="0" w:space="0" w:color="auto"/>
        <w:bottom w:val="none" w:sz="0" w:space="0" w:color="auto"/>
        <w:right w:val="none" w:sz="0" w:space="0" w:color="auto"/>
      </w:divBdr>
    </w:div>
    <w:div w:id="1224414084">
      <w:bodyDiv w:val="1"/>
      <w:marLeft w:val="0"/>
      <w:marRight w:val="0"/>
      <w:marTop w:val="0"/>
      <w:marBottom w:val="0"/>
      <w:divBdr>
        <w:top w:val="none" w:sz="0" w:space="0" w:color="auto"/>
        <w:left w:val="none" w:sz="0" w:space="0" w:color="auto"/>
        <w:bottom w:val="none" w:sz="0" w:space="0" w:color="auto"/>
        <w:right w:val="none" w:sz="0" w:space="0" w:color="auto"/>
      </w:divBdr>
    </w:div>
    <w:div w:id="1291130018">
      <w:bodyDiv w:val="1"/>
      <w:marLeft w:val="0"/>
      <w:marRight w:val="0"/>
      <w:marTop w:val="0"/>
      <w:marBottom w:val="0"/>
      <w:divBdr>
        <w:top w:val="none" w:sz="0" w:space="0" w:color="auto"/>
        <w:left w:val="none" w:sz="0" w:space="0" w:color="auto"/>
        <w:bottom w:val="none" w:sz="0" w:space="0" w:color="auto"/>
        <w:right w:val="none" w:sz="0" w:space="0" w:color="auto"/>
      </w:divBdr>
    </w:div>
    <w:div w:id="1298488215">
      <w:bodyDiv w:val="1"/>
      <w:marLeft w:val="0"/>
      <w:marRight w:val="0"/>
      <w:marTop w:val="0"/>
      <w:marBottom w:val="0"/>
      <w:divBdr>
        <w:top w:val="none" w:sz="0" w:space="0" w:color="auto"/>
        <w:left w:val="none" w:sz="0" w:space="0" w:color="auto"/>
        <w:bottom w:val="none" w:sz="0" w:space="0" w:color="auto"/>
        <w:right w:val="none" w:sz="0" w:space="0" w:color="auto"/>
      </w:divBdr>
    </w:div>
    <w:div w:id="1319000282">
      <w:bodyDiv w:val="1"/>
      <w:marLeft w:val="0"/>
      <w:marRight w:val="0"/>
      <w:marTop w:val="0"/>
      <w:marBottom w:val="0"/>
      <w:divBdr>
        <w:top w:val="none" w:sz="0" w:space="0" w:color="auto"/>
        <w:left w:val="none" w:sz="0" w:space="0" w:color="auto"/>
        <w:bottom w:val="none" w:sz="0" w:space="0" w:color="auto"/>
        <w:right w:val="none" w:sz="0" w:space="0" w:color="auto"/>
      </w:divBdr>
    </w:div>
    <w:div w:id="1343320685">
      <w:bodyDiv w:val="1"/>
      <w:marLeft w:val="0"/>
      <w:marRight w:val="0"/>
      <w:marTop w:val="0"/>
      <w:marBottom w:val="0"/>
      <w:divBdr>
        <w:top w:val="none" w:sz="0" w:space="0" w:color="auto"/>
        <w:left w:val="none" w:sz="0" w:space="0" w:color="auto"/>
        <w:bottom w:val="none" w:sz="0" w:space="0" w:color="auto"/>
        <w:right w:val="none" w:sz="0" w:space="0" w:color="auto"/>
      </w:divBdr>
    </w:div>
    <w:div w:id="1375227992">
      <w:bodyDiv w:val="1"/>
      <w:marLeft w:val="0"/>
      <w:marRight w:val="0"/>
      <w:marTop w:val="0"/>
      <w:marBottom w:val="0"/>
      <w:divBdr>
        <w:top w:val="none" w:sz="0" w:space="0" w:color="auto"/>
        <w:left w:val="none" w:sz="0" w:space="0" w:color="auto"/>
        <w:bottom w:val="none" w:sz="0" w:space="0" w:color="auto"/>
        <w:right w:val="none" w:sz="0" w:space="0" w:color="auto"/>
      </w:divBdr>
    </w:div>
    <w:div w:id="1377271648">
      <w:bodyDiv w:val="1"/>
      <w:marLeft w:val="0"/>
      <w:marRight w:val="0"/>
      <w:marTop w:val="0"/>
      <w:marBottom w:val="0"/>
      <w:divBdr>
        <w:top w:val="none" w:sz="0" w:space="0" w:color="auto"/>
        <w:left w:val="none" w:sz="0" w:space="0" w:color="auto"/>
        <w:bottom w:val="none" w:sz="0" w:space="0" w:color="auto"/>
        <w:right w:val="none" w:sz="0" w:space="0" w:color="auto"/>
      </w:divBdr>
    </w:div>
    <w:div w:id="1379893072">
      <w:bodyDiv w:val="1"/>
      <w:marLeft w:val="0"/>
      <w:marRight w:val="0"/>
      <w:marTop w:val="0"/>
      <w:marBottom w:val="0"/>
      <w:divBdr>
        <w:top w:val="none" w:sz="0" w:space="0" w:color="auto"/>
        <w:left w:val="none" w:sz="0" w:space="0" w:color="auto"/>
        <w:bottom w:val="none" w:sz="0" w:space="0" w:color="auto"/>
        <w:right w:val="none" w:sz="0" w:space="0" w:color="auto"/>
      </w:divBdr>
    </w:div>
    <w:div w:id="1429739825">
      <w:bodyDiv w:val="1"/>
      <w:marLeft w:val="0"/>
      <w:marRight w:val="0"/>
      <w:marTop w:val="0"/>
      <w:marBottom w:val="0"/>
      <w:divBdr>
        <w:top w:val="none" w:sz="0" w:space="0" w:color="auto"/>
        <w:left w:val="none" w:sz="0" w:space="0" w:color="auto"/>
        <w:bottom w:val="none" w:sz="0" w:space="0" w:color="auto"/>
        <w:right w:val="none" w:sz="0" w:space="0" w:color="auto"/>
      </w:divBdr>
    </w:div>
    <w:div w:id="1533609740">
      <w:bodyDiv w:val="1"/>
      <w:marLeft w:val="0"/>
      <w:marRight w:val="0"/>
      <w:marTop w:val="0"/>
      <w:marBottom w:val="0"/>
      <w:divBdr>
        <w:top w:val="none" w:sz="0" w:space="0" w:color="auto"/>
        <w:left w:val="none" w:sz="0" w:space="0" w:color="auto"/>
        <w:bottom w:val="none" w:sz="0" w:space="0" w:color="auto"/>
        <w:right w:val="none" w:sz="0" w:space="0" w:color="auto"/>
      </w:divBdr>
    </w:div>
    <w:div w:id="1557207485">
      <w:bodyDiv w:val="1"/>
      <w:marLeft w:val="0"/>
      <w:marRight w:val="0"/>
      <w:marTop w:val="0"/>
      <w:marBottom w:val="0"/>
      <w:divBdr>
        <w:top w:val="none" w:sz="0" w:space="0" w:color="auto"/>
        <w:left w:val="none" w:sz="0" w:space="0" w:color="auto"/>
        <w:bottom w:val="none" w:sz="0" w:space="0" w:color="auto"/>
        <w:right w:val="none" w:sz="0" w:space="0" w:color="auto"/>
      </w:divBdr>
    </w:div>
    <w:div w:id="1570190457">
      <w:bodyDiv w:val="1"/>
      <w:marLeft w:val="0"/>
      <w:marRight w:val="0"/>
      <w:marTop w:val="0"/>
      <w:marBottom w:val="0"/>
      <w:divBdr>
        <w:top w:val="none" w:sz="0" w:space="0" w:color="auto"/>
        <w:left w:val="none" w:sz="0" w:space="0" w:color="auto"/>
        <w:bottom w:val="none" w:sz="0" w:space="0" w:color="auto"/>
        <w:right w:val="none" w:sz="0" w:space="0" w:color="auto"/>
      </w:divBdr>
    </w:div>
    <w:div w:id="1686204398">
      <w:bodyDiv w:val="1"/>
      <w:marLeft w:val="0"/>
      <w:marRight w:val="0"/>
      <w:marTop w:val="0"/>
      <w:marBottom w:val="0"/>
      <w:divBdr>
        <w:top w:val="none" w:sz="0" w:space="0" w:color="auto"/>
        <w:left w:val="none" w:sz="0" w:space="0" w:color="auto"/>
        <w:bottom w:val="none" w:sz="0" w:space="0" w:color="auto"/>
        <w:right w:val="none" w:sz="0" w:space="0" w:color="auto"/>
      </w:divBdr>
    </w:div>
    <w:div w:id="1719666859">
      <w:bodyDiv w:val="1"/>
      <w:marLeft w:val="0"/>
      <w:marRight w:val="0"/>
      <w:marTop w:val="0"/>
      <w:marBottom w:val="0"/>
      <w:divBdr>
        <w:top w:val="none" w:sz="0" w:space="0" w:color="auto"/>
        <w:left w:val="none" w:sz="0" w:space="0" w:color="auto"/>
        <w:bottom w:val="none" w:sz="0" w:space="0" w:color="auto"/>
        <w:right w:val="none" w:sz="0" w:space="0" w:color="auto"/>
      </w:divBdr>
    </w:div>
    <w:div w:id="1740135711">
      <w:bodyDiv w:val="1"/>
      <w:marLeft w:val="0"/>
      <w:marRight w:val="0"/>
      <w:marTop w:val="0"/>
      <w:marBottom w:val="0"/>
      <w:divBdr>
        <w:top w:val="none" w:sz="0" w:space="0" w:color="auto"/>
        <w:left w:val="none" w:sz="0" w:space="0" w:color="auto"/>
        <w:bottom w:val="none" w:sz="0" w:space="0" w:color="auto"/>
        <w:right w:val="none" w:sz="0" w:space="0" w:color="auto"/>
      </w:divBdr>
    </w:div>
    <w:div w:id="1767844203">
      <w:bodyDiv w:val="1"/>
      <w:marLeft w:val="0"/>
      <w:marRight w:val="0"/>
      <w:marTop w:val="0"/>
      <w:marBottom w:val="0"/>
      <w:divBdr>
        <w:top w:val="none" w:sz="0" w:space="0" w:color="auto"/>
        <w:left w:val="none" w:sz="0" w:space="0" w:color="auto"/>
        <w:bottom w:val="none" w:sz="0" w:space="0" w:color="auto"/>
        <w:right w:val="none" w:sz="0" w:space="0" w:color="auto"/>
      </w:divBdr>
    </w:div>
    <w:div w:id="1799103045">
      <w:bodyDiv w:val="1"/>
      <w:marLeft w:val="0"/>
      <w:marRight w:val="0"/>
      <w:marTop w:val="0"/>
      <w:marBottom w:val="0"/>
      <w:divBdr>
        <w:top w:val="none" w:sz="0" w:space="0" w:color="auto"/>
        <w:left w:val="none" w:sz="0" w:space="0" w:color="auto"/>
        <w:bottom w:val="none" w:sz="0" w:space="0" w:color="auto"/>
        <w:right w:val="none" w:sz="0" w:space="0" w:color="auto"/>
      </w:divBdr>
    </w:div>
    <w:div w:id="1828012311">
      <w:bodyDiv w:val="1"/>
      <w:marLeft w:val="0"/>
      <w:marRight w:val="0"/>
      <w:marTop w:val="0"/>
      <w:marBottom w:val="0"/>
      <w:divBdr>
        <w:top w:val="none" w:sz="0" w:space="0" w:color="auto"/>
        <w:left w:val="none" w:sz="0" w:space="0" w:color="auto"/>
        <w:bottom w:val="none" w:sz="0" w:space="0" w:color="auto"/>
        <w:right w:val="none" w:sz="0" w:space="0" w:color="auto"/>
      </w:divBdr>
    </w:div>
    <w:div w:id="1839883553">
      <w:bodyDiv w:val="1"/>
      <w:marLeft w:val="0"/>
      <w:marRight w:val="0"/>
      <w:marTop w:val="0"/>
      <w:marBottom w:val="0"/>
      <w:divBdr>
        <w:top w:val="none" w:sz="0" w:space="0" w:color="auto"/>
        <w:left w:val="none" w:sz="0" w:space="0" w:color="auto"/>
        <w:bottom w:val="none" w:sz="0" w:space="0" w:color="auto"/>
        <w:right w:val="none" w:sz="0" w:space="0" w:color="auto"/>
      </w:divBdr>
    </w:div>
    <w:div w:id="1894123927">
      <w:bodyDiv w:val="1"/>
      <w:marLeft w:val="0"/>
      <w:marRight w:val="0"/>
      <w:marTop w:val="0"/>
      <w:marBottom w:val="0"/>
      <w:divBdr>
        <w:top w:val="none" w:sz="0" w:space="0" w:color="auto"/>
        <w:left w:val="none" w:sz="0" w:space="0" w:color="auto"/>
        <w:bottom w:val="none" w:sz="0" w:space="0" w:color="auto"/>
        <w:right w:val="none" w:sz="0" w:space="0" w:color="auto"/>
      </w:divBdr>
    </w:div>
    <w:div w:id="1974863516">
      <w:bodyDiv w:val="1"/>
      <w:marLeft w:val="0"/>
      <w:marRight w:val="0"/>
      <w:marTop w:val="0"/>
      <w:marBottom w:val="0"/>
      <w:divBdr>
        <w:top w:val="none" w:sz="0" w:space="0" w:color="auto"/>
        <w:left w:val="none" w:sz="0" w:space="0" w:color="auto"/>
        <w:bottom w:val="none" w:sz="0" w:space="0" w:color="auto"/>
        <w:right w:val="none" w:sz="0" w:space="0" w:color="auto"/>
      </w:divBdr>
    </w:div>
    <w:div w:id="1981424504">
      <w:bodyDiv w:val="1"/>
      <w:marLeft w:val="0"/>
      <w:marRight w:val="0"/>
      <w:marTop w:val="0"/>
      <w:marBottom w:val="0"/>
      <w:divBdr>
        <w:top w:val="none" w:sz="0" w:space="0" w:color="auto"/>
        <w:left w:val="none" w:sz="0" w:space="0" w:color="auto"/>
        <w:bottom w:val="none" w:sz="0" w:space="0" w:color="auto"/>
        <w:right w:val="none" w:sz="0" w:space="0" w:color="auto"/>
      </w:divBdr>
    </w:div>
    <w:div w:id="1988968212">
      <w:bodyDiv w:val="1"/>
      <w:marLeft w:val="0"/>
      <w:marRight w:val="0"/>
      <w:marTop w:val="0"/>
      <w:marBottom w:val="0"/>
      <w:divBdr>
        <w:top w:val="none" w:sz="0" w:space="0" w:color="auto"/>
        <w:left w:val="none" w:sz="0" w:space="0" w:color="auto"/>
        <w:bottom w:val="none" w:sz="0" w:space="0" w:color="auto"/>
        <w:right w:val="none" w:sz="0" w:space="0" w:color="auto"/>
      </w:divBdr>
    </w:div>
    <w:div w:id="2061316259">
      <w:bodyDiv w:val="1"/>
      <w:marLeft w:val="0"/>
      <w:marRight w:val="0"/>
      <w:marTop w:val="0"/>
      <w:marBottom w:val="0"/>
      <w:divBdr>
        <w:top w:val="none" w:sz="0" w:space="0" w:color="auto"/>
        <w:left w:val="none" w:sz="0" w:space="0" w:color="auto"/>
        <w:bottom w:val="none" w:sz="0" w:space="0" w:color="auto"/>
        <w:right w:val="none" w:sz="0" w:space="0" w:color="auto"/>
      </w:divBdr>
    </w:div>
    <w:div w:id="2085297000">
      <w:bodyDiv w:val="1"/>
      <w:marLeft w:val="0"/>
      <w:marRight w:val="0"/>
      <w:marTop w:val="0"/>
      <w:marBottom w:val="0"/>
      <w:divBdr>
        <w:top w:val="none" w:sz="0" w:space="0" w:color="auto"/>
        <w:left w:val="none" w:sz="0" w:space="0" w:color="auto"/>
        <w:bottom w:val="none" w:sz="0" w:space="0" w:color="auto"/>
        <w:right w:val="none" w:sz="0" w:space="0" w:color="auto"/>
      </w:divBdr>
    </w:div>
    <w:div w:id="213663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safer-lc.eu"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hyperlink" Target="https://www.craf.eu/radio-observatories-in-europe/" TargetMode="External"/><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s://bip.uke.gov.pl/pozwolenia-radiowe/wykaz-pozwolen-radiowych-tresci/linie-radiowe,7.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www.efis.dk/"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tools.wmflabs.org/geohack/geohack.php?language=it&amp;pagename=Radiotelescopio_Effelsberg&amp;params=50.524722_N_6.882778_E_type:landmark"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73.emf"/><Relationship Id="rId1" Type="http://schemas.openxmlformats.org/officeDocument/2006/relationships/image" Target="media/image7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6CC6828D80192459D003C071037B2E3" ma:contentTypeVersion="7" ma:contentTypeDescription="Creare un nuovo documento." ma:contentTypeScope="" ma:versionID="996da8f7ae6e62d1891a2f51d4d2dfb4">
  <xsd:schema xmlns:xsd="http://www.w3.org/2001/XMLSchema" xmlns:xs="http://www.w3.org/2001/XMLSchema" xmlns:p="http://schemas.microsoft.com/office/2006/metadata/properties" xmlns:ns2="3ff67f62-1f20-40bb-967e-df4f477bb43f" targetNamespace="http://schemas.microsoft.com/office/2006/metadata/properties" ma:root="true" ma:fieldsID="3209a055a5c4e7dc02ce9d52b6cf9cf8" ns2:_="">
    <xsd:import namespace="3ff67f62-1f20-40bb-967e-df4f477bb4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7f62-1f20-40bb-967e-df4f477bb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Sha</b:Tag>
    <b:SourceType>Report</b:SourceType>
    <b:Guid>{AD36FE28-3287-4AB6-BDA7-015FC29620F6}</b:Guid>
    <b:Title>Sharing feasibility study between High-Definition Ground Based Synthetic Aperture Radar (HD-GBSAR) application using 1 GHz bandwidth within 74-81 GHz frequency range and existing services and applications</b:Title>
    <b:Publisher>ECC report draft</b:Publisher>
    <b:RefOrder>1</b:RefOrder>
  </b:Source>
  <b:Source>
    <b:Tag>Fix</b:Tag>
    <b:SourceType>Report</b:SourceType>
    <b:Guid>{A85F3674-57F2-485E-B867-3DFEB1CF2169}</b:Guid>
    <b:Title>ECC report 173, 'Fixed Service in Europe Current use and future trends post 2016'</b:Title>
    <b:Publisher>ECC report 173</b:Publisher>
    <b:RefOrder>2</b:RefOrder>
  </b:Source>
  <b:Source>
    <b:Tag>htt</b:Tag>
    <b:SourceType>InternetSite</b:SourceType>
    <b:Guid>{F0E26B53-40E2-4D09-BF95-3BE5380BB579}</b:Guid>
    <b:URL>https://bip.uke.gov.pl/pozwolenia-radiowe/wykaz-pozwolen-radiowych-tresci/linie-radiowe,7.html</b:URL>
    <b:Author>
      <b:Author>
        <b:NameList>
          <b:Person>
            <b:Last>Elektronicznej</b:Last>
            <b:First>Urząd</b:First>
            <b:Middle>Komunikacji</b:Middle>
          </b:Person>
        </b:NameList>
      </b:Author>
    </b:Author>
    <b:RefOrder>3</b:RefOrder>
  </b:Source>
  <b:Source>
    <b:Tag>Eri17</b:Tag>
    <b:SourceType>ConferenceProceedings</b:SourceType>
    <b:Guid>{454530F3-F6CD-4C33-8144-16845C41801A}</b:Guid>
    <b:Title>Ericsson microwave outlook report</b:Title>
    <b:Year>2017</b:Year>
    <b:RefOrder>4</b:RefOrder>
  </b:Source>
</b:Sources>
</file>

<file path=customXml/itemProps1.xml><?xml version="1.0" encoding="utf-8"?>
<ds:datastoreItem xmlns:ds="http://schemas.openxmlformats.org/officeDocument/2006/customXml" ds:itemID="{23250A98-4E3E-418C-9B12-5AC75A811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7f62-1f20-40bb-967e-df4f477bb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79644A-2768-4EBA-83F5-54695C4A75B7}">
  <ds:schemaRefs>
    <ds:schemaRef ds:uri="http://schemas.microsoft.com/sharepoint/v3/contenttype/forms"/>
  </ds:schemaRefs>
</ds:datastoreItem>
</file>

<file path=customXml/itemProps3.xml><?xml version="1.0" encoding="utf-8"?>
<ds:datastoreItem xmlns:ds="http://schemas.openxmlformats.org/officeDocument/2006/customXml" ds:itemID="{27596A61-31A2-4BAC-9B05-D5DB993A1AC1}">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3ff67f62-1f20-40bb-967e-df4f477bb43f"/>
    <ds:schemaRef ds:uri="http://www.w3.org/XML/1998/namespace"/>
  </ds:schemaRefs>
</ds:datastoreItem>
</file>

<file path=customXml/itemProps4.xml><?xml version="1.0" encoding="utf-8"?>
<ds:datastoreItem xmlns:ds="http://schemas.openxmlformats.org/officeDocument/2006/customXml" ds:itemID="{FD2C1041-E108-448C-983B-47D3DABE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26550</Words>
  <Characters>161958</Characters>
  <Application>Microsoft Office Word</Application>
  <DocSecurity>0</DocSecurity>
  <Lines>1349</Lines>
  <Paragraphs>376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188132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francesco.coppi@idsgeoradar.com;Drafting Group</dc:creator>
  <cp:lastModifiedBy>eco</cp:lastModifiedBy>
  <cp:revision>2</cp:revision>
  <cp:lastPrinted>2019-12-05T11:25:00Z</cp:lastPrinted>
  <dcterms:created xsi:type="dcterms:W3CDTF">2020-01-31T09:11:00Z</dcterms:created>
  <dcterms:modified xsi:type="dcterms:W3CDTF">2020-01-31T09:11:00Z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0x01010036CC6828D80192459D003C071037B2E3</vt:lpwstr>
  </property>
  <property fmtid="{D5CDD505-2E9C-101B-9397-08002B2CF9AE}" pid="3" name="AuthorIds_UIVersion_512">
    <vt:lpwstr>6</vt:lpwstr>
  </property>
  <property fmtid="{D5CDD505-2E9C-101B-9397-08002B2CF9AE}" pid="4" name="AuthorIds_UIVersion_14336">
    <vt:lpwstr>6</vt:lpwstr>
  </property>
</Properties>
</file>